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0B54C" w14:textId="46440CD1" w:rsidR="001E4550" w:rsidRPr="002844CD" w:rsidRDefault="00835962" w:rsidP="00251F82">
      <w:pPr>
        <w:pStyle w:val="Heading1"/>
        <w:jc w:val="center"/>
        <w:rPr>
          <w:sz w:val="48"/>
          <w:u w:val="none"/>
        </w:rPr>
      </w:pPr>
      <w:bookmarkStart w:id="0" w:name="_Toc404412998"/>
      <w:r>
        <w:rPr>
          <w:sz w:val="48"/>
          <w:u w:val="none"/>
        </w:rPr>
        <w:t xml:space="preserve">‘Speikin’ Proper’: </w:t>
      </w:r>
      <w:r w:rsidR="00212F26" w:rsidRPr="002844CD">
        <w:rPr>
          <w:sz w:val="48"/>
          <w:u w:val="none"/>
        </w:rPr>
        <w:t xml:space="preserve">Investigating </w:t>
      </w:r>
      <w:r w:rsidR="00B51123" w:rsidRPr="002844CD">
        <w:rPr>
          <w:sz w:val="48"/>
          <w:u w:val="none"/>
        </w:rPr>
        <w:t>Representations of V</w:t>
      </w:r>
      <w:r w:rsidR="008377D4">
        <w:rPr>
          <w:sz w:val="48"/>
          <w:u w:val="none"/>
        </w:rPr>
        <w:t xml:space="preserve">ernacular Speech in the Writing </w:t>
      </w:r>
      <w:r w:rsidR="00B51123" w:rsidRPr="002844CD">
        <w:rPr>
          <w:sz w:val="48"/>
          <w:u w:val="none"/>
        </w:rPr>
        <w:t>of Three Authors from South-Yorkshire Coal-Mining Backgrounds</w:t>
      </w:r>
      <w:bookmarkEnd w:id="0"/>
    </w:p>
    <w:p w14:paraId="5D07E3FF" w14:textId="7F113895" w:rsidR="00083D2B" w:rsidRDefault="00251F82" w:rsidP="00251F82">
      <w:pPr>
        <w:spacing w:after="0" w:line="480" w:lineRule="auto"/>
        <w:ind w:left="720"/>
        <w:jc w:val="center"/>
        <w:rPr>
          <w:rFonts w:cs="Times New Roman"/>
          <w:sz w:val="36"/>
          <w:szCs w:val="36"/>
        </w:rPr>
      </w:pPr>
      <w:r>
        <w:rPr>
          <w:rFonts w:cs="Times New Roman"/>
          <w:sz w:val="36"/>
          <w:szCs w:val="36"/>
        </w:rPr>
        <w:t>Hugh Francis</w:t>
      </w:r>
      <w:r w:rsidR="006D14EA">
        <w:rPr>
          <w:rFonts w:cs="Times New Roman"/>
          <w:sz w:val="36"/>
          <w:szCs w:val="36"/>
        </w:rPr>
        <w:t xml:space="preserve"> </w:t>
      </w:r>
      <w:r w:rsidR="00083D2B" w:rsidRPr="00E85E45">
        <w:rPr>
          <w:rFonts w:cs="Times New Roman"/>
          <w:sz w:val="36"/>
          <w:szCs w:val="36"/>
        </w:rPr>
        <w:t>Escott</w:t>
      </w:r>
    </w:p>
    <w:p w14:paraId="429D4124" w14:textId="77777777" w:rsidR="00251F82" w:rsidRDefault="00251F82" w:rsidP="00251F82">
      <w:pPr>
        <w:spacing w:after="0" w:line="480" w:lineRule="auto"/>
        <w:ind w:left="720"/>
        <w:jc w:val="center"/>
        <w:rPr>
          <w:rFonts w:cs="Times New Roman"/>
          <w:sz w:val="36"/>
          <w:szCs w:val="36"/>
        </w:rPr>
      </w:pPr>
    </w:p>
    <w:p w14:paraId="25D8D8EC" w14:textId="77777777" w:rsidR="00251F82" w:rsidRDefault="00251F82" w:rsidP="00251F82">
      <w:pPr>
        <w:spacing w:after="0" w:line="480" w:lineRule="auto"/>
        <w:ind w:left="720"/>
        <w:jc w:val="center"/>
        <w:rPr>
          <w:rFonts w:cs="Times New Roman"/>
          <w:sz w:val="36"/>
          <w:szCs w:val="36"/>
        </w:rPr>
      </w:pPr>
    </w:p>
    <w:p w14:paraId="17CA2BC3" w14:textId="77777777" w:rsidR="00251F82" w:rsidRDefault="00251F82" w:rsidP="00251F82">
      <w:pPr>
        <w:spacing w:after="0" w:line="480" w:lineRule="auto"/>
        <w:ind w:left="720"/>
        <w:jc w:val="center"/>
        <w:rPr>
          <w:rFonts w:cs="Times New Roman"/>
          <w:sz w:val="36"/>
          <w:szCs w:val="36"/>
        </w:rPr>
      </w:pPr>
    </w:p>
    <w:p w14:paraId="41FD9714" w14:textId="77777777" w:rsidR="00251F82" w:rsidRDefault="00251F82" w:rsidP="00251F82">
      <w:pPr>
        <w:spacing w:after="0" w:line="480" w:lineRule="auto"/>
        <w:ind w:left="720"/>
        <w:jc w:val="center"/>
        <w:rPr>
          <w:rFonts w:cs="Times New Roman"/>
          <w:sz w:val="36"/>
          <w:szCs w:val="36"/>
        </w:rPr>
      </w:pPr>
    </w:p>
    <w:p w14:paraId="0B069D38" w14:textId="77777777" w:rsidR="00251F82" w:rsidRDefault="00251F82" w:rsidP="00251F82">
      <w:pPr>
        <w:spacing w:after="0" w:line="480" w:lineRule="auto"/>
        <w:ind w:left="720"/>
        <w:jc w:val="center"/>
        <w:rPr>
          <w:rFonts w:cs="Times New Roman"/>
          <w:sz w:val="36"/>
          <w:szCs w:val="36"/>
        </w:rPr>
      </w:pPr>
    </w:p>
    <w:p w14:paraId="4DAB8A22" w14:textId="3EA4B7D6" w:rsidR="00F56C49" w:rsidRDefault="00251F82" w:rsidP="00251F82">
      <w:pPr>
        <w:spacing w:after="0" w:line="480" w:lineRule="auto"/>
        <w:jc w:val="center"/>
        <w:rPr>
          <w:rFonts w:cs="Times New Roman"/>
          <w:sz w:val="36"/>
          <w:szCs w:val="36"/>
        </w:rPr>
      </w:pPr>
      <w:r w:rsidRPr="00251F82">
        <w:rPr>
          <w:rFonts w:cs="Times New Roman"/>
          <w:sz w:val="36"/>
          <w:szCs w:val="36"/>
        </w:rPr>
        <w:t>A thesis submitted to the University of Sheffield</w:t>
      </w:r>
      <w:r>
        <w:rPr>
          <w:rFonts w:cs="Times New Roman"/>
          <w:sz w:val="36"/>
          <w:szCs w:val="36"/>
        </w:rPr>
        <w:t xml:space="preserve"> </w:t>
      </w:r>
      <w:r w:rsidRPr="00251F82">
        <w:rPr>
          <w:rFonts w:cs="Times New Roman"/>
          <w:sz w:val="36"/>
          <w:szCs w:val="36"/>
        </w:rPr>
        <w:t>for the degree of Doctor of Philosophy</w:t>
      </w:r>
      <w:r>
        <w:rPr>
          <w:rFonts w:cs="Times New Roman"/>
          <w:sz w:val="36"/>
          <w:szCs w:val="36"/>
        </w:rPr>
        <w:t xml:space="preserve"> </w:t>
      </w:r>
      <w:r w:rsidRPr="00251F82">
        <w:rPr>
          <w:rFonts w:cs="Times New Roman"/>
          <w:sz w:val="36"/>
          <w:szCs w:val="36"/>
        </w:rPr>
        <w:t>in the School of English Literature, Language and Linguistics</w:t>
      </w:r>
    </w:p>
    <w:p w14:paraId="48DF1B89" w14:textId="51A4364B" w:rsidR="00F56C49" w:rsidRPr="005325F6" w:rsidRDefault="005325F6" w:rsidP="005325F6">
      <w:pPr>
        <w:spacing w:after="0" w:line="480" w:lineRule="auto"/>
        <w:jc w:val="center"/>
        <w:rPr>
          <w:rFonts w:cs="Times New Roman"/>
          <w:sz w:val="36"/>
          <w:szCs w:val="36"/>
        </w:rPr>
      </w:pPr>
      <w:r>
        <w:rPr>
          <w:rFonts w:cs="Times New Roman"/>
          <w:sz w:val="36"/>
          <w:szCs w:val="36"/>
        </w:rPr>
        <w:t>November 2014</w:t>
      </w:r>
    </w:p>
    <w:p w14:paraId="323020CD" w14:textId="77777777" w:rsidR="00083D2B" w:rsidRPr="00E85E45" w:rsidRDefault="00083D2B" w:rsidP="003D0ACE">
      <w:pPr>
        <w:spacing w:after="0" w:line="480" w:lineRule="auto"/>
        <w:rPr>
          <w:rFonts w:cs="Times New Roman"/>
          <w:u w:val="single"/>
        </w:rPr>
      </w:pPr>
    </w:p>
    <w:p w14:paraId="3DE89C6E" w14:textId="77777777" w:rsidR="00091CD5" w:rsidRPr="00DB3C74" w:rsidRDefault="00091CD5" w:rsidP="003D0ACE">
      <w:pPr>
        <w:pStyle w:val="Heading2"/>
        <w:rPr>
          <w:u w:val="single"/>
        </w:rPr>
      </w:pPr>
      <w:bookmarkStart w:id="1" w:name="_Toc404412999"/>
      <w:r w:rsidRPr="00DB3C74">
        <w:rPr>
          <w:u w:val="single"/>
        </w:rPr>
        <w:t>Abstract</w:t>
      </w:r>
      <w:bookmarkEnd w:id="1"/>
    </w:p>
    <w:p w14:paraId="1FC5F404" w14:textId="77777777" w:rsidR="00091CD5" w:rsidRPr="00E85E45" w:rsidRDefault="00091CD5" w:rsidP="003D0ACE">
      <w:pPr>
        <w:spacing w:line="480" w:lineRule="auto"/>
        <w:ind w:left="720"/>
        <w:rPr>
          <w:rFonts w:cs="Times New Roman"/>
        </w:rPr>
      </w:pPr>
      <w:r w:rsidRPr="00E85E45">
        <w:rPr>
          <w:rFonts w:cs="Times New Roman"/>
        </w:rPr>
        <w:t>But when they try an’ talk bay-windared,</w:t>
      </w:r>
    </w:p>
    <w:p w14:paraId="082EFEF2" w14:textId="77777777" w:rsidR="00091CD5" w:rsidRPr="00E85E45" w:rsidRDefault="00091CD5" w:rsidP="003D0ACE">
      <w:pPr>
        <w:spacing w:line="480" w:lineRule="auto"/>
        <w:ind w:left="720"/>
        <w:rPr>
          <w:rFonts w:cs="Times New Roman"/>
        </w:rPr>
      </w:pPr>
      <w:r w:rsidRPr="00E85E45">
        <w:rPr>
          <w:rFonts w:cs="Times New Roman"/>
        </w:rPr>
        <w:t>It’s enuff ter bust thi britches.</w:t>
      </w:r>
    </w:p>
    <w:p w14:paraId="0DF733F4" w14:textId="77777777" w:rsidR="00091CD5" w:rsidRDefault="00091CD5" w:rsidP="003D0ACE">
      <w:pPr>
        <w:spacing w:line="480" w:lineRule="auto"/>
        <w:jc w:val="right"/>
        <w:rPr>
          <w:rFonts w:cs="Times New Roman"/>
        </w:rPr>
      </w:pPr>
      <w:r w:rsidRPr="00E85E45">
        <w:rPr>
          <w:rFonts w:cs="Times New Roman"/>
        </w:rPr>
        <w:t>(Hague1976a: 125)</w:t>
      </w:r>
    </w:p>
    <w:p w14:paraId="5F90C74B" w14:textId="793D9381" w:rsidR="0065156F" w:rsidRDefault="0065156F" w:rsidP="0065156F">
      <w:pPr>
        <w:spacing w:line="480" w:lineRule="auto"/>
        <w:rPr>
          <w:rFonts w:cs="Times New Roman"/>
        </w:rPr>
      </w:pPr>
      <w:r>
        <w:rPr>
          <w:rFonts w:cs="Times New Roman"/>
        </w:rPr>
        <w:t>This thesis employs an interdisciplinary approach and draws on archival texts to investigate representations of Yorkshire speech in the writing of three twentieth century author</w:t>
      </w:r>
      <w:r w:rsidR="00CB00DC">
        <w:rPr>
          <w:rFonts w:cs="Times New Roman"/>
        </w:rPr>
        <w:t xml:space="preserve">s from coal-mining backgrounds. </w:t>
      </w:r>
      <w:r>
        <w:rPr>
          <w:rFonts w:cs="Times New Roman"/>
        </w:rPr>
        <w:t>Di</w:t>
      </w:r>
      <w:r w:rsidR="003865C4">
        <w:rPr>
          <w:rFonts w:cs="Times New Roman"/>
        </w:rPr>
        <w:t>alect representation predominantly</w:t>
      </w:r>
      <w:r>
        <w:rPr>
          <w:rFonts w:cs="Times New Roman"/>
        </w:rPr>
        <w:t xml:space="preserve"> involves the respelling of words in order to invoke the sounds of speech</w:t>
      </w:r>
      <w:r w:rsidR="00E56272">
        <w:rPr>
          <w:rFonts w:cs="Times New Roman"/>
        </w:rPr>
        <w:t>. This representation of vernacular speech engages with the dominant conceptualisation of the relationship between standard orthography and speech enshrined in mainstream literacy education and promoted by ideologies concerning language standards. Dialect representation</w:t>
      </w:r>
      <w:r>
        <w:rPr>
          <w:rFonts w:cs="Times New Roman"/>
        </w:rPr>
        <w:t xml:space="preserve"> has traditionally been seen as an attempt to ‘capture’ vernacular speech in writing with scholarship from both linguistic and literary backgrounds focussing on the accuracy of the dialect represented.</w:t>
      </w:r>
      <w:r w:rsidR="00CB00DC">
        <w:rPr>
          <w:rFonts w:cs="Times New Roman"/>
        </w:rPr>
        <w:t xml:space="preserve"> </w:t>
      </w:r>
      <w:r w:rsidR="0028242B">
        <w:rPr>
          <w:rFonts w:cs="Times New Roman"/>
        </w:rPr>
        <w:t>However,</w:t>
      </w:r>
      <w:r w:rsidR="0028242B">
        <w:t xml:space="preserve"> </w:t>
      </w:r>
      <w:r w:rsidR="0028242B">
        <w:rPr>
          <w:rFonts w:cs="Times New Roman"/>
          <w:iCs/>
        </w:rPr>
        <w:t>I argue that dialect representation s</w:t>
      </w:r>
      <w:r w:rsidR="0028242B">
        <w:t>hould be approached not as an act of representation but rather as an act of social negotiation.</w:t>
      </w:r>
    </w:p>
    <w:p w14:paraId="503A762A" w14:textId="545895F1" w:rsidR="00E56272" w:rsidRPr="003865C4" w:rsidRDefault="0028242B" w:rsidP="007749B7">
      <w:pPr>
        <w:spacing w:line="480" w:lineRule="auto"/>
        <w:rPr>
          <w:rFonts w:cs="Times New Roman"/>
        </w:rPr>
      </w:pPr>
      <w:r>
        <w:rPr>
          <w:rFonts w:cs="Times New Roman"/>
        </w:rPr>
        <w:t>In this study I</w:t>
      </w:r>
      <w:r w:rsidR="0065156F">
        <w:rPr>
          <w:rFonts w:cs="Times New Roman"/>
        </w:rPr>
        <w:t xml:space="preserve"> reposition the representation of</w:t>
      </w:r>
      <w:r w:rsidR="0065156F">
        <w:t xml:space="preserve"> dialect in writing as </w:t>
      </w:r>
      <w:r w:rsidR="0065156F">
        <w:rPr>
          <w:rFonts w:cs="Times New Roman"/>
        </w:rPr>
        <w:t xml:space="preserve">a complex </w:t>
      </w:r>
      <w:r w:rsidR="003865C4">
        <w:rPr>
          <w:rFonts w:cs="Times New Roman"/>
        </w:rPr>
        <w:t>laminate of</w:t>
      </w:r>
      <w:r w:rsidR="0065156F">
        <w:rPr>
          <w:rFonts w:cs="Times New Roman"/>
        </w:rPr>
        <w:t xml:space="preserve"> social practices. </w:t>
      </w:r>
      <w:r w:rsidR="007749B7">
        <w:rPr>
          <w:rFonts w:cs="Times New Roman"/>
        </w:rPr>
        <w:t xml:space="preserve">Drawing on </w:t>
      </w:r>
      <w:r w:rsidR="007749B7">
        <w:t>practice-based approaches to language, orthography and literacy, as well as socio-linguistic research, I position</w:t>
      </w:r>
      <w:r w:rsidR="0065156F">
        <w:t xml:space="preserve"> dialect representation as a </w:t>
      </w:r>
      <w:r w:rsidR="0065156F" w:rsidRPr="00361664">
        <w:rPr>
          <w:rFonts w:cs="Times New Roman"/>
          <w:iCs/>
        </w:rPr>
        <w:t>culturally determined evocation of vernacular speech</w:t>
      </w:r>
      <w:r w:rsidR="0065156F">
        <w:rPr>
          <w:rFonts w:cs="Times New Roman"/>
          <w:iCs/>
        </w:rPr>
        <w:t xml:space="preserve"> undertaken by socially motivated authors. I explore l</w:t>
      </w:r>
      <w:r w:rsidR="0065156F">
        <w:t>iterature in terms of the cultural legitimacy and prestige that this cultural sphere affords socially motivated individuals, as well as in terms of the inherent cultural norms, language standards and literacy ideologies that these individuals must engage with in order to participate in this sphere</w:t>
      </w:r>
      <w:r w:rsidR="008E599B">
        <w:t xml:space="preserve">. </w:t>
      </w:r>
      <w:r w:rsidR="00E56272">
        <w:rPr>
          <w:rFonts w:cs="Times New Roman"/>
        </w:rPr>
        <w:t xml:space="preserve"> </w:t>
      </w:r>
      <w:r w:rsidR="008E599B">
        <w:t xml:space="preserve">My aim is to present dialect representation as a complex act, which has its root in commonplace social interaction, and to </w:t>
      </w:r>
      <w:r w:rsidR="008E599B">
        <w:lastRenderedPageBreak/>
        <w:t>engage with it as a</w:t>
      </w:r>
      <w:r w:rsidR="00B64257">
        <w:t>n</w:t>
      </w:r>
      <w:r w:rsidR="008E599B">
        <w:t xml:space="preserve"> act of literacy which is </w:t>
      </w:r>
      <w:r w:rsidR="008E599B">
        <w:rPr>
          <w:rFonts w:cs="Times New Roman"/>
        </w:rPr>
        <w:t xml:space="preserve">‘embedded in […] oral language and social interaction’ (Barton 1994: 130-136). </w:t>
      </w:r>
    </w:p>
    <w:p w14:paraId="6DD41501" w14:textId="77777777" w:rsidR="008E599B" w:rsidRDefault="008E599B" w:rsidP="008E599B">
      <w:pPr>
        <w:spacing w:line="480" w:lineRule="auto"/>
        <w:rPr>
          <w:rFonts w:cs="Times New Roman"/>
        </w:rPr>
      </w:pPr>
      <w:r>
        <w:rPr>
          <w:rFonts w:cs="Times New Roman"/>
        </w:rPr>
        <w:t>T</w:t>
      </w:r>
      <w:r w:rsidRPr="00E85E45">
        <w:rPr>
          <w:rFonts w:cs="Times New Roman"/>
        </w:rPr>
        <w:t xml:space="preserve">he collected </w:t>
      </w:r>
      <w:r>
        <w:rPr>
          <w:rFonts w:cs="Times New Roman"/>
        </w:rPr>
        <w:t>works</w:t>
      </w:r>
      <w:r w:rsidRPr="00E85E45">
        <w:rPr>
          <w:rFonts w:cs="Times New Roman"/>
        </w:rPr>
        <w:t>, ephemera and public responses to the</w:t>
      </w:r>
      <w:r>
        <w:rPr>
          <w:rFonts w:cs="Times New Roman"/>
        </w:rPr>
        <w:t xml:space="preserve"> </w:t>
      </w:r>
      <w:r w:rsidRPr="00E85E45">
        <w:rPr>
          <w:rFonts w:cs="Times New Roman"/>
        </w:rPr>
        <w:t>work</w:t>
      </w:r>
      <w:r>
        <w:rPr>
          <w:rFonts w:cs="Times New Roman"/>
        </w:rPr>
        <w:t xml:space="preserve">s </w:t>
      </w:r>
      <w:r>
        <w:t>of</w:t>
      </w:r>
      <w:r w:rsidRPr="00E85E45">
        <w:rPr>
          <w:rFonts w:cs="Times New Roman"/>
        </w:rPr>
        <w:t xml:space="preserve"> Arthur Eaglestone (Roger Dataller), Tom Hague (Totley Tom) and Barry Hines</w:t>
      </w:r>
      <w:r>
        <w:rPr>
          <w:rFonts w:cs="Times New Roman"/>
        </w:rPr>
        <w:t xml:space="preserve"> are explored in three case studies which explore </w:t>
      </w:r>
      <w:r>
        <w:t>issues</w:t>
      </w:r>
      <w:r w:rsidR="00830A86">
        <w:t xml:space="preserve"> related to</w:t>
      </w:r>
      <w:r>
        <w:t xml:space="preserve"> authenti</w:t>
      </w:r>
      <w:r w:rsidR="00830A86">
        <w:t>city, legitimacy and inequality.</w:t>
      </w:r>
    </w:p>
    <w:p w14:paraId="7C36A8D7" w14:textId="77777777" w:rsidR="002844CD" w:rsidRDefault="002844CD" w:rsidP="003D0ACE">
      <w:pPr>
        <w:spacing w:line="480" w:lineRule="auto"/>
        <w:rPr>
          <w:rFonts w:cs="Times New Roman"/>
        </w:rPr>
      </w:pPr>
    </w:p>
    <w:p w14:paraId="57F84C72" w14:textId="77777777" w:rsidR="002844CD" w:rsidRDefault="002844CD" w:rsidP="003D0ACE">
      <w:pPr>
        <w:spacing w:line="480" w:lineRule="auto"/>
        <w:rPr>
          <w:rFonts w:cs="Times New Roman"/>
        </w:rPr>
      </w:pPr>
    </w:p>
    <w:p w14:paraId="6B99937E" w14:textId="77777777" w:rsidR="002844CD" w:rsidRDefault="002844CD" w:rsidP="003D0ACE">
      <w:pPr>
        <w:spacing w:line="480" w:lineRule="auto"/>
        <w:rPr>
          <w:rFonts w:cs="Times New Roman"/>
        </w:rPr>
      </w:pPr>
    </w:p>
    <w:p w14:paraId="7DBC400E" w14:textId="77777777" w:rsidR="002844CD" w:rsidRDefault="002844CD" w:rsidP="003D0ACE">
      <w:pPr>
        <w:spacing w:line="480" w:lineRule="auto"/>
        <w:rPr>
          <w:rFonts w:cs="Times New Roman"/>
        </w:rPr>
      </w:pPr>
    </w:p>
    <w:p w14:paraId="39F25FE2" w14:textId="77777777" w:rsidR="002844CD" w:rsidRDefault="002844CD" w:rsidP="003D0ACE">
      <w:pPr>
        <w:spacing w:line="480" w:lineRule="auto"/>
        <w:rPr>
          <w:rFonts w:cs="Times New Roman"/>
        </w:rPr>
      </w:pPr>
    </w:p>
    <w:p w14:paraId="22553240" w14:textId="77777777" w:rsidR="002844CD" w:rsidRDefault="002844CD" w:rsidP="003D0ACE">
      <w:pPr>
        <w:spacing w:line="480" w:lineRule="auto"/>
        <w:rPr>
          <w:rFonts w:cs="Times New Roman"/>
        </w:rPr>
      </w:pPr>
    </w:p>
    <w:p w14:paraId="3975903A" w14:textId="77777777" w:rsidR="002844CD" w:rsidRDefault="002844CD" w:rsidP="003D0ACE">
      <w:pPr>
        <w:spacing w:line="480" w:lineRule="auto"/>
        <w:rPr>
          <w:rFonts w:cs="Times New Roman"/>
        </w:rPr>
      </w:pPr>
    </w:p>
    <w:p w14:paraId="6E2AC5C7" w14:textId="77777777" w:rsidR="002844CD" w:rsidRDefault="002844CD" w:rsidP="003D0ACE">
      <w:pPr>
        <w:spacing w:line="480" w:lineRule="auto"/>
        <w:rPr>
          <w:rFonts w:cs="Times New Roman"/>
        </w:rPr>
      </w:pPr>
    </w:p>
    <w:p w14:paraId="79F252C8" w14:textId="77777777" w:rsidR="002844CD" w:rsidRDefault="002844CD" w:rsidP="003D0ACE">
      <w:pPr>
        <w:spacing w:line="480" w:lineRule="auto"/>
        <w:rPr>
          <w:rFonts w:cs="Times New Roman"/>
        </w:rPr>
      </w:pPr>
    </w:p>
    <w:p w14:paraId="605ECDA6" w14:textId="77777777" w:rsidR="002844CD" w:rsidRDefault="002844CD" w:rsidP="003D0ACE">
      <w:pPr>
        <w:spacing w:line="480" w:lineRule="auto"/>
        <w:rPr>
          <w:rFonts w:cs="Times New Roman"/>
        </w:rPr>
      </w:pPr>
    </w:p>
    <w:p w14:paraId="3004310C" w14:textId="77777777" w:rsidR="002844CD" w:rsidRDefault="002844CD" w:rsidP="003D0ACE">
      <w:pPr>
        <w:spacing w:line="480" w:lineRule="auto"/>
        <w:rPr>
          <w:rFonts w:cs="Times New Roman"/>
        </w:rPr>
      </w:pPr>
    </w:p>
    <w:p w14:paraId="2BDA67BC" w14:textId="77777777" w:rsidR="002844CD" w:rsidRDefault="002844CD" w:rsidP="003D0ACE">
      <w:pPr>
        <w:spacing w:line="480" w:lineRule="auto"/>
        <w:rPr>
          <w:rFonts w:cs="Times New Roman"/>
        </w:rPr>
      </w:pPr>
    </w:p>
    <w:p w14:paraId="74CA70FC" w14:textId="77777777" w:rsidR="002844CD" w:rsidRDefault="002844CD" w:rsidP="003D0ACE">
      <w:pPr>
        <w:spacing w:line="480" w:lineRule="auto"/>
        <w:rPr>
          <w:rFonts w:cs="Times New Roman"/>
        </w:rPr>
      </w:pPr>
    </w:p>
    <w:p w14:paraId="155D5DA6" w14:textId="77777777" w:rsidR="002844CD" w:rsidRDefault="002844CD" w:rsidP="003D0ACE">
      <w:pPr>
        <w:spacing w:line="480" w:lineRule="auto"/>
        <w:rPr>
          <w:rFonts w:cs="Times New Roman"/>
        </w:rPr>
      </w:pPr>
    </w:p>
    <w:p w14:paraId="39DE6493" w14:textId="77777777" w:rsidR="002844CD" w:rsidRPr="00E85E45" w:rsidRDefault="002844CD" w:rsidP="003D0ACE">
      <w:pPr>
        <w:spacing w:line="480" w:lineRule="auto"/>
        <w:rPr>
          <w:rFonts w:cs="Times New Roman"/>
        </w:rPr>
      </w:pPr>
    </w:p>
    <w:p w14:paraId="23C528E1" w14:textId="77777777" w:rsidR="00053FE0" w:rsidRPr="00E85E45" w:rsidRDefault="00053FE0" w:rsidP="003D0ACE">
      <w:pPr>
        <w:pStyle w:val="Heading2"/>
      </w:pPr>
      <w:bookmarkStart w:id="2" w:name="_Toc404413000"/>
      <w:r w:rsidRPr="00E85E45">
        <w:lastRenderedPageBreak/>
        <w:t>Acknowledgements</w:t>
      </w:r>
      <w:bookmarkEnd w:id="2"/>
    </w:p>
    <w:p w14:paraId="5DBE1288" w14:textId="77777777" w:rsidR="00721AE8" w:rsidRPr="00E85E45" w:rsidRDefault="00721AE8" w:rsidP="003D0ACE">
      <w:pPr>
        <w:spacing w:line="480" w:lineRule="auto"/>
        <w:rPr>
          <w:rFonts w:cs="Times New Roman"/>
        </w:rPr>
      </w:pPr>
      <w:r w:rsidRPr="00E85E45">
        <w:rPr>
          <w:rFonts w:cs="Times New Roman"/>
        </w:rPr>
        <w:t>I am indebted to my supervisor Jane Hodson for her insight and support in the formulation of this project and her encouragement and guidance throughout its completion. I am very lucky and grateful to have had such an inspirational and enthusiastic supervisor. Jo</w:t>
      </w:r>
      <w:r w:rsidR="00282034">
        <w:rPr>
          <w:rFonts w:cs="Times New Roman"/>
        </w:rPr>
        <w:t>anna</w:t>
      </w:r>
      <w:r w:rsidRPr="00E85E45">
        <w:rPr>
          <w:rFonts w:cs="Times New Roman"/>
        </w:rPr>
        <w:t xml:space="preserve"> Gavins provided me with invaluable, no-nonsense and practical advice when I was thinking of pursuing a PhD and I applaud her honesty.</w:t>
      </w:r>
      <w:r w:rsidR="00020C76">
        <w:rPr>
          <w:rFonts w:cs="Times New Roman"/>
        </w:rPr>
        <w:t xml:space="preserve"> I would also like to thank Joan Beal for her support of this project at its various review and assessment phases.</w:t>
      </w:r>
    </w:p>
    <w:p w14:paraId="5FD9E098" w14:textId="2B114C25" w:rsidR="00721AE8" w:rsidRPr="00E85E45" w:rsidRDefault="00721AE8" w:rsidP="003D0ACE">
      <w:pPr>
        <w:spacing w:line="480" w:lineRule="auto"/>
        <w:rPr>
          <w:rFonts w:cs="Times New Roman"/>
        </w:rPr>
      </w:pPr>
      <w:r w:rsidRPr="00E85E45">
        <w:rPr>
          <w:rFonts w:cs="Times New Roman"/>
        </w:rPr>
        <w:t>My colleagues on the ‘Language as Talisman’</w:t>
      </w:r>
      <w:r w:rsidR="00F4257D">
        <w:rPr>
          <w:rFonts w:cs="Times New Roman"/>
        </w:rPr>
        <w:t xml:space="preserve">, </w:t>
      </w:r>
      <w:r w:rsidR="00CE3C9A">
        <w:rPr>
          <w:rFonts w:cs="Times New Roman"/>
        </w:rPr>
        <w:t xml:space="preserve"> ‘Communicating Wisdom’</w:t>
      </w:r>
      <w:r w:rsidRPr="00E85E45">
        <w:rPr>
          <w:rFonts w:cs="Times New Roman"/>
        </w:rPr>
        <w:t xml:space="preserve"> </w:t>
      </w:r>
      <w:r w:rsidR="00F4257D">
        <w:rPr>
          <w:rFonts w:cs="Times New Roman"/>
        </w:rPr>
        <w:t xml:space="preserve">and ‘Co-Producing Legacy’ </w:t>
      </w:r>
      <w:r w:rsidRPr="00E85E45">
        <w:rPr>
          <w:rFonts w:cs="Times New Roman"/>
        </w:rPr>
        <w:t>project</w:t>
      </w:r>
      <w:r w:rsidR="00CE3C9A">
        <w:rPr>
          <w:rFonts w:cs="Times New Roman"/>
        </w:rPr>
        <w:t>s</w:t>
      </w:r>
      <w:r w:rsidRPr="00E85E45">
        <w:rPr>
          <w:rFonts w:cs="Times New Roman"/>
        </w:rPr>
        <w:t xml:space="preserve"> Kate Pahl, Richard Steadman-Jones, Steve Pool</w:t>
      </w:r>
      <w:r w:rsidR="00CE3C9A">
        <w:rPr>
          <w:rFonts w:cs="Times New Roman"/>
        </w:rPr>
        <w:t>,</w:t>
      </w:r>
      <w:r w:rsidRPr="00E85E45">
        <w:rPr>
          <w:rFonts w:cs="Times New Roman"/>
        </w:rPr>
        <w:t xml:space="preserve"> David Hyatt</w:t>
      </w:r>
      <w:r w:rsidR="00CE3C9A">
        <w:rPr>
          <w:rFonts w:cs="Times New Roman"/>
        </w:rPr>
        <w:t>, Johan Siebers</w:t>
      </w:r>
      <w:r w:rsidR="00F4257D">
        <w:rPr>
          <w:rFonts w:cs="Times New Roman"/>
        </w:rPr>
        <w:t>, Kimberly Marwood</w:t>
      </w:r>
      <w:r w:rsidR="00CE3C9A">
        <w:rPr>
          <w:rFonts w:cs="Times New Roman"/>
        </w:rPr>
        <w:t xml:space="preserve"> and Andrew McMillan</w:t>
      </w:r>
      <w:r w:rsidRPr="00E85E45">
        <w:rPr>
          <w:rFonts w:cs="Times New Roman"/>
        </w:rPr>
        <w:t xml:space="preserve"> have supported this thesis through the many discussions that we have had and I hope I am lucky enough to continue to work with them for many years to come. I would like to thank my fellow tenants of office space 5.85d (or thereabouts) Sam Browse, Emily Thew, Christine Wallis, Sarah Lund, Sam Kirkham, Paul Cooper and Richard Finn for their support and humour. I would</w:t>
      </w:r>
      <w:r w:rsidR="00F945C7" w:rsidRPr="00E85E45">
        <w:rPr>
          <w:rFonts w:cs="Times New Roman"/>
        </w:rPr>
        <w:t xml:space="preserve"> also</w:t>
      </w:r>
      <w:r w:rsidRPr="00E85E45">
        <w:rPr>
          <w:rFonts w:cs="Times New Roman"/>
        </w:rPr>
        <w:t xml:space="preserve"> like to thank the following for their input and guidance</w:t>
      </w:r>
      <w:r w:rsidR="00C05602">
        <w:rPr>
          <w:rFonts w:cs="Times New Roman"/>
        </w:rPr>
        <w:t xml:space="preserve"> throughout the course of my studies</w:t>
      </w:r>
      <w:r w:rsidRPr="00E85E45">
        <w:rPr>
          <w:rFonts w:cs="Times New Roman"/>
        </w:rPr>
        <w:t>: Sue Vice, John Widdowson, Alex Broadhead,</w:t>
      </w:r>
      <w:r w:rsidR="00BD13CD" w:rsidRPr="00E85E45">
        <w:rPr>
          <w:rFonts w:cs="Times New Roman"/>
        </w:rPr>
        <w:t xml:space="preserve"> David For</w:t>
      </w:r>
      <w:r w:rsidR="0081216C">
        <w:rPr>
          <w:rFonts w:cs="Times New Roman"/>
        </w:rPr>
        <w:t>r</w:t>
      </w:r>
      <w:r w:rsidR="00BD13CD" w:rsidRPr="00E85E45">
        <w:rPr>
          <w:rFonts w:cs="Times New Roman"/>
        </w:rPr>
        <w:t>est,</w:t>
      </w:r>
      <w:r w:rsidRPr="00E85E45">
        <w:rPr>
          <w:rFonts w:cs="Times New Roman"/>
        </w:rPr>
        <w:t xml:space="preserve"> </w:t>
      </w:r>
      <w:r w:rsidR="002858F8">
        <w:rPr>
          <w:rFonts w:cs="Times New Roman"/>
        </w:rPr>
        <w:t xml:space="preserve">Hannah Leach, </w:t>
      </w:r>
      <w:r w:rsidRPr="00E85E45">
        <w:rPr>
          <w:rFonts w:cs="Times New Roman"/>
        </w:rPr>
        <w:t>Tim Shortis, Emma Moore, Matthew Cheeseman</w:t>
      </w:r>
      <w:r w:rsidR="00EE3B8F">
        <w:rPr>
          <w:rFonts w:cs="Times New Roman"/>
        </w:rPr>
        <w:t xml:space="preserve">, </w:t>
      </w:r>
      <w:r w:rsidR="00C05602">
        <w:rPr>
          <w:rFonts w:cs="Times New Roman"/>
        </w:rPr>
        <w:t>Fabienne Collignon</w:t>
      </w:r>
      <w:r w:rsidR="00C44880">
        <w:rPr>
          <w:rFonts w:cs="Times New Roman"/>
        </w:rPr>
        <w:t>,</w:t>
      </w:r>
      <w:r w:rsidR="00C05602">
        <w:rPr>
          <w:rFonts w:cs="Times New Roman"/>
        </w:rPr>
        <w:t xml:space="preserve"> </w:t>
      </w:r>
      <w:r w:rsidR="00EE3B8F">
        <w:rPr>
          <w:rFonts w:cs="Times New Roman"/>
        </w:rPr>
        <w:t>Andrew Linn</w:t>
      </w:r>
      <w:r w:rsidR="00C05602">
        <w:rPr>
          <w:rFonts w:cs="Times New Roman"/>
        </w:rPr>
        <w:t xml:space="preserve">, </w:t>
      </w:r>
      <w:r w:rsidRPr="00E85E45">
        <w:rPr>
          <w:rFonts w:cs="Times New Roman"/>
        </w:rPr>
        <w:t>Rodney Hermeston</w:t>
      </w:r>
      <w:r w:rsidR="00C05602">
        <w:rPr>
          <w:rFonts w:cs="Times New Roman"/>
        </w:rPr>
        <w:t>, Julia Davies, Lisa Procter, Dylan Yamada-Rice</w:t>
      </w:r>
      <w:r w:rsidR="00B1473F">
        <w:rPr>
          <w:rFonts w:cs="Times New Roman"/>
        </w:rPr>
        <w:t>, Andrey Rosowsky</w:t>
      </w:r>
      <w:r w:rsidR="00C05602">
        <w:rPr>
          <w:rFonts w:cs="Times New Roman"/>
        </w:rPr>
        <w:t xml:space="preserve"> and Roberta Taylor.</w:t>
      </w:r>
    </w:p>
    <w:p w14:paraId="448A045B" w14:textId="722D9E97" w:rsidR="00721AE8" w:rsidRPr="00E85E45" w:rsidRDefault="00721AE8" w:rsidP="003D0ACE">
      <w:pPr>
        <w:spacing w:line="480" w:lineRule="auto"/>
        <w:rPr>
          <w:rFonts w:cs="Times New Roman"/>
        </w:rPr>
      </w:pPr>
      <w:r w:rsidRPr="00E85E45">
        <w:rPr>
          <w:rFonts w:cs="Times New Roman"/>
        </w:rPr>
        <w:t xml:space="preserve">The relations of Tom Hague and Arthur Eaglestone have been essential to this </w:t>
      </w:r>
      <w:r w:rsidR="00020C76">
        <w:rPr>
          <w:rFonts w:cs="Times New Roman"/>
        </w:rPr>
        <w:t>investigation</w:t>
      </w:r>
      <w:r w:rsidRPr="00E85E45">
        <w:rPr>
          <w:rFonts w:cs="Times New Roman"/>
        </w:rPr>
        <w:t xml:space="preserve"> as a whole. So I would like to thank Russell Hague, Sharon Hall, Sheila Hall, Ruth Hunt, Andrew Lockett and their families for their time, interest and generosity. I am grateful to, Peter Ashley-Smith (Kineton and District Local History Group) and Jane Salt (Sheffield Newspapers Ltd.) for their help in tracking down archival and local history information. I would like to thank Ray Hearne who has been particularly helpful on the subject of Eaglestone</w:t>
      </w:r>
      <w:r w:rsidR="00F4257D">
        <w:rPr>
          <w:rFonts w:cs="Times New Roman"/>
        </w:rPr>
        <w:t>. W</w:t>
      </w:r>
      <w:r w:rsidRPr="00E85E45">
        <w:rPr>
          <w:rFonts w:cs="Times New Roman"/>
        </w:rPr>
        <w:t xml:space="preserve">ithout his assistance I would not have got very far. </w:t>
      </w:r>
      <w:r w:rsidR="0081216C">
        <w:rPr>
          <w:rFonts w:cs="Times New Roman"/>
        </w:rPr>
        <w:t>Alt</w:t>
      </w:r>
      <w:r w:rsidRPr="00E85E45">
        <w:rPr>
          <w:rFonts w:cs="Times New Roman"/>
        </w:rPr>
        <w:t xml:space="preserve">hough their voices do not feature in this thesis, I would like to thank </w:t>
      </w:r>
      <w:r w:rsidRPr="00E85E45">
        <w:t>t</w:t>
      </w:r>
      <w:r w:rsidR="00F945C7" w:rsidRPr="00E85E45">
        <w:t>he miners at the National Coal-Mining M</w:t>
      </w:r>
      <w:r w:rsidRPr="00E85E45">
        <w:t>useum for talking to me about their time in the mines and</w:t>
      </w:r>
      <w:r w:rsidR="00F945C7" w:rsidRPr="00E85E45">
        <w:t xml:space="preserve"> ‘pit-talk’</w:t>
      </w:r>
      <w:r w:rsidR="00282034">
        <w:t xml:space="preserve"> in </w:t>
      </w:r>
      <w:r w:rsidR="00282034">
        <w:lastRenderedPageBreak/>
        <w:t>general</w:t>
      </w:r>
      <w:r w:rsidRPr="00E85E45">
        <w:t xml:space="preserve">. My thanks </w:t>
      </w:r>
      <w:r w:rsidR="00282034">
        <w:t xml:space="preserve">go </w:t>
      </w:r>
      <w:r w:rsidRPr="00E85E45">
        <w:t xml:space="preserve">to </w:t>
      </w:r>
      <w:r w:rsidRPr="00E85E45">
        <w:rPr>
          <w:rFonts w:cs="Times New Roman"/>
        </w:rPr>
        <w:t xml:space="preserve">Willie </w:t>
      </w:r>
      <w:r w:rsidRPr="00E85E45">
        <w:t>McGranaghan for arranging for me to speak to them</w:t>
      </w:r>
      <w:r w:rsidR="00304DEC" w:rsidRPr="00E85E45">
        <w:t>. Thanks also to Clare Jenkins for talking to me about her interviews with Hines</w:t>
      </w:r>
      <w:r w:rsidR="00C05602">
        <w:t xml:space="preserve"> and giving permission for me to use </w:t>
      </w:r>
      <w:r w:rsidR="00C44880">
        <w:t>one</w:t>
      </w:r>
      <w:r w:rsidR="00C05602">
        <w:t xml:space="preserve"> in this thesis.</w:t>
      </w:r>
    </w:p>
    <w:p w14:paraId="7DD5E86D" w14:textId="5919E34D" w:rsidR="00721AE8" w:rsidRPr="00E85E45" w:rsidRDefault="00721AE8" w:rsidP="003D0ACE">
      <w:pPr>
        <w:spacing w:line="480" w:lineRule="auto"/>
        <w:rPr>
          <w:rFonts w:cs="Times New Roman"/>
        </w:rPr>
      </w:pPr>
      <w:r w:rsidRPr="00E85E45">
        <w:rPr>
          <w:rFonts w:cs="Times New Roman"/>
        </w:rPr>
        <w:t>My thanks go to Jacky Hodson, Amanda Ber</w:t>
      </w:r>
      <w:r w:rsidR="00CE014A">
        <w:rPr>
          <w:rFonts w:cs="Times New Roman"/>
        </w:rPr>
        <w:t xml:space="preserve">nstein, Val Harding, Jane Mason, </w:t>
      </w:r>
      <w:r w:rsidRPr="00E85E45">
        <w:rPr>
          <w:rFonts w:cs="Times New Roman"/>
        </w:rPr>
        <w:t>Mary Sackett</w:t>
      </w:r>
      <w:r w:rsidR="00CE014A">
        <w:rPr>
          <w:rFonts w:cs="Times New Roman"/>
        </w:rPr>
        <w:t xml:space="preserve"> and Andrew Moore</w:t>
      </w:r>
      <w:r w:rsidRPr="00E85E45">
        <w:rPr>
          <w:rFonts w:cs="Times New Roman"/>
        </w:rPr>
        <w:t xml:space="preserve"> of the University of Sheffield Library’s Special Collections for being altogether unfazed by the volume of papers that I have at times unexpectedly dropped off for cataloguing, and </w:t>
      </w:r>
      <w:r w:rsidR="00C05602">
        <w:rPr>
          <w:rFonts w:cs="Times New Roman"/>
        </w:rPr>
        <w:t xml:space="preserve">for being </w:t>
      </w:r>
      <w:r w:rsidRPr="00E85E45">
        <w:rPr>
          <w:rFonts w:cs="Times New Roman"/>
        </w:rPr>
        <w:t>supportive in their interest</w:t>
      </w:r>
      <w:r w:rsidR="0052794A">
        <w:rPr>
          <w:rFonts w:cs="Times New Roman"/>
        </w:rPr>
        <w:t xml:space="preserve"> and enthusiasm for the authors</w:t>
      </w:r>
      <w:r w:rsidRPr="00E85E45">
        <w:rPr>
          <w:rFonts w:cs="Times New Roman"/>
        </w:rPr>
        <w:t xml:space="preserve"> of these papers. </w:t>
      </w:r>
    </w:p>
    <w:p w14:paraId="1242A7D8" w14:textId="77777777" w:rsidR="00721AE8" w:rsidRPr="00E85E45" w:rsidRDefault="00721AE8" w:rsidP="003D0ACE">
      <w:pPr>
        <w:spacing w:line="480" w:lineRule="auto"/>
        <w:rPr>
          <w:rFonts w:cs="Times New Roman"/>
        </w:rPr>
      </w:pPr>
      <w:r w:rsidRPr="00E85E45">
        <w:rPr>
          <w:rFonts w:cs="Times New Roman"/>
        </w:rPr>
        <w:t xml:space="preserve">Thanks also to Alex Simpkin, </w:t>
      </w:r>
      <w:r w:rsidR="00AE031E">
        <w:rPr>
          <w:rFonts w:cs="Times New Roman"/>
        </w:rPr>
        <w:t xml:space="preserve">Chloe Reith, </w:t>
      </w:r>
      <w:r w:rsidRPr="00E85E45">
        <w:rPr>
          <w:rFonts w:cs="Times New Roman"/>
        </w:rPr>
        <w:t>Darryl Peat, Fil Tebbutt, Nora Tebbutt, Rolo Tomassi, Neil Bunn, Adam Langron, Amy Kirk</w:t>
      </w:r>
      <w:r w:rsidR="00ED03AE" w:rsidRPr="00E85E45">
        <w:rPr>
          <w:rFonts w:cs="Times New Roman"/>
        </w:rPr>
        <w:t>, Lawrence Tallis, Julia Makin,</w:t>
      </w:r>
      <w:r w:rsidR="008377D4">
        <w:rPr>
          <w:rFonts w:cs="Times New Roman"/>
        </w:rPr>
        <w:t xml:space="preserve"> Jon Orchard,</w:t>
      </w:r>
      <w:r w:rsidR="00ED03AE" w:rsidRPr="00E85E45">
        <w:rPr>
          <w:rFonts w:cs="Times New Roman"/>
        </w:rPr>
        <w:t xml:space="preserve"> Oliver Lazell, Eve Townend</w:t>
      </w:r>
      <w:r w:rsidR="00CE3C9A">
        <w:rPr>
          <w:rFonts w:cs="Times New Roman"/>
        </w:rPr>
        <w:t xml:space="preserve">, </w:t>
      </w:r>
      <w:r w:rsidRPr="00E85E45">
        <w:rPr>
          <w:rFonts w:cs="Times New Roman"/>
        </w:rPr>
        <w:t>Sami Mallis</w:t>
      </w:r>
      <w:r w:rsidR="00CE3C9A">
        <w:rPr>
          <w:rFonts w:cs="Times New Roman"/>
        </w:rPr>
        <w:t>, Patrick Derbyshire and Lisa O’Hara</w:t>
      </w:r>
      <w:r w:rsidRPr="00E85E45">
        <w:rPr>
          <w:rFonts w:cs="Times New Roman"/>
        </w:rPr>
        <w:t xml:space="preserve"> for </w:t>
      </w:r>
      <w:r w:rsidR="00C05602">
        <w:rPr>
          <w:rFonts w:cs="Times New Roman"/>
        </w:rPr>
        <w:t>reminding me that there is more to life than thesis writing.</w:t>
      </w:r>
    </w:p>
    <w:p w14:paraId="222DC1E4" w14:textId="6BC1CA75" w:rsidR="00C774A4" w:rsidRDefault="00721AE8" w:rsidP="003D0ACE">
      <w:pPr>
        <w:spacing w:line="480" w:lineRule="auto"/>
        <w:rPr>
          <w:rFonts w:cs="Times New Roman"/>
        </w:rPr>
      </w:pPr>
      <w:r w:rsidRPr="00E85E45">
        <w:rPr>
          <w:rFonts w:cs="Times New Roman"/>
        </w:rPr>
        <w:t>I would like to thank my whole family for their encouragement and wisdom, in partic</w:t>
      </w:r>
      <w:r w:rsidR="0081216C">
        <w:rPr>
          <w:rFonts w:cs="Times New Roman"/>
        </w:rPr>
        <w:t>ular my grandmother Lu Escott. I would like to thank my father Richard Escott for reading</w:t>
      </w:r>
      <w:r w:rsidR="00F4257D">
        <w:rPr>
          <w:rFonts w:cs="Times New Roman"/>
        </w:rPr>
        <w:t xml:space="preserve"> and commenting on</w:t>
      </w:r>
      <w:r w:rsidR="0081216C">
        <w:rPr>
          <w:rFonts w:cs="Times New Roman"/>
        </w:rPr>
        <w:t xml:space="preserve"> this thesis.</w:t>
      </w:r>
    </w:p>
    <w:p w14:paraId="5074190D" w14:textId="77777777" w:rsidR="0073647B" w:rsidRDefault="00721AE8" w:rsidP="003D0ACE">
      <w:pPr>
        <w:spacing w:line="480" w:lineRule="auto"/>
        <w:rPr>
          <w:rFonts w:cs="Times New Roman"/>
        </w:rPr>
      </w:pPr>
      <w:r w:rsidRPr="00E85E45">
        <w:rPr>
          <w:rFonts w:cs="Times New Roman"/>
        </w:rPr>
        <w:t>Finally I am extremely grateful for the support, patie</w:t>
      </w:r>
      <w:r w:rsidR="009671E6">
        <w:rPr>
          <w:rFonts w:cs="Times New Roman"/>
        </w:rPr>
        <w:t>nce and humour of Grace Tebbutt.</w:t>
      </w:r>
    </w:p>
    <w:p w14:paraId="10F1DDAB" w14:textId="77777777" w:rsidR="004966CA" w:rsidRDefault="004966CA" w:rsidP="003D0ACE">
      <w:pPr>
        <w:spacing w:line="480" w:lineRule="auto"/>
        <w:rPr>
          <w:rFonts w:cs="Times New Roman"/>
        </w:rPr>
      </w:pPr>
    </w:p>
    <w:p w14:paraId="29D1A9B6" w14:textId="77777777" w:rsidR="009671E6" w:rsidRDefault="009671E6" w:rsidP="003D0ACE">
      <w:pPr>
        <w:spacing w:line="480" w:lineRule="auto"/>
        <w:rPr>
          <w:rFonts w:cs="Times New Roman"/>
        </w:rPr>
      </w:pPr>
    </w:p>
    <w:p w14:paraId="6B68749F" w14:textId="77777777" w:rsidR="009671E6" w:rsidRDefault="009671E6" w:rsidP="003D0ACE">
      <w:pPr>
        <w:spacing w:line="480" w:lineRule="auto"/>
        <w:rPr>
          <w:rFonts w:cs="Times New Roman"/>
        </w:rPr>
      </w:pPr>
    </w:p>
    <w:p w14:paraId="214ED8DF" w14:textId="77777777" w:rsidR="009671E6" w:rsidRDefault="009671E6" w:rsidP="003D0ACE">
      <w:pPr>
        <w:spacing w:line="480" w:lineRule="auto"/>
        <w:rPr>
          <w:rFonts w:cs="Times New Roman"/>
        </w:rPr>
      </w:pPr>
    </w:p>
    <w:p w14:paraId="68E2A612" w14:textId="77777777" w:rsidR="009671E6" w:rsidRDefault="009671E6" w:rsidP="003D0ACE">
      <w:pPr>
        <w:spacing w:line="480" w:lineRule="auto"/>
        <w:rPr>
          <w:rFonts w:cs="Times New Roman"/>
        </w:rPr>
      </w:pPr>
    </w:p>
    <w:p w14:paraId="5A09F02E" w14:textId="77777777" w:rsidR="009671E6" w:rsidRDefault="009671E6" w:rsidP="003D0ACE">
      <w:pPr>
        <w:spacing w:line="480" w:lineRule="auto"/>
        <w:rPr>
          <w:rFonts w:cs="Times New Roman"/>
        </w:rPr>
      </w:pPr>
    </w:p>
    <w:p w14:paraId="4A500747" w14:textId="77777777" w:rsidR="009671E6" w:rsidRDefault="009671E6" w:rsidP="003D0ACE">
      <w:pPr>
        <w:spacing w:line="480" w:lineRule="auto"/>
        <w:rPr>
          <w:rFonts w:cs="Times New Roman"/>
        </w:rPr>
      </w:pPr>
    </w:p>
    <w:p w14:paraId="7B33FE37" w14:textId="77777777" w:rsidR="009671E6" w:rsidRDefault="009671E6" w:rsidP="003D0ACE">
      <w:pPr>
        <w:spacing w:line="480" w:lineRule="auto"/>
        <w:rPr>
          <w:rFonts w:cs="Times New Roman"/>
        </w:rPr>
      </w:pPr>
    </w:p>
    <w:p w14:paraId="14AC7281" w14:textId="77777777" w:rsidR="009671E6" w:rsidRDefault="009671E6" w:rsidP="003D0ACE">
      <w:pPr>
        <w:spacing w:line="480" w:lineRule="auto"/>
        <w:rPr>
          <w:rFonts w:cs="Times New Roman"/>
        </w:rPr>
      </w:pPr>
    </w:p>
    <w:p w14:paraId="36B16F58" w14:textId="77777777" w:rsidR="009671E6" w:rsidRDefault="009671E6" w:rsidP="003D0ACE">
      <w:pPr>
        <w:spacing w:line="480" w:lineRule="auto"/>
        <w:rPr>
          <w:rFonts w:cs="Times New Roman"/>
        </w:rPr>
      </w:pPr>
    </w:p>
    <w:p w14:paraId="50094A73" w14:textId="77777777" w:rsidR="009671E6" w:rsidRDefault="009671E6" w:rsidP="003D0ACE">
      <w:pPr>
        <w:spacing w:line="480" w:lineRule="auto"/>
        <w:rPr>
          <w:rFonts w:cs="Times New Roman"/>
        </w:rPr>
      </w:pPr>
    </w:p>
    <w:p w14:paraId="0F7A028F" w14:textId="77777777" w:rsidR="009671E6" w:rsidRDefault="009671E6" w:rsidP="003D0ACE">
      <w:pPr>
        <w:spacing w:line="480" w:lineRule="auto"/>
        <w:rPr>
          <w:rFonts w:cs="Times New Roman"/>
        </w:rPr>
      </w:pPr>
    </w:p>
    <w:p w14:paraId="56C0E730" w14:textId="77777777" w:rsidR="004966CA" w:rsidRDefault="009671E6" w:rsidP="003D0ACE">
      <w:pPr>
        <w:spacing w:line="480" w:lineRule="auto"/>
        <w:jc w:val="center"/>
        <w:rPr>
          <w:rFonts w:cs="Times New Roman"/>
        </w:rPr>
      </w:pPr>
      <w:r>
        <w:rPr>
          <w:rFonts w:cs="Times New Roman"/>
        </w:rPr>
        <w:t>For Frederick Francis</w:t>
      </w:r>
    </w:p>
    <w:p w14:paraId="417201F7" w14:textId="77777777" w:rsidR="004966CA" w:rsidRDefault="004966CA" w:rsidP="003D0ACE">
      <w:pPr>
        <w:spacing w:line="480" w:lineRule="auto"/>
        <w:rPr>
          <w:rFonts w:cs="Times New Roman"/>
        </w:rPr>
      </w:pPr>
    </w:p>
    <w:p w14:paraId="4DC23F4A" w14:textId="77777777" w:rsidR="009671E6" w:rsidRDefault="009671E6" w:rsidP="003D0ACE">
      <w:pPr>
        <w:spacing w:line="480" w:lineRule="auto"/>
        <w:rPr>
          <w:rFonts w:cs="Times New Roman"/>
        </w:rPr>
      </w:pPr>
    </w:p>
    <w:p w14:paraId="3002DC91" w14:textId="77777777" w:rsidR="009671E6" w:rsidRDefault="009671E6" w:rsidP="003D0ACE">
      <w:pPr>
        <w:spacing w:line="480" w:lineRule="auto"/>
        <w:rPr>
          <w:rFonts w:cs="Times New Roman"/>
        </w:rPr>
      </w:pPr>
    </w:p>
    <w:p w14:paraId="78D4629E" w14:textId="77777777" w:rsidR="009671E6" w:rsidRDefault="009671E6" w:rsidP="003D0ACE">
      <w:pPr>
        <w:spacing w:line="480" w:lineRule="auto"/>
        <w:rPr>
          <w:rFonts w:cs="Times New Roman"/>
        </w:rPr>
      </w:pPr>
    </w:p>
    <w:p w14:paraId="06D82D3B" w14:textId="77777777" w:rsidR="009671E6" w:rsidRDefault="009671E6" w:rsidP="003D0ACE">
      <w:pPr>
        <w:spacing w:line="480" w:lineRule="auto"/>
        <w:rPr>
          <w:rFonts w:cs="Times New Roman"/>
        </w:rPr>
      </w:pPr>
    </w:p>
    <w:p w14:paraId="2E4BDE37" w14:textId="77777777" w:rsidR="009671E6" w:rsidRDefault="009671E6" w:rsidP="003D0ACE">
      <w:pPr>
        <w:spacing w:line="480" w:lineRule="auto"/>
        <w:rPr>
          <w:rFonts w:cs="Times New Roman"/>
        </w:rPr>
      </w:pPr>
    </w:p>
    <w:p w14:paraId="2F98BD25" w14:textId="77777777" w:rsidR="009671E6" w:rsidRDefault="009671E6" w:rsidP="003D0ACE">
      <w:pPr>
        <w:spacing w:line="480" w:lineRule="auto"/>
        <w:rPr>
          <w:rFonts w:cs="Times New Roman"/>
        </w:rPr>
      </w:pPr>
    </w:p>
    <w:p w14:paraId="119D1421" w14:textId="77777777" w:rsidR="009671E6" w:rsidRDefault="009671E6" w:rsidP="003D0ACE">
      <w:pPr>
        <w:spacing w:line="480" w:lineRule="auto"/>
        <w:rPr>
          <w:rFonts w:cs="Times New Roman"/>
        </w:rPr>
      </w:pPr>
    </w:p>
    <w:p w14:paraId="5219E7BD" w14:textId="77777777" w:rsidR="009671E6" w:rsidRDefault="009671E6" w:rsidP="003D0ACE">
      <w:pPr>
        <w:spacing w:line="480" w:lineRule="auto"/>
        <w:rPr>
          <w:rFonts w:cs="Times New Roman"/>
        </w:rPr>
      </w:pPr>
    </w:p>
    <w:p w14:paraId="46DC2EE0" w14:textId="77777777" w:rsidR="009671E6" w:rsidRDefault="009671E6" w:rsidP="003D0ACE">
      <w:pPr>
        <w:spacing w:line="480" w:lineRule="auto"/>
        <w:rPr>
          <w:rFonts w:cs="Times New Roman"/>
        </w:rPr>
      </w:pPr>
    </w:p>
    <w:p w14:paraId="07FF32D3" w14:textId="77777777" w:rsidR="009671E6" w:rsidRDefault="009671E6" w:rsidP="003D0ACE">
      <w:pPr>
        <w:spacing w:line="480" w:lineRule="auto"/>
        <w:rPr>
          <w:rFonts w:cs="Times New Roman"/>
        </w:rPr>
      </w:pPr>
    </w:p>
    <w:p w14:paraId="644D8E42" w14:textId="77777777" w:rsidR="009671E6" w:rsidRDefault="009671E6" w:rsidP="003D0ACE">
      <w:pPr>
        <w:spacing w:line="480" w:lineRule="auto"/>
        <w:rPr>
          <w:rFonts w:cs="Times New Roman"/>
        </w:rPr>
      </w:pPr>
    </w:p>
    <w:p w14:paraId="0E57705E" w14:textId="77777777" w:rsidR="009671E6" w:rsidRDefault="009671E6" w:rsidP="003D0ACE">
      <w:pPr>
        <w:spacing w:line="480" w:lineRule="auto"/>
        <w:rPr>
          <w:rFonts w:cs="Times New Roman"/>
        </w:rPr>
      </w:pPr>
    </w:p>
    <w:p w14:paraId="4B7E7953" w14:textId="77777777" w:rsidR="009671E6" w:rsidRDefault="009671E6" w:rsidP="003D0ACE">
      <w:pPr>
        <w:spacing w:line="480" w:lineRule="auto"/>
        <w:rPr>
          <w:rFonts w:cs="Times New Roman"/>
        </w:rPr>
      </w:pPr>
    </w:p>
    <w:p w14:paraId="4E014150" w14:textId="77777777" w:rsidR="009671E6" w:rsidRDefault="009671E6" w:rsidP="003D0ACE">
      <w:pPr>
        <w:spacing w:line="480" w:lineRule="auto"/>
        <w:rPr>
          <w:rFonts w:cs="Times New Roman"/>
        </w:rPr>
      </w:pPr>
    </w:p>
    <w:p w14:paraId="213383F0" w14:textId="77777777" w:rsidR="00F65B7C" w:rsidRDefault="00F65B7C" w:rsidP="003D0ACE">
      <w:pPr>
        <w:spacing w:line="480" w:lineRule="auto"/>
        <w:rPr>
          <w:rFonts w:cs="Times New Roman"/>
        </w:rPr>
      </w:pPr>
    </w:p>
    <w:p w14:paraId="50595AEA" w14:textId="77777777" w:rsidR="009671E6" w:rsidRPr="00E85E45" w:rsidRDefault="009671E6" w:rsidP="003D0ACE">
      <w:pPr>
        <w:spacing w:line="480" w:lineRule="auto"/>
        <w:rPr>
          <w:rFonts w:cs="Times New Roman"/>
        </w:rPr>
      </w:pPr>
    </w:p>
    <w:bookmarkStart w:id="3" w:name="_Toc404413001" w:displacedByCustomXml="next"/>
    <w:sdt>
      <w:sdtPr>
        <w:rPr>
          <w:rFonts w:asciiTheme="minorHAnsi" w:eastAsiaTheme="minorHAnsi" w:hAnsiTheme="minorHAnsi" w:cstheme="minorBidi"/>
          <w:b w:val="0"/>
          <w:bCs w:val="0"/>
          <w:kern w:val="0"/>
          <w:szCs w:val="22"/>
          <w:u w:val="none"/>
          <w:lang w:eastAsia="en-US"/>
        </w:rPr>
        <w:id w:val="728122993"/>
        <w:docPartObj>
          <w:docPartGallery w:val="Table of Contents"/>
          <w:docPartUnique/>
        </w:docPartObj>
      </w:sdtPr>
      <w:sdtEndPr>
        <w:rPr>
          <w:noProof/>
        </w:rPr>
      </w:sdtEndPr>
      <w:sdtContent>
        <w:p w14:paraId="0F019CDA" w14:textId="77777777" w:rsidR="00547099" w:rsidRPr="00547099" w:rsidRDefault="00547099" w:rsidP="003D0ACE">
          <w:pPr>
            <w:pStyle w:val="Heading1"/>
          </w:pPr>
          <w:r w:rsidRPr="00547099">
            <w:t>Contents</w:t>
          </w:r>
          <w:bookmarkEnd w:id="3"/>
        </w:p>
        <w:p w14:paraId="619560DD" w14:textId="77777777" w:rsidR="00DB3C74" w:rsidRDefault="00547099">
          <w:pPr>
            <w:pStyle w:val="TOC1"/>
            <w:tabs>
              <w:tab w:val="right" w:leader="dot" w:pos="9016"/>
            </w:tabs>
            <w:rPr>
              <w:noProof/>
            </w:rPr>
          </w:pPr>
          <w:r>
            <w:fldChar w:fldCharType="begin"/>
          </w:r>
          <w:r>
            <w:instrText xml:space="preserve"> TOC \o "1-3" \h \z \u </w:instrText>
          </w:r>
          <w:r>
            <w:fldChar w:fldCharType="separate"/>
          </w:r>
          <w:hyperlink w:anchor="_Toc404412998" w:history="1">
            <w:r w:rsidR="00DB3C74" w:rsidRPr="0035614F">
              <w:rPr>
                <w:rStyle w:val="Hyperlink"/>
                <w:noProof/>
              </w:rPr>
              <w:t>‘Speikin’ Proper’: Investigating Representations of Vernacular Speech in the Writing of Three Authors from South-Yorkshire Coal-Mining Backgrounds</w:t>
            </w:r>
            <w:r w:rsidR="00DB3C74">
              <w:rPr>
                <w:noProof/>
                <w:webHidden/>
              </w:rPr>
              <w:tab/>
            </w:r>
            <w:r w:rsidR="00DB3C74">
              <w:rPr>
                <w:noProof/>
                <w:webHidden/>
              </w:rPr>
              <w:fldChar w:fldCharType="begin"/>
            </w:r>
            <w:r w:rsidR="00DB3C74">
              <w:rPr>
                <w:noProof/>
                <w:webHidden/>
              </w:rPr>
              <w:instrText xml:space="preserve"> PAGEREF _Toc404412998 \h </w:instrText>
            </w:r>
            <w:r w:rsidR="00DB3C74">
              <w:rPr>
                <w:noProof/>
                <w:webHidden/>
              </w:rPr>
            </w:r>
            <w:r w:rsidR="00DB3C74">
              <w:rPr>
                <w:noProof/>
                <w:webHidden/>
              </w:rPr>
              <w:fldChar w:fldCharType="separate"/>
            </w:r>
            <w:r w:rsidR="00753281">
              <w:rPr>
                <w:noProof/>
                <w:webHidden/>
              </w:rPr>
              <w:t>1</w:t>
            </w:r>
            <w:r w:rsidR="00DB3C74">
              <w:rPr>
                <w:noProof/>
                <w:webHidden/>
              </w:rPr>
              <w:fldChar w:fldCharType="end"/>
            </w:r>
          </w:hyperlink>
        </w:p>
        <w:p w14:paraId="3AB1E4B6" w14:textId="77777777" w:rsidR="00DB3C74" w:rsidRDefault="00753281">
          <w:pPr>
            <w:pStyle w:val="TOC2"/>
            <w:tabs>
              <w:tab w:val="right" w:leader="dot" w:pos="9016"/>
            </w:tabs>
            <w:rPr>
              <w:rFonts w:eastAsiaTheme="minorEastAsia"/>
              <w:noProof/>
              <w:lang w:eastAsia="en-GB"/>
            </w:rPr>
          </w:pPr>
          <w:hyperlink w:anchor="_Toc404412999" w:history="1">
            <w:r w:rsidR="00DB3C74" w:rsidRPr="0035614F">
              <w:rPr>
                <w:rStyle w:val="Hyperlink"/>
                <w:noProof/>
              </w:rPr>
              <w:t>Abstract</w:t>
            </w:r>
            <w:r w:rsidR="00DB3C74">
              <w:rPr>
                <w:noProof/>
                <w:webHidden/>
              </w:rPr>
              <w:tab/>
            </w:r>
            <w:r w:rsidR="00DB3C74">
              <w:rPr>
                <w:noProof/>
                <w:webHidden/>
              </w:rPr>
              <w:fldChar w:fldCharType="begin"/>
            </w:r>
            <w:r w:rsidR="00DB3C74">
              <w:rPr>
                <w:noProof/>
                <w:webHidden/>
              </w:rPr>
              <w:instrText xml:space="preserve"> PAGEREF _Toc404412999 \h </w:instrText>
            </w:r>
            <w:r w:rsidR="00DB3C74">
              <w:rPr>
                <w:noProof/>
                <w:webHidden/>
              </w:rPr>
            </w:r>
            <w:r w:rsidR="00DB3C74">
              <w:rPr>
                <w:noProof/>
                <w:webHidden/>
              </w:rPr>
              <w:fldChar w:fldCharType="separate"/>
            </w:r>
            <w:r>
              <w:rPr>
                <w:noProof/>
                <w:webHidden/>
              </w:rPr>
              <w:t>2</w:t>
            </w:r>
            <w:r w:rsidR="00DB3C74">
              <w:rPr>
                <w:noProof/>
                <w:webHidden/>
              </w:rPr>
              <w:fldChar w:fldCharType="end"/>
            </w:r>
          </w:hyperlink>
        </w:p>
        <w:p w14:paraId="559FFF92" w14:textId="77777777" w:rsidR="00DB3C74" w:rsidRDefault="00753281">
          <w:pPr>
            <w:pStyle w:val="TOC2"/>
            <w:tabs>
              <w:tab w:val="right" w:leader="dot" w:pos="9016"/>
            </w:tabs>
            <w:rPr>
              <w:rFonts w:eastAsiaTheme="minorEastAsia"/>
              <w:noProof/>
              <w:lang w:eastAsia="en-GB"/>
            </w:rPr>
          </w:pPr>
          <w:hyperlink w:anchor="_Toc404413000" w:history="1">
            <w:r w:rsidR="00DB3C74" w:rsidRPr="0035614F">
              <w:rPr>
                <w:rStyle w:val="Hyperlink"/>
                <w:noProof/>
              </w:rPr>
              <w:t>Acknowledgements</w:t>
            </w:r>
            <w:r w:rsidR="00DB3C74">
              <w:rPr>
                <w:noProof/>
                <w:webHidden/>
              </w:rPr>
              <w:tab/>
            </w:r>
            <w:r w:rsidR="00DB3C74">
              <w:rPr>
                <w:noProof/>
                <w:webHidden/>
              </w:rPr>
              <w:fldChar w:fldCharType="begin"/>
            </w:r>
            <w:r w:rsidR="00DB3C74">
              <w:rPr>
                <w:noProof/>
                <w:webHidden/>
              </w:rPr>
              <w:instrText xml:space="preserve"> PAGEREF _Toc404413000 \h </w:instrText>
            </w:r>
            <w:r w:rsidR="00DB3C74">
              <w:rPr>
                <w:noProof/>
                <w:webHidden/>
              </w:rPr>
            </w:r>
            <w:r w:rsidR="00DB3C74">
              <w:rPr>
                <w:noProof/>
                <w:webHidden/>
              </w:rPr>
              <w:fldChar w:fldCharType="separate"/>
            </w:r>
            <w:r>
              <w:rPr>
                <w:noProof/>
                <w:webHidden/>
              </w:rPr>
              <w:t>4</w:t>
            </w:r>
            <w:r w:rsidR="00DB3C74">
              <w:rPr>
                <w:noProof/>
                <w:webHidden/>
              </w:rPr>
              <w:fldChar w:fldCharType="end"/>
            </w:r>
          </w:hyperlink>
        </w:p>
        <w:p w14:paraId="761C5BA1" w14:textId="77777777" w:rsidR="00DB3C74" w:rsidRDefault="00753281">
          <w:pPr>
            <w:pStyle w:val="TOC1"/>
            <w:tabs>
              <w:tab w:val="right" w:leader="dot" w:pos="9016"/>
            </w:tabs>
            <w:rPr>
              <w:noProof/>
            </w:rPr>
          </w:pPr>
          <w:hyperlink w:anchor="_Toc404413001" w:history="1">
            <w:r w:rsidR="00DB3C74" w:rsidRPr="0035614F">
              <w:rPr>
                <w:rStyle w:val="Hyperlink"/>
                <w:noProof/>
              </w:rPr>
              <w:t>Contents</w:t>
            </w:r>
            <w:r w:rsidR="00DB3C74">
              <w:rPr>
                <w:noProof/>
                <w:webHidden/>
              </w:rPr>
              <w:tab/>
            </w:r>
            <w:r w:rsidR="00DB3C74">
              <w:rPr>
                <w:noProof/>
                <w:webHidden/>
              </w:rPr>
              <w:fldChar w:fldCharType="begin"/>
            </w:r>
            <w:r w:rsidR="00DB3C74">
              <w:rPr>
                <w:noProof/>
                <w:webHidden/>
              </w:rPr>
              <w:instrText xml:space="preserve"> PAGEREF _Toc404413001 \h </w:instrText>
            </w:r>
            <w:r w:rsidR="00DB3C74">
              <w:rPr>
                <w:noProof/>
                <w:webHidden/>
              </w:rPr>
            </w:r>
            <w:r w:rsidR="00DB3C74">
              <w:rPr>
                <w:noProof/>
                <w:webHidden/>
              </w:rPr>
              <w:fldChar w:fldCharType="separate"/>
            </w:r>
            <w:r>
              <w:rPr>
                <w:noProof/>
                <w:webHidden/>
              </w:rPr>
              <w:t>7</w:t>
            </w:r>
            <w:r w:rsidR="00DB3C74">
              <w:rPr>
                <w:noProof/>
                <w:webHidden/>
              </w:rPr>
              <w:fldChar w:fldCharType="end"/>
            </w:r>
          </w:hyperlink>
        </w:p>
        <w:p w14:paraId="38F4164A" w14:textId="77777777" w:rsidR="00DB3C74" w:rsidRDefault="00753281">
          <w:pPr>
            <w:pStyle w:val="TOC1"/>
            <w:tabs>
              <w:tab w:val="right" w:leader="dot" w:pos="9016"/>
            </w:tabs>
            <w:rPr>
              <w:noProof/>
            </w:rPr>
          </w:pPr>
          <w:hyperlink w:anchor="_Toc404413002" w:history="1">
            <w:r w:rsidR="00DB3C74" w:rsidRPr="0035614F">
              <w:rPr>
                <w:rStyle w:val="Hyperlink"/>
                <w:noProof/>
              </w:rPr>
              <w:t>1. Overview</w:t>
            </w:r>
            <w:r w:rsidR="00DB3C74">
              <w:rPr>
                <w:noProof/>
                <w:webHidden/>
              </w:rPr>
              <w:tab/>
            </w:r>
            <w:r w:rsidR="00DB3C74">
              <w:rPr>
                <w:noProof/>
                <w:webHidden/>
              </w:rPr>
              <w:fldChar w:fldCharType="begin"/>
            </w:r>
            <w:r w:rsidR="00DB3C74">
              <w:rPr>
                <w:noProof/>
                <w:webHidden/>
              </w:rPr>
              <w:instrText xml:space="preserve"> PAGEREF _Toc404413002 \h </w:instrText>
            </w:r>
            <w:r w:rsidR="00DB3C74">
              <w:rPr>
                <w:noProof/>
                <w:webHidden/>
              </w:rPr>
            </w:r>
            <w:r w:rsidR="00DB3C74">
              <w:rPr>
                <w:noProof/>
                <w:webHidden/>
              </w:rPr>
              <w:fldChar w:fldCharType="separate"/>
            </w:r>
            <w:r>
              <w:rPr>
                <w:noProof/>
                <w:webHidden/>
              </w:rPr>
              <w:t>11</w:t>
            </w:r>
            <w:r w:rsidR="00DB3C74">
              <w:rPr>
                <w:noProof/>
                <w:webHidden/>
              </w:rPr>
              <w:fldChar w:fldCharType="end"/>
            </w:r>
          </w:hyperlink>
        </w:p>
        <w:p w14:paraId="0707F6D1" w14:textId="77777777" w:rsidR="00DB3C74" w:rsidRDefault="00753281">
          <w:pPr>
            <w:pStyle w:val="TOC2"/>
            <w:tabs>
              <w:tab w:val="right" w:leader="dot" w:pos="9016"/>
            </w:tabs>
            <w:rPr>
              <w:rFonts w:eastAsiaTheme="minorEastAsia"/>
              <w:noProof/>
              <w:lang w:eastAsia="en-GB"/>
            </w:rPr>
          </w:pPr>
          <w:hyperlink w:anchor="_Toc404413003" w:history="1">
            <w:r w:rsidR="00DB3C74" w:rsidRPr="0035614F">
              <w:rPr>
                <w:rStyle w:val="Hyperlink"/>
                <w:noProof/>
              </w:rPr>
              <w:t>1.1 Introduction</w:t>
            </w:r>
            <w:r w:rsidR="00DB3C74">
              <w:rPr>
                <w:noProof/>
                <w:webHidden/>
              </w:rPr>
              <w:tab/>
            </w:r>
            <w:r w:rsidR="00DB3C74">
              <w:rPr>
                <w:noProof/>
                <w:webHidden/>
              </w:rPr>
              <w:fldChar w:fldCharType="begin"/>
            </w:r>
            <w:r w:rsidR="00DB3C74">
              <w:rPr>
                <w:noProof/>
                <w:webHidden/>
              </w:rPr>
              <w:instrText xml:space="preserve"> PAGEREF _Toc404413003 \h </w:instrText>
            </w:r>
            <w:r w:rsidR="00DB3C74">
              <w:rPr>
                <w:noProof/>
                <w:webHidden/>
              </w:rPr>
            </w:r>
            <w:r w:rsidR="00DB3C74">
              <w:rPr>
                <w:noProof/>
                <w:webHidden/>
              </w:rPr>
              <w:fldChar w:fldCharType="separate"/>
            </w:r>
            <w:r>
              <w:rPr>
                <w:noProof/>
                <w:webHidden/>
              </w:rPr>
              <w:t>11</w:t>
            </w:r>
            <w:r w:rsidR="00DB3C74">
              <w:rPr>
                <w:noProof/>
                <w:webHidden/>
              </w:rPr>
              <w:fldChar w:fldCharType="end"/>
            </w:r>
          </w:hyperlink>
        </w:p>
        <w:p w14:paraId="579472E9" w14:textId="77777777" w:rsidR="00DB3C74" w:rsidRDefault="00753281">
          <w:pPr>
            <w:pStyle w:val="TOC3"/>
            <w:tabs>
              <w:tab w:val="right" w:leader="dot" w:pos="9016"/>
            </w:tabs>
            <w:rPr>
              <w:rFonts w:eastAsiaTheme="minorEastAsia"/>
              <w:noProof/>
              <w:lang w:eastAsia="en-GB"/>
            </w:rPr>
          </w:pPr>
          <w:hyperlink w:anchor="_Toc404413004" w:history="1">
            <w:r w:rsidR="00DB3C74" w:rsidRPr="0035614F">
              <w:rPr>
                <w:rStyle w:val="Hyperlink"/>
                <w:noProof/>
              </w:rPr>
              <w:t>1.1.1 Dialect Representation, Literacy and Social Value</w:t>
            </w:r>
            <w:r w:rsidR="00DB3C74">
              <w:rPr>
                <w:noProof/>
                <w:webHidden/>
              </w:rPr>
              <w:tab/>
            </w:r>
            <w:r w:rsidR="00DB3C74">
              <w:rPr>
                <w:noProof/>
                <w:webHidden/>
              </w:rPr>
              <w:fldChar w:fldCharType="begin"/>
            </w:r>
            <w:r w:rsidR="00DB3C74">
              <w:rPr>
                <w:noProof/>
                <w:webHidden/>
              </w:rPr>
              <w:instrText xml:space="preserve"> PAGEREF _Toc404413004 \h </w:instrText>
            </w:r>
            <w:r w:rsidR="00DB3C74">
              <w:rPr>
                <w:noProof/>
                <w:webHidden/>
              </w:rPr>
            </w:r>
            <w:r w:rsidR="00DB3C74">
              <w:rPr>
                <w:noProof/>
                <w:webHidden/>
              </w:rPr>
              <w:fldChar w:fldCharType="separate"/>
            </w:r>
            <w:r>
              <w:rPr>
                <w:noProof/>
                <w:webHidden/>
              </w:rPr>
              <w:t>15</w:t>
            </w:r>
            <w:r w:rsidR="00DB3C74">
              <w:rPr>
                <w:noProof/>
                <w:webHidden/>
              </w:rPr>
              <w:fldChar w:fldCharType="end"/>
            </w:r>
          </w:hyperlink>
        </w:p>
        <w:p w14:paraId="75093D51" w14:textId="77777777" w:rsidR="00DB3C74" w:rsidRDefault="00753281">
          <w:pPr>
            <w:pStyle w:val="TOC3"/>
            <w:tabs>
              <w:tab w:val="right" w:leader="dot" w:pos="9016"/>
            </w:tabs>
            <w:rPr>
              <w:rFonts w:eastAsiaTheme="minorEastAsia"/>
              <w:noProof/>
              <w:lang w:eastAsia="en-GB"/>
            </w:rPr>
          </w:pPr>
          <w:hyperlink w:anchor="_Toc404413005" w:history="1">
            <w:r w:rsidR="00DB3C74" w:rsidRPr="0035614F">
              <w:rPr>
                <w:rStyle w:val="Hyperlink"/>
                <w:noProof/>
              </w:rPr>
              <w:t>1.1.2. Standard Language Culture</w:t>
            </w:r>
            <w:r w:rsidR="00DB3C74">
              <w:rPr>
                <w:noProof/>
                <w:webHidden/>
              </w:rPr>
              <w:tab/>
            </w:r>
            <w:r w:rsidR="00DB3C74">
              <w:rPr>
                <w:noProof/>
                <w:webHidden/>
              </w:rPr>
              <w:fldChar w:fldCharType="begin"/>
            </w:r>
            <w:r w:rsidR="00DB3C74">
              <w:rPr>
                <w:noProof/>
                <w:webHidden/>
              </w:rPr>
              <w:instrText xml:space="preserve"> PAGEREF _Toc404413005 \h </w:instrText>
            </w:r>
            <w:r w:rsidR="00DB3C74">
              <w:rPr>
                <w:noProof/>
                <w:webHidden/>
              </w:rPr>
            </w:r>
            <w:r w:rsidR="00DB3C74">
              <w:rPr>
                <w:noProof/>
                <w:webHidden/>
              </w:rPr>
              <w:fldChar w:fldCharType="separate"/>
            </w:r>
            <w:r>
              <w:rPr>
                <w:noProof/>
                <w:webHidden/>
              </w:rPr>
              <w:t>20</w:t>
            </w:r>
            <w:r w:rsidR="00DB3C74">
              <w:rPr>
                <w:noProof/>
                <w:webHidden/>
              </w:rPr>
              <w:fldChar w:fldCharType="end"/>
            </w:r>
          </w:hyperlink>
        </w:p>
        <w:p w14:paraId="7E82431C" w14:textId="77777777" w:rsidR="00DB3C74" w:rsidRDefault="00753281">
          <w:pPr>
            <w:pStyle w:val="TOC3"/>
            <w:tabs>
              <w:tab w:val="right" w:leader="dot" w:pos="9016"/>
            </w:tabs>
            <w:rPr>
              <w:rFonts w:eastAsiaTheme="minorEastAsia"/>
              <w:noProof/>
              <w:lang w:eastAsia="en-GB"/>
            </w:rPr>
          </w:pPr>
          <w:hyperlink w:anchor="_Toc404413006" w:history="1">
            <w:r w:rsidR="00DB3C74" w:rsidRPr="0035614F">
              <w:rPr>
                <w:rStyle w:val="Hyperlink"/>
                <w:noProof/>
              </w:rPr>
              <w:t>1.1.3. Standardisation</w:t>
            </w:r>
            <w:r w:rsidR="00DB3C74">
              <w:rPr>
                <w:noProof/>
                <w:webHidden/>
              </w:rPr>
              <w:tab/>
            </w:r>
            <w:r w:rsidR="00DB3C74">
              <w:rPr>
                <w:noProof/>
                <w:webHidden/>
              </w:rPr>
              <w:fldChar w:fldCharType="begin"/>
            </w:r>
            <w:r w:rsidR="00DB3C74">
              <w:rPr>
                <w:noProof/>
                <w:webHidden/>
              </w:rPr>
              <w:instrText xml:space="preserve"> PAGEREF _Toc404413006 \h </w:instrText>
            </w:r>
            <w:r w:rsidR="00DB3C74">
              <w:rPr>
                <w:noProof/>
                <w:webHidden/>
              </w:rPr>
            </w:r>
            <w:r w:rsidR="00DB3C74">
              <w:rPr>
                <w:noProof/>
                <w:webHidden/>
              </w:rPr>
              <w:fldChar w:fldCharType="separate"/>
            </w:r>
            <w:r>
              <w:rPr>
                <w:noProof/>
                <w:webHidden/>
              </w:rPr>
              <w:t>24</w:t>
            </w:r>
            <w:r w:rsidR="00DB3C74">
              <w:rPr>
                <w:noProof/>
                <w:webHidden/>
              </w:rPr>
              <w:fldChar w:fldCharType="end"/>
            </w:r>
          </w:hyperlink>
        </w:p>
        <w:p w14:paraId="66557E95" w14:textId="77777777" w:rsidR="00DB3C74" w:rsidRDefault="00753281">
          <w:pPr>
            <w:pStyle w:val="TOC3"/>
            <w:tabs>
              <w:tab w:val="right" w:leader="dot" w:pos="9016"/>
            </w:tabs>
            <w:rPr>
              <w:rFonts w:eastAsiaTheme="minorEastAsia"/>
              <w:noProof/>
              <w:lang w:eastAsia="en-GB"/>
            </w:rPr>
          </w:pPr>
          <w:hyperlink w:anchor="_Toc404413007" w:history="1">
            <w:r w:rsidR="00DB3C74" w:rsidRPr="0035614F">
              <w:rPr>
                <w:rStyle w:val="Hyperlink"/>
                <w:noProof/>
              </w:rPr>
              <w:t>1.1.4. Literacy</w:t>
            </w:r>
            <w:r w:rsidR="00DB3C74">
              <w:rPr>
                <w:noProof/>
                <w:webHidden/>
              </w:rPr>
              <w:tab/>
            </w:r>
            <w:r w:rsidR="00DB3C74">
              <w:rPr>
                <w:noProof/>
                <w:webHidden/>
              </w:rPr>
              <w:fldChar w:fldCharType="begin"/>
            </w:r>
            <w:r w:rsidR="00DB3C74">
              <w:rPr>
                <w:noProof/>
                <w:webHidden/>
              </w:rPr>
              <w:instrText xml:space="preserve"> PAGEREF _Toc404413007 \h </w:instrText>
            </w:r>
            <w:r w:rsidR="00DB3C74">
              <w:rPr>
                <w:noProof/>
                <w:webHidden/>
              </w:rPr>
            </w:r>
            <w:r w:rsidR="00DB3C74">
              <w:rPr>
                <w:noProof/>
                <w:webHidden/>
              </w:rPr>
              <w:fldChar w:fldCharType="separate"/>
            </w:r>
            <w:r>
              <w:rPr>
                <w:noProof/>
                <w:webHidden/>
              </w:rPr>
              <w:t>32</w:t>
            </w:r>
            <w:r w:rsidR="00DB3C74">
              <w:rPr>
                <w:noProof/>
                <w:webHidden/>
              </w:rPr>
              <w:fldChar w:fldCharType="end"/>
            </w:r>
          </w:hyperlink>
        </w:p>
        <w:p w14:paraId="78E60C3E" w14:textId="77777777" w:rsidR="00DB3C74" w:rsidRDefault="00753281">
          <w:pPr>
            <w:pStyle w:val="TOC3"/>
            <w:tabs>
              <w:tab w:val="right" w:leader="dot" w:pos="9016"/>
            </w:tabs>
            <w:rPr>
              <w:rFonts w:eastAsiaTheme="minorEastAsia"/>
              <w:noProof/>
              <w:lang w:eastAsia="en-GB"/>
            </w:rPr>
          </w:pPr>
          <w:hyperlink w:anchor="_Toc404413008" w:history="1">
            <w:r w:rsidR="00DB3C74" w:rsidRPr="0035614F">
              <w:rPr>
                <w:rStyle w:val="Hyperlink"/>
                <w:noProof/>
              </w:rPr>
              <w:t>1.1.5. Indexicality and Enregisterment</w:t>
            </w:r>
            <w:r w:rsidR="00DB3C74">
              <w:rPr>
                <w:noProof/>
                <w:webHidden/>
              </w:rPr>
              <w:tab/>
            </w:r>
            <w:r w:rsidR="00DB3C74">
              <w:rPr>
                <w:noProof/>
                <w:webHidden/>
              </w:rPr>
              <w:fldChar w:fldCharType="begin"/>
            </w:r>
            <w:r w:rsidR="00DB3C74">
              <w:rPr>
                <w:noProof/>
                <w:webHidden/>
              </w:rPr>
              <w:instrText xml:space="preserve"> PAGEREF _Toc404413008 \h </w:instrText>
            </w:r>
            <w:r w:rsidR="00DB3C74">
              <w:rPr>
                <w:noProof/>
                <w:webHidden/>
              </w:rPr>
            </w:r>
            <w:r w:rsidR="00DB3C74">
              <w:rPr>
                <w:noProof/>
                <w:webHidden/>
              </w:rPr>
              <w:fldChar w:fldCharType="separate"/>
            </w:r>
            <w:r>
              <w:rPr>
                <w:noProof/>
                <w:webHidden/>
              </w:rPr>
              <w:t>38</w:t>
            </w:r>
            <w:r w:rsidR="00DB3C74">
              <w:rPr>
                <w:noProof/>
                <w:webHidden/>
              </w:rPr>
              <w:fldChar w:fldCharType="end"/>
            </w:r>
          </w:hyperlink>
        </w:p>
        <w:p w14:paraId="2C7098DE" w14:textId="77777777" w:rsidR="00DB3C74" w:rsidRDefault="00753281">
          <w:pPr>
            <w:pStyle w:val="TOC3"/>
            <w:tabs>
              <w:tab w:val="right" w:leader="dot" w:pos="9016"/>
            </w:tabs>
            <w:rPr>
              <w:rFonts w:eastAsiaTheme="minorEastAsia"/>
              <w:noProof/>
              <w:lang w:eastAsia="en-GB"/>
            </w:rPr>
          </w:pPr>
          <w:hyperlink w:anchor="_Toc404413009" w:history="1">
            <w:r w:rsidR="00DB3C74" w:rsidRPr="0035614F">
              <w:rPr>
                <w:rStyle w:val="Hyperlink"/>
                <w:noProof/>
              </w:rPr>
              <w:t>1.1.6. Mediation, Legitimacy and Literary Worth</w:t>
            </w:r>
            <w:r w:rsidR="00DB3C74">
              <w:rPr>
                <w:noProof/>
                <w:webHidden/>
              </w:rPr>
              <w:tab/>
            </w:r>
            <w:r w:rsidR="00DB3C74">
              <w:rPr>
                <w:noProof/>
                <w:webHidden/>
              </w:rPr>
              <w:fldChar w:fldCharType="begin"/>
            </w:r>
            <w:r w:rsidR="00DB3C74">
              <w:rPr>
                <w:noProof/>
                <w:webHidden/>
              </w:rPr>
              <w:instrText xml:space="preserve"> PAGEREF _Toc404413009 \h </w:instrText>
            </w:r>
            <w:r w:rsidR="00DB3C74">
              <w:rPr>
                <w:noProof/>
                <w:webHidden/>
              </w:rPr>
            </w:r>
            <w:r w:rsidR="00DB3C74">
              <w:rPr>
                <w:noProof/>
                <w:webHidden/>
              </w:rPr>
              <w:fldChar w:fldCharType="separate"/>
            </w:r>
            <w:r>
              <w:rPr>
                <w:noProof/>
                <w:webHidden/>
              </w:rPr>
              <w:t>42</w:t>
            </w:r>
            <w:r w:rsidR="00DB3C74">
              <w:rPr>
                <w:noProof/>
                <w:webHidden/>
              </w:rPr>
              <w:fldChar w:fldCharType="end"/>
            </w:r>
          </w:hyperlink>
        </w:p>
        <w:p w14:paraId="76A53750" w14:textId="77777777" w:rsidR="00DB3C74" w:rsidRDefault="00753281">
          <w:pPr>
            <w:pStyle w:val="TOC2"/>
            <w:tabs>
              <w:tab w:val="right" w:leader="dot" w:pos="9016"/>
            </w:tabs>
            <w:rPr>
              <w:rFonts w:eastAsiaTheme="minorEastAsia"/>
              <w:noProof/>
              <w:lang w:eastAsia="en-GB"/>
            </w:rPr>
          </w:pPr>
          <w:hyperlink w:anchor="_Toc404413010" w:history="1">
            <w:r w:rsidR="00DB3C74" w:rsidRPr="0035614F">
              <w:rPr>
                <w:rStyle w:val="Hyperlink"/>
                <w:noProof/>
              </w:rPr>
              <w:t>1.2 Speech and Writing</w:t>
            </w:r>
            <w:r w:rsidR="00DB3C74">
              <w:rPr>
                <w:noProof/>
                <w:webHidden/>
              </w:rPr>
              <w:tab/>
            </w:r>
            <w:r w:rsidR="00DB3C74">
              <w:rPr>
                <w:noProof/>
                <w:webHidden/>
              </w:rPr>
              <w:fldChar w:fldCharType="begin"/>
            </w:r>
            <w:r w:rsidR="00DB3C74">
              <w:rPr>
                <w:noProof/>
                <w:webHidden/>
              </w:rPr>
              <w:instrText xml:space="preserve"> PAGEREF _Toc404413010 \h </w:instrText>
            </w:r>
            <w:r w:rsidR="00DB3C74">
              <w:rPr>
                <w:noProof/>
                <w:webHidden/>
              </w:rPr>
            </w:r>
            <w:r w:rsidR="00DB3C74">
              <w:rPr>
                <w:noProof/>
                <w:webHidden/>
              </w:rPr>
              <w:fldChar w:fldCharType="separate"/>
            </w:r>
            <w:r>
              <w:rPr>
                <w:noProof/>
                <w:webHidden/>
              </w:rPr>
              <w:t>47</w:t>
            </w:r>
            <w:r w:rsidR="00DB3C74">
              <w:rPr>
                <w:noProof/>
                <w:webHidden/>
              </w:rPr>
              <w:fldChar w:fldCharType="end"/>
            </w:r>
          </w:hyperlink>
        </w:p>
        <w:p w14:paraId="3B4800E2" w14:textId="77777777" w:rsidR="00DB3C74" w:rsidRDefault="00753281">
          <w:pPr>
            <w:pStyle w:val="TOC3"/>
            <w:tabs>
              <w:tab w:val="right" w:leader="dot" w:pos="9016"/>
            </w:tabs>
            <w:rPr>
              <w:rFonts w:eastAsiaTheme="minorEastAsia"/>
              <w:noProof/>
              <w:lang w:eastAsia="en-GB"/>
            </w:rPr>
          </w:pPr>
          <w:hyperlink w:anchor="_Toc404413011" w:history="1">
            <w:r w:rsidR="00DB3C74" w:rsidRPr="0035614F">
              <w:rPr>
                <w:rStyle w:val="Hyperlink"/>
                <w:noProof/>
              </w:rPr>
              <w:t>1.2.1. Dialect Representation</w:t>
            </w:r>
            <w:r w:rsidR="00DB3C74">
              <w:rPr>
                <w:noProof/>
                <w:webHidden/>
              </w:rPr>
              <w:tab/>
            </w:r>
            <w:r w:rsidR="00DB3C74">
              <w:rPr>
                <w:noProof/>
                <w:webHidden/>
              </w:rPr>
              <w:fldChar w:fldCharType="begin"/>
            </w:r>
            <w:r w:rsidR="00DB3C74">
              <w:rPr>
                <w:noProof/>
                <w:webHidden/>
              </w:rPr>
              <w:instrText xml:space="preserve"> PAGEREF _Toc404413011 \h </w:instrText>
            </w:r>
            <w:r w:rsidR="00DB3C74">
              <w:rPr>
                <w:noProof/>
                <w:webHidden/>
              </w:rPr>
            </w:r>
            <w:r w:rsidR="00DB3C74">
              <w:rPr>
                <w:noProof/>
                <w:webHidden/>
              </w:rPr>
              <w:fldChar w:fldCharType="separate"/>
            </w:r>
            <w:r>
              <w:rPr>
                <w:noProof/>
                <w:webHidden/>
              </w:rPr>
              <w:t>47</w:t>
            </w:r>
            <w:r w:rsidR="00DB3C74">
              <w:rPr>
                <w:noProof/>
                <w:webHidden/>
              </w:rPr>
              <w:fldChar w:fldCharType="end"/>
            </w:r>
          </w:hyperlink>
        </w:p>
        <w:p w14:paraId="5456ABA7" w14:textId="77777777" w:rsidR="00DB3C74" w:rsidRDefault="00753281">
          <w:pPr>
            <w:pStyle w:val="TOC3"/>
            <w:tabs>
              <w:tab w:val="right" w:leader="dot" w:pos="9016"/>
            </w:tabs>
            <w:rPr>
              <w:rFonts w:eastAsiaTheme="minorEastAsia"/>
              <w:noProof/>
              <w:lang w:eastAsia="en-GB"/>
            </w:rPr>
          </w:pPr>
          <w:hyperlink w:anchor="_Toc404413012" w:history="1">
            <w:r w:rsidR="00DB3C74" w:rsidRPr="0035614F">
              <w:rPr>
                <w:rStyle w:val="Hyperlink"/>
                <w:noProof/>
              </w:rPr>
              <w:t>1.2.2. Multimodality</w:t>
            </w:r>
            <w:r w:rsidR="00DB3C74">
              <w:rPr>
                <w:noProof/>
                <w:webHidden/>
              </w:rPr>
              <w:tab/>
            </w:r>
            <w:r w:rsidR="00DB3C74">
              <w:rPr>
                <w:noProof/>
                <w:webHidden/>
              </w:rPr>
              <w:fldChar w:fldCharType="begin"/>
            </w:r>
            <w:r w:rsidR="00DB3C74">
              <w:rPr>
                <w:noProof/>
                <w:webHidden/>
              </w:rPr>
              <w:instrText xml:space="preserve"> PAGEREF _Toc404413012 \h </w:instrText>
            </w:r>
            <w:r w:rsidR="00DB3C74">
              <w:rPr>
                <w:noProof/>
                <w:webHidden/>
              </w:rPr>
            </w:r>
            <w:r w:rsidR="00DB3C74">
              <w:rPr>
                <w:noProof/>
                <w:webHidden/>
              </w:rPr>
              <w:fldChar w:fldCharType="separate"/>
            </w:r>
            <w:r>
              <w:rPr>
                <w:noProof/>
                <w:webHidden/>
              </w:rPr>
              <w:t>52</w:t>
            </w:r>
            <w:r w:rsidR="00DB3C74">
              <w:rPr>
                <w:noProof/>
                <w:webHidden/>
              </w:rPr>
              <w:fldChar w:fldCharType="end"/>
            </w:r>
          </w:hyperlink>
        </w:p>
        <w:p w14:paraId="1C03FF6F" w14:textId="77777777" w:rsidR="00DB3C74" w:rsidRDefault="00753281">
          <w:pPr>
            <w:pStyle w:val="TOC3"/>
            <w:tabs>
              <w:tab w:val="right" w:leader="dot" w:pos="9016"/>
            </w:tabs>
            <w:rPr>
              <w:rFonts w:eastAsiaTheme="minorEastAsia"/>
              <w:noProof/>
              <w:lang w:eastAsia="en-GB"/>
            </w:rPr>
          </w:pPr>
          <w:hyperlink w:anchor="_Toc404413013" w:history="1">
            <w:r w:rsidR="00DB3C74" w:rsidRPr="0035614F">
              <w:rPr>
                <w:rStyle w:val="Hyperlink"/>
                <w:noProof/>
              </w:rPr>
              <w:t>1.2.3. Social Practice</w:t>
            </w:r>
            <w:r w:rsidR="00DB3C74">
              <w:rPr>
                <w:noProof/>
                <w:webHidden/>
              </w:rPr>
              <w:tab/>
            </w:r>
            <w:r w:rsidR="00DB3C74">
              <w:rPr>
                <w:noProof/>
                <w:webHidden/>
              </w:rPr>
              <w:fldChar w:fldCharType="begin"/>
            </w:r>
            <w:r w:rsidR="00DB3C74">
              <w:rPr>
                <w:noProof/>
                <w:webHidden/>
              </w:rPr>
              <w:instrText xml:space="preserve"> PAGEREF _Toc404413013 \h </w:instrText>
            </w:r>
            <w:r w:rsidR="00DB3C74">
              <w:rPr>
                <w:noProof/>
                <w:webHidden/>
              </w:rPr>
            </w:r>
            <w:r w:rsidR="00DB3C74">
              <w:rPr>
                <w:noProof/>
                <w:webHidden/>
              </w:rPr>
              <w:fldChar w:fldCharType="separate"/>
            </w:r>
            <w:r>
              <w:rPr>
                <w:noProof/>
                <w:webHidden/>
              </w:rPr>
              <w:t>56</w:t>
            </w:r>
            <w:r w:rsidR="00DB3C74">
              <w:rPr>
                <w:noProof/>
                <w:webHidden/>
              </w:rPr>
              <w:fldChar w:fldCharType="end"/>
            </w:r>
          </w:hyperlink>
        </w:p>
        <w:p w14:paraId="606B1007" w14:textId="77777777" w:rsidR="00DB3C74" w:rsidRDefault="00753281">
          <w:pPr>
            <w:pStyle w:val="TOC3"/>
            <w:tabs>
              <w:tab w:val="right" w:leader="dot" w:pos="9016"/>
            </w:tabs>
            <w:rPr>
              <w:rFonts w:eastAsiaTheme="minorEastAsia"/>
              <w:noProof/>
              <w:lang w:eastAsia="en-GB"/>
            </w:rPr>
          </w:pPr>
          <w:hyperlink w:anchor="_Toc404413014" w:history="1">
            <w:r w:rsidR="00DB3C74" w:rsidRPr="0035614F">
              <w:rPr>
                <w:rStyle w:val="Hyperlink"/>
                <w:noProof/>
              </w:rPr>
              <w:t>1.2.4. Linguistics Plus Literacy Plus Literature Equals Pig’s Ear</w:t>
            </w:r>
            <w:r w:rsidR="00DB3C74">
              <w:rPr>
                <w:noProof/>
                <w:webHidden/>
              </w:rPr>
              <w:tab/>
            </w:r>
            <w:r w:rsidR="00DB3C74">
              <w:rPr>
                <w:noProof/>
                <w:webHidden/>
              </w:rPr>
              <w:fldChar w:fldCharType="begin"/>
            </w:r>
            <w:r w:rsidR="00DB3C74">
              <w:rPr>
                <w:noProof/>
                <w:webHidden/>
              </w:rPr>
              <w:instrText xml:space="preserve"> PAGEREF _Toc404413014 \h </w:instrText>
            </w:r>
            <w:r w:rsidR="00DB3C74">
              <w:rPr>
                <w:noProof/>
                <w:webHidden/>
              </w:rPr>
            </w:r>
            <w:r w:rsidR="00DB3C74">
              <w:rPr>
                <w:noProof/>
                <w:webHidden/>
              </w:rPr>
              <w:fldChar w:fldCharType="separate"/>
            </w:r>
            <w:r>
              <w:rPr>
                <w:noProof/>
                <w:webHidden/>
              </w:rPr>
              <w:t>65</w:t>
            </w:r>
            <w:r w:rsidR="00DB3C74">
              <w:rPr>
                <w:noProof/>
                <w:webHidden/>
              </w:rPr>
              <w:fldChar w:fldCharType="end"/>
            </w:r>
          </w:hyperlink>
        </w:p>
        <w:p w14:paraId="0652BA0F" w14:textId="77777777" w:rsidR="00DB3C74" w:rsidRDefault="00753281">
          <w:pPr>
            <w:pStyle w:val="TOC3"/>
            <w:tabs>
              <w:tab w:val="right" w:leader="dot" w:pos="9016"/>
            </w:tabs>
            <w:rPr>
              <w:rFonts w:eastAsiaTheme="minorEastAsia"/>
              <w:noProof/>
              <w:lang w:eastAsia="en-GB"/>
            </w:rPr>
          </w:pPr>
          <w:hyperlink w:anchor="_Toc404413015" w:history="1">
            <w:r w:rsidR="00DB3C74" w:rsidRPr="0035614F">
              <w:rPr>
                <w:rStyle w:val="Hyperlink"/>
                <w:noProof/>
              </w:rPr>
              <w:t>1.2.5. Mediated Vernaculars</w:t>
            </w:r>
            <w:r w:rsidR="00DB3C74">
              <w:rPr>
                <w:noProof/>
                <w:webHidden/>
              </w:rPr>
              <w:tab/>
            </w:r>
            <w:r w:rsidR="00DB3C74">
              <w:rPr>
                <w:noProof/>
                <w:webHidden/>
              </w:rPr>
              <w:fldChar w:fldCharType="begin"/>
            </w:r>
            <w:r w:rsidR="00DB3C74">
              <w:rPr>
                <w:noProof/>
                <w:webHidden/>
              </w:rPr>
              <w:instrText xml:space="preserve"> PAGEREF _Toc404413015 \h </w:instrText>
            </w:r>
            <w:r w:rsidR="00DB3C74">
              <w:rPr>
                <w:noProof/>
                <w:webHidden/>
              </w:rPr>
            </w:r>
            <w:r w:rsidR="00DB3C74">
              <w:rPr>
                <w:noProof/>
                <w:webHidden/>
              </w:rPr>
              <w:fldChar w:fldCharType="separate"/>
            </w:r>
            <w:r>
              <w:rPr>
                <w:noProof/>
                <w:webHidden/>
              </w:rPr>
              <w:t>68</w:t>
            </w:r>
            <w:r w:rsidR="00DB3C74">
              <w:rPr>
                <w:noProof/>
                <w:webHidden/>
              </w:rPr>
              <w:fldChar w:fldCharType="end"/>
            </w:r>
          </w:hyperlink>
        </w:p>
        <w:p w14:paraId="2EB878F0" w14:textId="77777777" w:rsidR="00DB3C74" w:rsidRDefault="00753281">
          <w:pPr>
            <w:pStyle w:val="TOC2"/>
            <w:tabs>
              <w:tab w:val="right" w:leader="dot" w:pos="9016"/>
            </w:tabs>
            <w:rPr>
              <w:rFonts w:eastAsiaTheme="minorEastAsia"/>
              <w:noProof/>
              <w:lang w:eastAsia="en-GB"/>
            </w:rPr>
          </w:pPr>
          <w:hyperlink w:anchor="_Toc404413016" w:history="1">
            <w:r w:rsidR="00DB3C74" w:rsidRPr="0035614F">
              <w:rPr>
                <w:rStyle w:val="Hyperlink"/>
                <w:noProof/>
              </w:rPr>
              <w:t>1.3. Legitimate Culture and Social Distinction</w:t>
            </w:r>
            <w:r w:rsidR="00DB3C74">
              <w:rPr>
                <w:noProof/>
                <w:webHidden/>
              </w:rPr>
              <w:tab/>
            </w:r>
            <w:r w:rsidR="00DB3C74">
              <w:rPr>
                <w:noProof/>
                <w:webHidden/>
              </w:rPr>
              <w:fldChar w:fldCharType="begin"/>
            </w:r>
            <w:r w:rsidR="00DB3C74">
              <w:rPr>
                <w:noProof/>
                <w:webHidden/>
              </w:rPr>
              <w:instrText xml:space="preserve"> PAGEREF _Toc404413016 \h </w:instrText>
            </w:r>
            <w:r w:rsidR="00DB3C74">
              <w:rPr>
                <w:noProof/>
                <w:webHidden/>
              </w:rPr>
            </w:r>
            <w:r w:rsidR="00DB3C74">
              <w:rPr>
                <w:noProof/>
                <w:webHidden/>
              </w:rPr>
              <w:fldChar w:fldCharType="separate"/>
            </w:r>
            <w:r>
              <w:rPr>
                <w:noProof/>
                <w:webHidden/>
              </w:rPr>
              <w:t>79</w:t>
            </w:r>
            <w:r w:rsidR="00DB3C74">
              <w:rPr>
                <w:noProof/>
                <w:webHidden/>
              </w:rPr>
              <w:fldChar w:fldCharType="end"/>
            </w:r>
          </w:hyperlink>
        </w:p>
        <w:p w14:paraId="76045E75" w14:textId="77777777" w:rsidR="00DB3C74" w:rsidRDefault="00753281">
          <w:pPr>
            <w:pStyle w:val="TOC3"/>
            <w:tabs>
              <w:tab w:val="right" w:leader="dot" w:pos="9016"/>
            </w:tabs>
            <w:rPr>
              <w:rFonts w:eastAsiaTheme="minorEastAsia"/>
              <w:noProof/>
              <w:lang w:eastAsia="en-GB"/>
            </w:rPr>
          </w:pPr>
          <w:hyperlink w:anchor="_Toc404413017" w:history="1">
            <w:r w:rsidR="00DB3C74" w:rsidRPr="0035614F">
              <w:rPr>
                <w:rStyle w:val="Hyperlink"/>
                <w:noProof/>
              </w:rPr>
              <w:t>1.3.1. Legitimate Culture</w:t>
            </w:r>
            <w:r w:rsidR="00DB3C74">
              <w:rPr>
                <w:noProof/>
                <w:webHidden/>
              </w:rPr>
              <w:tab/>
            </w:r>
            <w:r w:rsidR="00DB3C74">
              <w:rPr>
                <w:noProof/>
                <w:webHidden/>
              </w:rPr>
              <w:fldChar w:fldCharType="begin"/>
            </w:r>
            <w:r w:rsidR="00DB3C74">
              <w:rPr>
                <w:noProof/>
                <w:webHidden/>
              </w:rPr>
              <w:instrText xml:space="preserve"> PAGEREF _Toc404413017 \h </w:instrText>
            </w:r>
            <w:r w:rsidR="00DB3C74">
              <w:rPr>
                <w:noProof/>
                <w:webHidden/>
              </w:rPr>
            </w:r>
            <w:r w:rsidR="00DB3C74">
              <w:rPr>
                <w:noProof/>
                <w:webHidden/>
              </w:rPr>
              <w:fldChar w:fldCharType="separate"/>
            </w:r>
            <w:r>
              <w:rPr>
                <w:noProof/>
                <w:webHidden/>
              </w:rPr>
              <w:t>79</w:t>
            </w:r>
            <w:r w:rsidR="00DB3C74">
              <w:rPr>
                <w:noProof/>
                <w:webHidden/>
              </w:rPr>
              <w:fldChar w:fldCharType="end"/>
            </w:r>
          </w:hyperlink>
        </w:p>
        <w:p w14:paraId="20A8B574" w14:textId="77777777" w:rsidR="00DB3C74" w:rsidRDefault="00753281">
          <w:pPr>
            <w:pStyle w:val="TOC3"/>
            <w:tabs>
              <w:tab w:val="right" w:leader="dot" w:pos="9016"/>
            </w:tabs>
            <w:rPr>
              <w:rFonts w:eastAsiaTheme="minorEastAsia"/>
              <w:noProof/>
              <w:lang w:eastAsia="en-GB"/>
            </w:rPr>
          </w:pPr>
          <w:hyperlink w:anchor="_Toc404413018" w:history="1">
            <w:r w:rsidR="00DB3C74" w:rsidRPr="0035614F">
              <w:rPr>
                <w:rStyle w:val="Hyperlink"/>
                <w:noProof/>
              </w:rPr>
              <w:t>1.3.2. Social Distinction</w:t>
            </w:r>
            <w:r w:rsidR="00DB3C74">
              <w:rPr>
                <w:noProof/>
                <w:webHidden/>
              </w:rPr>
              <w:tab/>
            </w:r>
            <w:r w:rsidR="00DB3C74">
              <w:rPr>
                <w:noProof/>
                <w:webHidden/>
              </w:rPr>
              <w:fldChar w:fldCharType="begin"/>
            </w:r>
            <w:r w:rsidR="00DB3C74">
              <w:rPr>
                <w:noProof/>
                <w:webHidden/>
              </w:rPr>
              <w:instrText xml:space="preserve"> PAGEREF _Toc404413018 \h </w:instrText>
            </w:r>
            <w:r w:rsidR="00DB3C74">
              <w:rPr>
                <w:noProof/>
                <w:webHidden/>
              </w:rPr>
            </w:r>
            <w:r w:rsidR="00DB3C74">
              <w:rPr>
                <w:noProof/>
                <w:webHidden/>
              </w:rPr>
              <w:fldChar w:fldCharType="separate"/>
            </w:r>
            <w:r>
              <w:rPr>
                <w:noProof/>
                <w:webHidden/>
              </w:rPr>
              <w:t>83</w:t>
            </w:r>
            <w:r w:rsidR="00DB3C74">
              <w:rPr>
                <w:noProof/>
                <w:webHidden/>
              </w:rPr>
              <w:fldChar w:fldCharType="end"/>
            </w:r>
          </w:hyperlink>
        </w:p>
        <w:p w14:paraId="0345DBDE" w14:textId="77777777" w:rsidR="00DB3C74" w:rsidRDefault="00753281">
          <w:pPr>
            <w:pStyle w:val="TOC3"/>
            <w:tabs>
              <w:tab w:val="right" w:leader="dot" w:pos="9016"/>
            </w:tabs>
            <w:rPr>
              <w:rFonts w:eastAsiaTheme="minorEastAsia"/>
              <w:noProof/>
              <w:lang w:eastAsia="en-GB"/>
            </w:rPr>
          </w:pPr>
          <w:hyperlink w:anchor="_Toc404413019" w:history="1">
            <w:r w:rsidR="00DB3C74" w:rsidRPr="0035614F">
              <w:rPr>
                <w:rStyle w:val="Hyperlink"/>
                <w:noProof/>
              </w:rPr>
              <w:t>1.3.3. Morality and Legitimacy</w:t>
            </w:r>
            <w:r w:rsidR="00DB3C74">
              <w:rPr>
                <w:noProof/>
                <w:webHidden/>
              </w:rPr>
              <w:tab/>
            </w:r>
            <w:r w:rsidR="00DB3C74">
              <w:rPr>
                <w:noProof/>
                <w:webHidden/>
              </w:rPr>
              <w:fldChar w:fldCharType="begin"/>
            </w:r>
            <w:r w:rsidR="00DB3C74">
              <w:rPr>
                <w:noProof/>
                <w:webHidden/>
              </w:rPr>
              <w:instrText xml:space="preserve"> PAGEREF _Toc404413019 \h </w:instrText>
            </w:r>
            <w:r w:rsidR="00DB3C74">
              <w:rPr>
                <w:noProof/>
                <w:webHidden/>
              </w:rPr>
            </w:r>
            <w:r w:rsidR="00DB3C74">
              <w:rPr>
                <w:noProof/>
                <w:webHidden/>
              </w:rPr>
              <w:fldChar w:fldCharType="separate"/>
            </w:r>
            <w:r>
              <w:rPr>
                <w:noProof/>
                <w:webHidden/>
              </w:rPr>
              <w:t>88</w:t>
            </w:r>
            <w:r w:rsidR="00DB3C74">
              <w:rPr>
                <w:noProof/>
                <w:webHidden/>
              </w:rPr>
              <w:fldChar w:fldCharType="end"/>
            </w:r>
          </w:hyperlink>
        </w:p>
        <w:p w14:paraId="2A107405" w14:textId="77777777" w:rsidR="00DB3C74" w:rsidRDefault="00753281">
          <w:pPr>
            <w:pStyle w:val="TOC3"/>
            <w:tabs>
              <w:tab w:val="right" w:leader="dot" w:pos="9016"/>
            </w:tabs>
            <w:rPr>
              <w:rFonts w:eastAsiaTheme="minorEastAsia"/>
              <w:noProof/>
              <w:lang w:eastAsia="en-GB"/>
            </w:rPr>
          </w:pPr>
          <w:hyperlink w:anchor="_Toc404413020" w:history="1">
            <w:r w:rsidR="00DB3C74" w:rsidRPr="0035614F">
              <w:rPr>
                <w:rStyle w:val="Hyperlink"/>
                <w:noProof/>
              </w:rPr>
              <w:t>1.3.4. Autonomous Models</w:t>
            </w:r>
            <w:r w:rsidR="00DB3C74">
              <w:rPr>
                <w:noProof/>
                <w:webHidden/>
              </w:rPr>
              <w:tab/>
            </w:r>
            <w:r w:rsidR="00DB3C74">
              <w:rPr>
                <w:noProof/>
                <w:webHidden/>
              </w:rPr>
              <w:fldChar w:fldCharType="begin"/>
            </w:r>
            <w:r w:rsidR="00DB3C74">
              <w:rPr>
                <w:noProof/>
                <w:webHidden/>
              </w:rPr>
              <w:instrText xml:space="preserve"> PAGEREF _Toc404413020 \h </w:instrText>
            </w:r>
            <w:r w:rsidR="00DB3C74">
              <w:rPr>
                <w:noProof/>
                <w:webHidden/>
              </w:rPr>
            </w:r>
            <w:r w:rsidR="00DB3C74">
              <w:rPr>
                <w:noProof/>
                <w:webHidden/>
              </w:rPr>
              <w:fldChar w:fldCharType="separate"/>
            </w:r>
            <w:r>
              <w:rPr>
                <w:noProof/>
                <w:webHidden/>
              </w:rPr>
              <w:t>93</w:t>
            </w:r>
            <w:r w:rsidR="00DB3C74">
              <w:rPr>
                <w:noProof/>
                <w:webHidden/>
              </w:rPr>
              <w:fldChar w:fldCharType="end"/>
            </w:r>
          </w:hyperlink>
        </w:p>
        <w:p w14:paraId="543FA947" w14:textId="77777777" w:rsidR="00DB3C74" w:rsidRDefault="00753281">
          <w:pPr>
            <w:pStyle w:val="TOC3"/>
            <w:tabs>
              <w:tab w:val="right" w:leader="dot" w:pos="9016"/>
            </w:tabs>
            <w:rPr>
              <w:rFonts w:eastAsiaTheme="minorEastAsia"/>
              <w:noProof/>
              <w:lang w:eastAsia="en-GB"/>
            </w:rPr>
          </w:pPr>
          <w:hyperlink w:anchor="_Toc404413021" w:history="1">
            <w:r w:rsidR="00DB3C74" w:rsidRPr="0035614F">
              <w:rPr>
                <w:rStyle w:val="Hyperlink"/>
                <w:noProof/>
              </w:rPr>
              <w:t>1.3.5. A Note on ‘Non-Standard’, ‘Working-Class’ and ‘Yorkshire Dialect’</w:t>
            </w:r>
            <w:r w:rsidR="00DB3C74">
              <w:rPr>
                <w:noProof/>
                <w:webHidden/>
              </w:rPr>
              <w:tab/>
            </w:r>
            <w:r w:rsidR="00DB3C74">
              <w:rPr>
                <w:noProof/>
                <w:webHidden/>
              </w:rPr>
              <w:fldChar w:fldCharType="begin"/>
            </w:r>
            <w:r w:rsidR="00DB3C74">
              <w:rPr>
                <w:noProof/>
                <w:webHidden/>
              </w:rPr>
              <w:instrText xml:space="preserve"> PAGEREF _Toc404413021 \h </w:instrText>
            </w:r>
            <w:r w:rsidR="00DB3C74">
              <w:rPr>
                <w:noProof/>
                <w:webHidden/>
              </w:rPr>
            </w:r>
            <w:r w:rsidR="00DB3C74">
              <w:rPr>
                <w:noProof/>
                <w:webHidden/>
              </w:rPr>
              <w:fldChar w:fldCharType="separate"/>
            </w:r>
            <w:r>
              <w:rPr>
                <w:noProof/>
                <w:webHidden/>
              </w:rPr>
              <w:t>94</w:t>
            </w:r>
            <w:r w:rsidR="00DB3C74">
              <w:rPr>
                <w:noProof/>
                <w:webHidden/>
              </w:rPr>
              <w:fldChar w:fldCharType="end"/>
            </w:r>
          </w:hyperlink>
        </w:p>
        <w:p w14:paraId="294DE1E2" w14:textId="77777777" w:rsidR="00DB3C74" w:rsidRDefault="00753281">
          <w:pPr>
            <w:pStyle w:val="TOC2"/>
            <w:tabs>
              <w:tab w:val="right" w:leader="dot" w:pos="9016"/>
            </w:tabs>
            <w:rPr>
              <w:rFonts w:eastAsiaTheme="minorEastAsia"/>
              <w:noProof/>
              <w:lang w:eastAsia="en-GB"/>
            </w:rPr>
          </w:pPr>
          <w:hyperlink w:anchor="_Toc404413022" w:history="1">
            <w:r w:rsidR="00DB3C74" w:rsidRPr="0035614F">
              <w:rPr>
                <w:rStyle w:val="Hyperlink"/>
                <w:noProof/>
              </w:rPr>
              <w:t>1.4. Why Coal-Miners?</w:t>
            </w:r>
            <w:r w:rsidR="00DB3C74">
              <w:rPr>
                <w:noProof/>
                <w:webHidden/>
              </w:rPr>
              <w:tab/>
            </w:r>
            <w:r w:rsidR="00DB3C74">
              <w:rPr>
                <w:noProof/>
                <w:webHidden/>
              </w:rPr>
              <w:fldChar w:fldCharType="begin"/>
            </w:r>
            <w:r w:rsidR="00DB3C74">
              <w:rPr>
                <w:noProof/>
                <w:webHidden/>
              </w:rPr>
              <w:instrText xml:space="preserve"> PAGEREF _Toc404413022 \h </w:instrText>
            </w:r>
            <w:r w:rsidR="00DB3C74">
              <w:rPr>
                <w:noProof/>
                <w:webHidden/>
              </w:rPr>
            </w:r>
            <w:r w:rsidR="00DB3C74">
              <w:rPr>
                <w:noProof/>
                <w:webHidden/>
              </w:rPr>
              <w:fldChar w:fldCharType="separate"/>
            </w:r>
            <w:r>
              <w:rPr>
                <w:noProof/>
                <w:webHidden/>
              </w:rPr>
              <w:t>98</w:t>
            </w:r>
            <w:r w:rsidR="00DB3C74">
              <w:rPr>
                <w:noProof/>
                <w:webHidden/>
              </w:rPr>
              <w:fldChar w:fldCharType="end"/>
            </w:r>
          </w:hyperlink>
        </w:p>
        <w:p w14:paraId="2BDF73D1" w14:textId="77777777" w:rsidR="00DB3C74" w:rsidRDefault="00753281">
          <w:pPr>
            <w:pStyle w:val="TOC3"/>
            <w:tabs>
              <w:tab w:val="right" w:leader="dot" w:pos="9016"/>
            </w:tabs>
            <w:rPr>
              <w:rFonts w:eastAsiaTheme="minorEastAsia"/>
              <w:noProof/>
              <w:lang w:eastAsia="en-GB"/>
            </w:rPr>
          </w:pPr>
          <w:hyperlink w:anchor="_Toc404413023" w:history="1">
            <w:r w:rsidR="00DB3C74" w:rsidRPr="0035614F">
              <w:rPr>
                <w:rStyle w:val="Hyperlink"/>
                <w:noProof/>
              </w:rPr>
              <w:t>1.4.1. Miners in Literature</w:t>
            </w:r>
            <w:r w:rsidR="00DB3C74">
              <w:rPr>
                <w:noProof/>
                <w:webHidden/>
              </w:rPr>
              <w:tab/>
            </w:r>
            <w:r w:rsidR="00DB3C74">
              <w:rPr>
                <w:noProof/>
                <w:webHidden/>
              </w:rPr>
              <w:fldChar w:fldCharType="begin"/>
            </w:r>
            <w:r w:rsidR="00DB3C74">
              <w:rPr>
                <w:noProof/>
                <w:webHidden/>
              </w:rPr>
              <w:instrText xml:space="preserve"> PAGEREF _Toc404413023 \h </w:instrText>
            </w:r>
            <w:r w:rsidR="00DB3C74">
              <w:rPr>
                <w:noProof/>
                <w:webHidden/>
              </w:rPr>
            </w:r>
            <w:r w:rsidR="00DB3C74">
              <w:rPr>
                <w:noProof/>
                <w:webHidden/>
              </w:rPr>
              <w:fldChar w:fldCharType="separate"/>
            </w:r>
            <w:r>
              <w:rPr>
                <w:noProof/>
                <w:webHidden/>
              </w:rPr>
              <w:t>98</w:t>
            </w:r>
            <w:r w:rsidR="00DB3C74">
              <w:rPr>
                <w:noProof/>
                <w:webHidden/>
              </w:rPr>
              <w:fldChar w:fldCharType="end"/>
            </w:r>
          </w:hyperlink>
        </w:p>
        <w:p w14:paraId="366AF52A" w14:textId="77777777" w:rsidR="00DB3C74" w:rsidRDefault="00753281">
          <w:pPr>
            <w:pStyle w:val="TOC3"/>
            <w:tabs>
              <w:tab w:val="right" w:leader="dot" w:pos="9016"/>
            </w:tabs>
            <w:rPr>
              <w:rFonts w:eastAsiaTheme="minorEastAsia"/>
              <w:noProof/>
              <w:lang w:eastAsia="en-GB"/>
            </w:rPr>
          </w:pPr>
          <w:hyperlink w:anchor="_Toc404413024" w:history="1">
            <w:r w:rsidR="00DB3C74" w:rsidRPr="0035614F">
              <w:rPr>
                <w:rStyle w:val="Hyperlink"/>
                <w:noProof/>
              </w:rPr>
              <w:t>1.4.2. Lawrence</w:t>
            </w:r>
            <w:r w:rsidR="00DB3C74">
              <w:rPr>
                <w:noProof/>
                <w:webHidden/>
              </w:rPr>
              <w:tab/>
            </w:r>
            <w:r w:rsidR="00DB3C74">
              <w:rPr>
                <w:noProof/>
                <w:webHidden/>
              </w:rPr>
              <w:fldChar w:fldCharType="begin"/>
            </w:r>
            <w:r w:rsidR="00DB3C74">
              <w:rPr>
                <w:noProof/>
                <w:webHidden/>
              </w:rPr>
              <w:instrText xml:space="preserve"> PAGEREF _Toc404413024 \h </w:instrText>
            </w:r>
            <w:r w:rsidR="00DB3C74">
              <w:rPr>
                <w:noProof/>
                <w:webHidden/>
              </w:rPr>
            </w:r>
            <w:r w:rsidR="00DB3C74">
              <w:rPr>
                <w:noProof/>
                <w:webHidden/>
              </w:rPr>
              <w:fldChar w:fldCharType="separate"/>
            </w:r>
            <w:r>
              <w:rPr>
                <w:noProof/>
                <w:webHidden/>
              </w:rPr>
              <w:t>101</w:t>
            </w:r>
            <w:r w:rsidR="00DB3C74">
              <w:rPr>
                <w:noProof/>
                <w:webHidden/>
              </w:rPr>
              <w:fldChar w:fldCharType="end"/>
            </w:r>
          </w:hyperlink>
        </w:p>
        <w:p w14:paraId="404C16BD" w14:textId="77777777" w:rsidR="00DB3C74" w:rsidRDefault="00753281">
          <w:pPr>
            <w:pStyle w:val="TOC3"/>
            <w:tabs>
              <w:tab w:val="right" w:leader="dot" w:pos="9016"/>
            </w:tabs>
            <w:rPr>
              <w:rFonts w:eastAsiaTheme="minorEastAsia"/>
              <w:noProof/>
              <w:lang w:eastAsia="en-GB"/>
            </w:rPr>
          </w:pPr>
          <w:hyperlink w:anchor="_Toc404413025" w:history="1">
            <w:r w:rsidR="00DB3C74" w:rsidRPr="0035614F">
              <w:rPr>
                <w:rStyle w:val="Hyperlink"/>
                <w:noProof/>
              </w:rPr>
              <w:t>1.4.3. Cultural Tension in Literature</w:t>
            </w:r>
            <w:r w:rsidR="00DB3C74">
              <w:rPr>
                <w:noProof/>
                <w:webHidden/>
              </w:rPr>
              <w:tab/>
            </w:r>
            <w:r w:rsidR="00DB3C74">
              <w:rPr>
                <w:noProof/>
                <w:webHidden/>
              </w:rPr>
              <w:fldChar w:fldCharType="begin"/>
            </w:r>
            <w:r w:rsidR="00DB3C74">
              <w:rPr>
                <w:noProof/>
                <w:webHidden/>
              </w:rPr>
              <w:instrText xml:space="preserve"> PAGEREF _Toc404413025 \h </w:instrText>
            </w:r>
            <w:r w:rsidR="00DB3C74">
              <w:rPr>
                <w:noProof/>
                <w:webHidden/>
              </w:rPr>
            </w:r>
            <w:r w:rsidR="00DB3C74">
              <w:rPr>
                <w:noProof/>
                <w:webHidden/>
              </w:rPr>
              <w:fldChar w:fldCharType="separate"/>
            </w:r>
            <w:r>
              <w:rPr>
                <w:noProof/>
                <w:webHidden/>
              </w:rPr>
              <w:t>103</w:t>
            </w:r>
            <w:r w:rsidR="00DB3C74">
              <w:rPr>
                <w:noProof/>
                <w:webHidden/>
              </w:rPr>
              <w:fldChar w:fldCharType="end"/>
            </w:r>
          </w:hyperlink>
        </w:p>
        <w:p w14:paraId="42111944" w14:textId="77777777" w:rsidR="00DB3C74" w:rsidRDefault="00753281">
          <w:pPr>
            <w:pStyle w:val="TOC3"/>
            <w:tabs>
              <w:tab w:val="right" w:leader="dot" w:pos="9016"/>
            </w:tabs>
            <w:rPr>
              <w:rFonts w:eastAsiaTheme="minorEastAsia"/>
              <w:noProof/>
              <w:lang w:eastAsia="en-GB"/>
            </w:rPr>
          </w:pPr>
          <w:hyperlink w:anchor="_Toc404413026" w:history="1">
            <w:r w:rsidR="00DB3C74" w:rsidRPr="0035614F">
              <w:rPr>
                <w:rStyle w:val="Hyperlink"/>
                <w:noProof/>
              </w:rPr>
              <w:t>1.4.4. The ‘Rough’ Miner</w:t>
            </w:r>
            <w:r w:rsidR="00DB3C74">
              <w:rPr>
                <w:noProof/>
                <w:webHidden/>
              </w:rPr>
              <w:tab/>
            </w:r>
            <w:r w:rsidR="00DB3C74">
              <w:rPr>
                <w:noProof/>
                <w:webHidden/>
              </w:rPr>
              <w:fldChar w:fldCharType="begin"/>
            </w:r>
            <w:r w:rsidR="00DB3C74">
              <w:rPr>
                <w:noProof/>
                <w:webHidden/>
              </w:rPr>
              <w:instrText xml:space="preserve"> PAGEREF _Toc404413026 \h </w:instrText>
            </w:r>
            <w:r w:rsidR="00DB3C74">
              <w:rPr>
                <w:noProof/>
                <w:webHidden/>
              </w:rPr>
            </w:r>
            <w:r w:rsidR="00DB3C74">
              <w:rPr>
                <w:noProof/>
                <w:webHidden/>
              </w:rPr>
              <w:fldChar w:fldCharType="separate"/>
            </w:r>
            <w:r>
              <w:rPr>
                <w:noProof/>
                <w:webHidden/>
              </w:rPr>
              <w:t>105</w:t>
            </w:r>
            <w:r w:rsidR="00DB3C74">
              <w:rPr>
                <w:noProof/>
                <w:webHidden/>
              </w:rPr>
              <w:fldChar w:fldCharType="end"/>
            </w:r>
          </w:hyperlink>
        </w:p>
        <w:p w14:paraId="25031FEB" w14:textId="77777777" w:rsidR="00DB3C74" w:rsidRDefault="00753281">
          <w:pPr>
            <w:pStyle w:val="TOC2"/>
            <w:tabs>
              <w:tab w:val="right" w:leader="dot" w:pos="9016"/>
            </w:tabs>
            <w:rPr>
              <w:rFonts w:eastAsiaTheme="minorEastAsia"/>
              <w:noProof/>
              <w:lang w:eastAsia="en-GB"/>
            </w:rPr>
          </w:pPr>
          <w:hyperlink w:anchor="_Toc404413027" w:history="1">
            <w:r w:rsidR="00DB3C74" w:rsidRPr="0035614F">
              <w:rPr>
                <w:rStyle w:val="Hyperlink"/>
                <w:noProof/>
              </w:rPr>
              <w:t>1.5. Case Studies</w:t>
            </w:r>
            <w:r w:rsidR="00DB3C74">
              <w:rPr>
                <w:noProof/>
                <w:webHidden/>
              </w:rPr>
              <w:tab/>
            </w:r>
            <w:r w:rsidR="00DB3C74">
              <w:rPr>
                <w:noProof/>
                <w:webHidden/>
              </w:rPr>
              <w:fldChar w:fldCharType="begin"/>
            </w:r>
            <w:r w:rsidR="00DB3C74">
              <w:rPr>
                <w:noProof/>
                <w:webHidden/>
              </w:rPr>
              <w:instrText xml:space="preserve"> PAGEREF _Toc404413027 \h </w:instrText>
            </w:r>
            <w:r w:rsidR="00DB3C74">
              <w:rPr>
                <w:noProof/>
                <w:webHidden/>
              </w:rPr>
            </w:r>
            <w:r w:rsidR="00DB3C74">
              <w:rPr>
                <w:noProof/>
                <w:webHidden/>
              </w:rPr>
              <w:fldChar w:fldCharType="separate"/>
            </w:r>
            <w:r>
              <w:rPr>
                <w:noProof/>
                <w:webHidden/>
              </w:rPr>
              <w:t>108</w:t>
            </w:r>
            <w:r w:rsidR="00DB3C74">
              <w:rPr>
                <w:noProof/>
                <w:webHidden/>
              </w:rPr>
              <w:fldChar w:fldCharType="end"/>
            </w:r>
          </w:hyperlink>
        </w:p>
        <w:p w14:paraId="03EC4886" w14:textId="77777777" w:rsidR="00DB3C74" w:rsidRDefault="00753281">
          <w:pPr>
            <w:pStyle w:val="TOC3"/>
            <w:tabs>
              <w:tab w:val="right" w:leader="dot" w:pos="9016"/>
            </w:tabs>
            <w:rPr>
              <w:rFonts w:eastAsiaTheme="minorEastAsia"/>
              <w:noProof/>
              <w:lang w:eastAsia="en-GB"/>
            </w:rPr>
          </w:pPr>
          <w:hyperlink w:anchor="_Toc404413028" w:history="1">
            <w:r w:rsidR="00DB3C74" w:rsidRPr="0035614F">
              <w:rPr>
                <w:rStyle w:val="Hyperlink"/>
                <w:noProof/>
              </w:rPr>
              <w:t>1.5.1. Methodology</w:t>
            </w:r>
            <w:r w:rsidR="00DB3C74">
              <w:rPr>
                <w:noProof/>
                <w:webHidden/>
              </w:rPr>
              <w:tab/>
            </w:r>
            <w:r w:rsidR="00DB3C74">
              <w:rPr>
                <w:noProof/>
                <w:webHidden/>
              </w:rPr>
              <w:fldChar w:fldCharType="begin"/>
            </w:r>
            <w:r w:rsidR="00DB3C74">
              <w:rPr>
                <w:noProof/>
                <w:webHidden/>
              </w:rPr>
              <w:instrText xml:space="preserve"> PAGEREF _Toc404413028 \h </w:instrText>
            </w:r>
            <w:r w:rsidR="00DB3C74">
              <w:rPr>
                <w:noProof/>
                <w:webHidden/>
              </w:rPr>
            </w:r>
            <w:r w:rsidR="00DB3C74">
              <w:rPr>
                <w:noProof/>
                <w:webHidden/>
              </w:rPr>
              <w:fldChar w:fldCharType="separate"/>
            </w:r>
            <w:r>
              <w:rPr>
                <w:noProof/>
                <w:webHidden/>
              </w:rPr>
              <w:t>108</w:t>
            </w:r>
            <w:r w:rsidR="00DB3C74">
              <w:rPr>
                <w:noProof/>
                <w:webHidden/>
              </w:rPr>
              <w:fldChar w:fldCharType="end"/>
            </w:r>
          </w:hyperlink>
        </w:p>
        <w:p w14:paraId="1AA70177" w14:textId="77777777" w:rsidR="00DB3C74" w:rsidRDefault="00753281">
          <w:pPr>
            <w:pStyle w:val="TOC3"/>
            <w:tabs>
              <w:tab w:val="right" w:leader="dot" w:pos="9016"/>
            </w:tabs>
            <w:rPr>
              <w:rFonts w:eastAsiaTheme="minorEastAsia"/>
              <w:noProof/>
              <w:lang w:eastAsia="en-GB"/>
            </w:rPr>
          </w:pPr>
          <w:hyperlink w:anchor="_Toc404413029" w:history="1">
            <w:r w:rsidR="00DB3C74" w:rsidRPr="0035614F">
              <w:rPr>
                <w:rStyle w:val="Hyperlink"/>
                <w:noProof/>
              </w:rPr>
              <w:t>1.5.2. Collected Papers</w:t>
            </w:r>
            <w:r w:rsidR="00DB3C74">
              <w:rPr>
                <w:noProof/>
                <w:webHidden/>
              </w:rPr>
              <w:tab/>
            </w:r>
            <w:r w:rsidR="00DB3C74">
              <w:rPr>
                <w:noProof/>
                <w:webHidden/>
              </w:rPr>
              <w:fldChar w:fldCharType="begin"/>
            </w:r>
            <w:r w:rsidR="00DB3C74">
              <w:rPr>
                <w:noProof/>
                <w:webHidden/>
              </w:rPr>
              <w:instrText xml:space="preserve"> PAGEREF _Toc404413029 \h </w:instrText>
            </w:r>
            <w:r w:rsidR="00DB3C74">
              <w:rPr>
                <w:noProof/>
                <w:webHidden/>
              </w:rPr>
            </w:r>
            <w:r w:rsidR="00DB3C74">
              <w:rPr>
                <w:noProof/>
                <w:webHidden/>
              </w:rPr>
              <w:fldChar w:fldCharType="separate"/>
            </w:r>
            <w:r>
              <w:rPr>
                <w:noProof/>
                <w:webHidden/>
              </w:rPr>
              <w:t>110</w:t>
            </w:r>
            <w:r w:rsidR="00DB3C74">
              <w:rPr>
                <w:noProof/>
                <w:webHidden/>
              </w:rPr>
              <w:fldChar w:fldCharType="end"/>
            </w:r>
          </w:hyperlink>
        </w:p>
        <w:p w14:paraId="13F00255" w14:textId="77777777" w:rsidR="00DB3C74" w:rsidRDefault="00753281">
          <w:pPr>
            <w:pStyle w:val="TOC1"/>
            <w:tabs>
              <w:tab w:val="right" w:leader="dot" w:pos="9016"/>
            </w:tabs>
            <w:rPr>
              <w:noProof/>
            </w:rPr>
          </w:pPr>
          <w:hyperlink w:anchor="_Toc404413030" w:history="1">
            <w:r w:rsidR="00DB3C74" w:rsidRPr="0035614F">
              <w:rPr>
                <w:rStyle w:val="Hyperlink"/>
                <w:noProof/>
              </w:rPr>
              <w:t xml:space="preserve">2. The Authentic Voice of the Miner in Arthur Eaglestone’s </w:t>
            </w:r>
            <w:r w:rsidR="00DB3C74" w:rsidRPr="0035614F">
              <w:rPr>
                <w:rStyle w:val="Hyperlink"/>
                <w:i/>
                <w:noProof/>
              </w:rPr>
              <w:t>From a Pitman’s Notebook</w:t>
            </w:r>
            <w:r w:rsidR="00DB3C74">
              <w:rPr>
                <w:noProof/>
                <w:webHidden/>
              </w:rPr>
              <w:tab/>
            </w:r>
            <w:r w:rsidR="00DB3C74">
              <w:rPr>
                <w:noProof/>
                <w:webHidden/>
              </w:rPr>
              <w:fldChar w:fldCharType="begin"/>
            </w:r>
            <w:r w:rsidR="00DB3C74">
              <w:rPr>
                <w:noProof/>
                <w:webHidden/>
              </w:rPr>
              <w:instrText xml:space="preserve"> PAGEREF _Toc404413030 \h </w:instrText>
            </w:r>
            <w:r w:rsidR="00DB3C74">
              <w:rPr>
                <w:noProof/>
                <w:webHidden/>
              </w:rPr>
            </w:r>
            <w:r w:rsidR="00DB3C74">
              <w:rPr>
                <w:noProof/>
                <w:webHidden/>
              </w:rPr>
              <w:fldChar w:fldCharType="separate"/>
            </w:r>
            <w:r>
              <w:rPr>
                <w:noProof/>
                <w:webHidden/>
              </w:rPr>
              <w:t>112</w:t>
            </w:r>
            <w:r w:rsidR="00DB3C74">
              <w:rPr>
                <w:noProof/>
                <w:webHidden/>
              </w:rPr>
              <w:fldChar w:fldCharType="end"/>
            </w:r>
          </w:hyperlink>
        </w:p>
        <w:p w14:paraId="79963105" w14:textId="77777777" w:rsidR="00DB3C74" w:rsidRDefault="00753281">
          <w:pPr>
            <w:pStyle w:val="TOC2"/>
            <w:tabs>
              <w:tab w:val="right" w:leader="dot" w:pos="9016"/>
            </w:tabs>
            <w:rPr>
              <w:rFonts w:eastAsiaTheme="minorEastAsia"/>
              <w:noProof/>
              <w:lang w:eastAsia="en-GB"/>
            </w:rPr>
          </w:pPr>
          <w:hyperlink w:anchor="_Toc404413031" w:history="1">
            <w:r w:rsidR="00DB3C74" w:rsidRPr="0035614F">
              <w:rPr>
                <w:rStyle w:val="Hyperlink"/>
                <w:noProof/>
              </w:rPr>
              <w:t>2.1 Introduction</w:t>
            </w:r>
            <w:r w:rsidR="00DB3C74">
              <w:rPr>
                <w:noProof/>
                <w:webHidden/>
              </w:rPr>
              <w:tab/>
            </w:r>
            <w:r w:rsidR="00DB3C74">
              <w:rPr>
                <w:noProof/>
                <w:webHidden/>
              </w:rPr>
              <w:fldChar w:fldCharType="begin"/>
            </w:r>
            <w:r w:rsidR="00DB3C74">
              <w:rPr>
                <w:noProof/>
                <w:webHidden/>
              </w:rPr>
              <w:instrText xml:space="preserve"> PAGEREF _Toc404413031 \h </w:instrText>
            </w:r>
            <w:r w:rsidR="00DB3C74">
              <w:rPr>
                <w:noProof/>
                <w:webHidden/>
              </w:rPr>
            </w:r>
            <w:r w:rsidR="00DB3C74">
              <w:rPr>
                <w:noProof/>
                <w:webHidden/>
              </w:rPr>
              <w:fldChar w:fldCharType="separate"/>
            </w:r>
            <w:r>
              <w:rPr>
                <w:noProof/>
                <w:webHidden/>
              </w:rPr>
              <w:t>112</w:t>
            </w:r>
            <w:r w:rsidR="00DB3C74">
              <w:rPr>
                <w:noProof/>
                <w:webHidden/>
              </w:rPr>
              <w:fldChar w:fldCharType="end"/>
            </w:r>
          </w:hyperlink>
        </w:p>
        <w:p w14:paraId="11E38B39" w14:textId="77777777" w:rsidR="00DB3C74" w:rsidRDefault="00753281">
          <w:pPr>
            <w:pStyle w:val="TOC3"/>
            <w:tabs>
              <w:tab w:val="right" w:leader="dot" w:pos="9016"/>
            </w:tabs>
            <w:rPr>
              <w:rFonts w:eastAsiaTheme="minorEastAsia"/>
              <w:noProof/>
              <w:lang w:eastAsia="en-GB"/>
            </w:rPr>
          </w:pPr>
          <w:hyperlink w:anchor="_Toc404413032" w:history="1">
            <w:r w:rsidR="00DB3C74" w:rsidRPr="0035614F">
              <w:rPr>
                <w:rStyle w:val="Hyperlink"/>
                <w:noProof/>
              </w:rPr>
              <w:t>2.1.1</w:t>
            </w:r>
            <w:r w:rsidR="00DB3C74" w:rsidRPr="0035614F">
              <w:rPr>
                <w:rStyle w:val="Hyperlink"/>
                <w:i/>
                <w:noProof/>
              </w:rPr>
              <w:t xml:space="preserve"> From a Pitman’s Notebook</w:t>
            </w:r>
            <w:r w:rsidR="00DB3C74">
              <w:rPr>
                <w:noProof/>
                <w:webHidden/>
              </w:rPr>
              <w:tab/>
            </w:r>
            <w:r w:rsidR="00DB3C74">
              <w:rPr>
                <w:noProof/>
                <w:webHidden/>
              </w:rPr>
              <w:fldChar w:fldCharType="begin"/>
            </w:r>
            <w:r w:rsidR="00DB3C74">
              <w:rPr>
                <w:noProof/>
                <w:webHidden/>
              </w:rPr>
              <w:instrText xml:space="preserve"> PAGEREF _Toc404413032 \h </w:instrText>
            </w:r>
            <w:r w:rsidR="00DB3C74">
              <w:rPr>
                <w:noProof/>
                <w:webHidden/>
              </w:rPr>
            </w:r>
            <w:r w:rsidR="00DB3C74">
              <w:rPr>
                <w:noProof/>
                <w:webHidden/>
              </w:rPr>
              <w:fldChar w:fldCharType="separate"/>
            </w:r>
            <w:r>
              <w:rPr>
                <w:noProof/>
                <w:webHidden/>
              </w:rPr>
              <w:t>113</w:t>
            </w:r>
            <w:r w:rsidR="00DB3C74">
              <w:rPr>
                <w:noProof/>
                <w:webHidden/>
              </w:rPr>
              <w:fldChar w:fldCharType="end"/>
            </w:r>
          </w:hyperlink>
        </w:p>
        <w:p w14:paraId="6160CDAA" w14:textId="77777777" w:rsidR="00DB3C74" w:rsidRDefault="00753281">
          <w:pPr>
            <w:pStyle w:val="TOC3"/>
            <w:tabs>
              <w:tab w:val="right" w:leader="dot" w:pos="9016"/>
            </w:tabs>
            <w:rPr>
              <w:rFonts w:eastAsiaTheme="minorEastAsia"/>
              <w:noProof/>
              <w:lang w:eastAsia="en-GB"/>
            </w:rPr>
          </w:pPr>
          <w:hyperlink w:anchor="_Toc404413033" w:history="1">
            <w:r w:rsidR="00DB3C74" w:rsidRPr="0035614F">
              <w:rPr>
                <w:rStyle w:val="Hyperlink"/>
                <w:noProof/>
              </w:rPr>
              <w:t>2.1.2. Biographical Resources</w:t>
            </w:r>
            <w:r w:rsidR="00DB3C74">
              <w:rPr>
                <w:noProof/>
                <w:webHidden/>
              </w:rPr>
              <w:tab/>
            </w:r>
            <w:r w:rsidR="00DB3C74">
              <w:rPr>
                <w:noProof/>
                <w:webHidden/>
              </w:rPr>
              <w:fldChar w:fldCharType="begin"/>
            </w:r>
            <w:r w:rsidR="00DB3C74">
              <w:rPr>
                <w:noProof/>
                <w:webHidden/>
              </w:rPr>
              <w:instrText xml:space="preserve"> PAGEREF _Toc404413033 \h </w:instrText>
            </w:r>
            <w:r w:rsidR="00DB3C74">
              <w:rPr>
                <w:noProof/>
                <w:webHidden/>
              </w:rPr>
            </w:r>
            <w:r w:rsidR="00DB3C74">
              <w:rPr>
                <w:noProof/>
                <w:webHidden/>
              </w:rPr>
              <w:fldChar w:fldCharType="separate"/>
            </w:r>
            <w:r>
              <w:rPr>
                <w:noProof/>
                <w:webHidden/>
              </w:rPr>
              <w:t>115</w:t>
            </w:r>
            <w:r w:rsidR="00DB3C74">
              <w:rPr>
                <w:noProof/>
                <w:webHidden/>
              </w:rPr>
              <w:fldChar w:fldCharType="end"/>
            </w:r>
          </w:hyperlink>
        </w:p>
        <w:p w14:paraId="59BEE94B" w14:textId="77777777" w:rsidR="00DB3C74" w:rsidRDefault="00753281">
          <w:pPr>
            <w:pStyle w:val="TOC2"/>
            <w:tabs>
              <w:tab w:val="right" w:leader="dot" w:pos="9016"/>
            </w:tabs>
            <w:rPr>
              <w:rFonts w:eastAsiaTheme="minorEastAsia"/>
              <w:noProof/>
              <w:lang w:eastAsia="en-GB"/>
            </w:rPr>
          </w:pPr>
          <w:hyperlink w:anchor="_Toc404413034" w:history="1">
            <w:r w:rsidR="00DB3C74" w:rsidRPr="0035614F">
              <w:rPr>
                <w:rStyle w:val="Hyperlink"/>
                <w:noProof/>
              </w:rPr>
              <w:t>2.2 Biography</w:t>
            </w:r>
            <w:r w:rsidR="00DB3C74">
              <w:rPr>
                <w:noProof/>
                <w:webHidden/>
              </w:rPr>
              <w:tab/>
            </w:r>
            <w:r w:rsidR="00DB3C74">
              <w:rPr>
                <w:noProof/>
                <w:webHidden/>
              </w:rPr>
              <w:fldChar w:fldCharType="begin"/>
            </w:r>
            <w:r w:rsidR="00DB3C74">
              <w:rPr>
                <w:noProof/>
                <w:webHidden/>
              </w:rPr>
              <w:instrText xml:space="preserve"> PAGEREF _Toc404413034 \h </w:instrText>
            </w:r>
            <w:r w:rsidR="00DB3C74">
              <w:rPr>
                <w:noProof/>
                <w:webHidden/>
              </w:rPr>
            </w:r>
            <w:r w:rsidR="00DB3C74">
              <w:rPr>
                <w:noProof/>
                <w:webHidden/>
              </w:rPr>
              <w:fldChar w:fldCharType="separate"/>
            </w:r>
            <w:r>
              <w:rPr>
                <w:noProof/>
                <w:webHidden/>
              </w:rPr>
              <w:t>117</w:t>
            </w:r>
            <w:r w:rsidR="00DB3C74">
              <w:rPr>
                <w:noProof/>
                <w:webHidden/>
              </w:rPr>
              <w:fldChar w:fldCharType="end"/>
            </w:r>
          </w:hyperlink>
        </w:p>
        <w:p w14:paraId="0C08C9BA" w14:textId="77777777" w:rsidR="00DB3C74" w:rsidRDefault="00753281">
          <w:pPr>
            <w:pStyle w:val="TOC3"/>
            <w:tabs>
              <w:tab w:val="right" w:leader="dot" w:pos="9016"/>
            </w:tabs>
            <w:rPr>
              <w:rFonts w:eastAsiaTheme="minorEastAsia"/>
              <w:noProof/>
              <w:lang w:eastAsia="en-GB"/>
            </w:rPr>
          </w:pPr>
          <w:hyperlink w:anchor="_Toc404413035" w:history="1">
            <w:r w:rsidR="00DB3C74" w:rsidRPr="0035614F">
              <w:rPr>
                <w:rStyle w:val="Hyperlink"/>
                <w:noProof/>
              </w:rPr>
              <w:t>2.2.1. Interest in Literature</w:t>
            </w:r>
            <w:r w:rsidR="00DB3C74">
              <w:rPr>
                <w:noProof/>
                <w:webHidden/>
              </w:rPr>
              <w:tab/>
            </w:r>
            <w:r w:rsidR="00DB3C74">
              <w:rPr>
                <w:noProof/>
                <w:webHidden/>
              </w:rPr>
              <w:fldChar w:fldCharType="begin"/>
            </w:r>
            <w:r w:rsidR="00DB3C74">
              <w:rPr>
                <w:noProof/>
                <w:webHidden/>
              </w:rPr>
              <w:instrText xml:space="preserve"> PAGEREF _Toc404413035 \h </w:instrText>
            </w:r>
            <w:r w:rsidR="00DB3C74">
              <w:rPr>
                <w:noProof/>
                <w:webHidden/>
              </w:rPr>
            </w:r>
            <w:r w:rsidR="00DB3C74">
              <w:rPr>
                <w:noProof/>
                <w:webHidden/>
              </w:rPr>
              <w:fldChar w:fldCharType="separate"/>
            </w:r>
            <w:r>
              <w:rPr>
                <w:noProof/>
                <w:webHidden/>
              </w:rPr>
              <w:t>117</w:t>
            </w:r>
            <w:r w:rsidR="00DB3C74">
              <w:rPr>
                <w:noProof/>
                <w:webHidden/>
              </w:rPr>
              <w:fldChar w:fldCharType="end"/>
            </w:r>
          </w:hyperlink>
        </w:p>
        <w:p w14:paraId="482F9220" w14:textId="77777777" w:rsidR="00DB3C74" w:rsidRDefault="00753281">
          <w:pPr>
            <w:pStyle w:val="TOC3"/>
            <w:tabs>
              <w:tab w:val="right" w:leader="dot" w:pos="9016"/>
            </w:tabs>
            <w:rPr>
              <w:rFonts w:eastAsiaTheme="minorEastAsia"/>
              <w:noProof/>
              <w:lang w:eastAsia="en-GB"/>
            </w:rPr>
          </w:pPr>
          <w:hyperlink w:anchor="_Toc404413036" w:history="1">
            <w:r w:rsidR="00DB3C74" w:rsidRPr="0035614F">
              <w:rPr>
                <w:rStyle w:val="Hyperlink"/>
                <w:noProof/>
              </w:rPr>
              <w:t>2.2.2. ‘Unguided’ Literary Education</w:t>
            </w:r>
            <w:r w:rsidR="00DB3C74">
              <w:rPr>
                <w:noProof/>
                <w:webHidden/>
              </w:rPr>
              <w:tab/>
            </w:r>
            <w:r w:rsidR="00DB3C74">
              <w:rPr>
                <w:noProof/>
                <w:webHidden/>
              </w:rPr>
              <w:fldChar w:fldCharType="begin"/>
            </w:r>
            <w:r w:rsidR="00DB3C74">
              <w:rPr>
                <w:noProof/>
                <w:webHidden/>
              </w:rPr>
              <w:instrText xml:space="preserve"> PAGEREF _Toc404413036 \h </w:instrText>
            </w:r>
            <w:r w:rsidR="00DB3C74">
              <w:rPr>
                <w:noProof/>
                <w:webHidden/>
              </w:rPr>
            </w:r>
            <w:r w:rsidR="00DB3C74">
              <w:rPr>
                <w:noProof/>
                <w:webHidden/>
              </w:rPr>
              <w:fldChar w:fldCharType="separate"/>
            </w:r>
            <w:r>
              <w:rPr>
                <w:noProof/>
                <w:webHidden/>
              </w:rPr>
              <w:t>118</w:t>
            </w:r>
            <w:r w:rsidR="00DB3C74">
              <w:rPr>
                <w:noProof/>
                <w:webHidden/>
              </w:rPr>
              <w:fldChar w:fldCharType="end"/>
            </w:r>
          </w:hyperlink>
        </w:p>
        <w:p w14:paraId="6405C03F" w14:textId="77777777" w:rsidR="00DB3C74" w:rsidRDefault="00753281">
          <w:pPr>
            <w:pStyle w:val="TOC3"/>
            <w:tabs>
              <w:tab w:val="right" w:leader="dot" w:pos="9016"/>
            </w:tabs>
            <w:rPr>
              <w:rFonts w:eastAsiaTheme="minorEastAsia"/>
              <w:noProof/>
              <w:lang w:eastAsia="en-GB"/>
            </w:rPr>
          </w:pPr>
          <w:hyperlink w:anchor="_Toc404413037" w:history="1">
            <w:r w:rsidR="00DB3C74" w:rsidRPr="0035614F">
              <w:rPr>
                <w:rStyle w:val="Hyperlink"/>
                <w:noProof/>
              </w:rPr>
              <w:t>2.2.3. Politics and Activism</w:t>
            </w:r>
            <w:r w:rsidR="00DB3C74">
              <w:rPr>
                <w:noProof/>
                <w:webHidden/>
              </w:rPr>
              <w:tab/>
            </w:r>
            <w:r w:rsidR="00DB3C74">
              <w:rPr>
                <w:noProof/>
                <w:webHidden/>
              </w:rPr>
              <w:fldChar w:fldCharType="begin"/>
            </w:r>
            <w:r w:rsidR="00DB3C74">
              <w:rPr>
                <w:noProof/>
                <w:webHidden/>
              </w:rPr>
              <w:instrText xml:space="preserve"> PAGEREF _Toc404413037 \h </w:instrText>
            </w:r>
            <w:r w:rsidR="00DB3C74">
              <w:rPr>
                <w:noProof/>
                <w:webHidden/>
              </w:rPr>
            </w:r>
            <w:r w:rsidR="00DB3C74">
              <w:rPr>
                <w:noProof/>
                <w:webHidden/>
              </w:rPr>
              <w:fldChar w:fldCharType="separate"/>
            </w:r>
            <w:r>
              <w:rPr>
                <w:noProof/>
                <w:webHidden/>
              </w:rPr>
              <w:t>120</w:t>
            </w:r>
            <w:r w:rsidR="00DB3C74">
              <w:rPr>
                <w:noProof/>
                <w:webHidden/>
              </w:rPr>
              <w:fldChar w:fldCharType="end"/>
            </w:r>
          </w:hyperlink>
        </w:p>
        <w:p w14:paraId="4BAD1CEF" w14:textId="77777777" w:rsidR="00DB3C74" w:rsidRDefault="00753281">
          <w:pPr>
            <w:pStyle w:val="TOC3"/>
            <w:tabs>
              <w:tab w:val="right" w:leader="dot" w:pos="9016"/>
            </w:tabs>
            <w:rPr>
              <w:rFonts w:eastAsiaTheme="minorEastAsia"/>
              <w:noProof/>
              <w:lang w:eastAsia="en-GB"/>
            </w:rPr>
          </w:pPr>
          <w:hyperlink w:anchor="_Toc404413038" w:history="1">
            <w:r w:rsidR="00DB3C74" w:rsidRPr="0035614F">
              <w:rPr>
                <w:rStyle w:val="Hyperlink"/>
                <w:noProof/>
              </w:rPr>
              <w:t>2.2.4. Further Education?</w:t>
            </w:r>
            <w:r w:rsidR="00DB3C74">
              <w:rPr>
                <w:noProof/>
                <w:webHidden/>
              </w:rPr>
              <w:tab/>
            </w:r>
            <w:r w:rsidR="00DB3C74">
              <w:rPr>
                <w:noProof/>
                <w:webHidden/>
              </w:rPr>
              <w:fldChar w:fldCharType="begin"/>
            </w:r>
            <w:r w:rsidR="00DB3C74">
              <w:rPr>
                <w:noProof/>
                <w:webHidden/>
              </w:rPr>
              <w:instrText xml:space="preserve"> PAGEREF _Toc404413038 \h </w:instrText>
            </w:r>
            <w:r w:rsidR="00DB3C74">
              <w:rPr>
                <w:noProof/>
                <w:webHidden/>
              </w:rPr>
            </w:r>
            <w:r w:rsidR="00DB3C74">
              <w:rPr>
                <w:noProof/>
                <w:webHidden/>
              </w:rPr>
              <w:fldChar w:fldCharType="separate"/>
            </w:r>
            <w:r>
              <w:rPr>
                <w:noProof/>
                <w:webHidden/>
              </w:rPr>
              <w:t>121</w:t>
            </w:r>
            <w:r w:rsidR="00DB3C74">
              <w:rPr>
                <w:noProof/>
                <w:webHidden/>
              </w:rPr>
              <w:fldChar w:fldCharType="end"/>
            </w:r>
          </w:hyperlink>
        </w:p>
        <w:p w14:paraId="4B3BD3D1" w14:textId="77777777" w:rsidR="00DB3C74" w:rsidRDefault="00753281">
          <w:pPr>
            <w:pStyle w:val="TOC3"/>
            <w:tabs>
              <w:tab w:val="right" w:leader="dot" w:pos="9016"/>
            </w:tabs>
            <w:rPr>
              <w:rFonts w:eastAsiaTheme="minorEastAsia"/>
              <w:noProof/>
              <w:lang w:eastAsia="en-GB"/>
            </w:rPr>
          </w:pPr>
          <w:hyperlink w:anchor="_Toc404413039" w:history="1">
            <w:r w:rsidR="00DB3C74" w:rsidRPr="0035614F">
              <w:rPr>
                <w:rStyle w:val="Hyperlink"/>
                <w:noProof/>
              </w:rPr>
              <w:t>2.2.5. The Steel Mill</w:t>
            </w:r>
            <w:r w:rsidR="00DB3C74">
              <w:rPr>
                <w:noProof/>
                <w:webHidden/>
              </w:rPr>
              <w:tab/>
            </w:r>
            <w:r w:rsidR="00DB3C74">
              <w:rPr>
                <w:noProof/>
                <w:webHidden/>
              </w:rPr>
              <w:fldChar w:fldCharType="begin"/>
            </w:r>
            <w:r w:rsidR="00DB3C74">
              <w:rPr>
                <w:noProof/>
                <w:webHidden/>
              </w:rPr>
              <w:instrText xml:space="preserve"> PAGEREF _Toc404413039 \h </w:instrText>
            </w:r>
            <w:r w:rsidR="00DB3C74">
              <w:rPr>
                <w:noProof/>
                <w:webHidden/>
              </w:rPr>
            </w:r>
            <w:r w:rsidR="00DB3C74">
              <w:rPr>
                <w:noProof/>
                <w:webHidden/>
              </w:rPr>
              <w:fldChar w:fldCharType="separate"/>
            </w:r>
            <w:r>
              <w:rPr>
                <w:noProof/>
                <w:webHidden/>
              </w:rPr>
              <w:t>123</w:t>
            </w:r>
            <w:r w:rsidR="00DB3C74">
              <w:rPr>
                <w:noProof/>
                <w:webHidden/>
              </w:rPr>
              <w:fldChar w:fldCharType="end"/>
            </w:r>
          </w:hyperlink>
        </w:p>
        <w:p w14:paraId="5139CE58" w14:textId="77777777" w:rsidR="00DB3C74" w:rsidRDefault="00753281">
          <w:pPr>
            <w:pStyle w:val="TOC3"/>
            <w:tabs>
              <w:tab w:val="right" w:leader="dot" w:pos="9016"/>
            </w:tabs>
            <w:rPr>
              <w:rFonts w:eastAsiaTheme="minorEastAsia"/>
              <w:noProof/>
              <w:lang w:eastAsia="en-GB"/>
            </w:rPr>
          </w:pPr>
          <w:hyperlink w:anchor="_Toc404413040" w:history="1">
            <w:r w:rsidR="00DB3C74" w:rsidRPr="0035614F">
              <w:rPr>
                <w:rStyle w:val="Hyperlink"/>
                <w:noProof/>
              </w:rPr>
              <w:t>2.2.6. Coming to Writing</w:t>
            </w:r>
            <w:r w:rsidR="00DB3C74">
              <w:rPr>
                <w:noProof/>
                <w:webHidden/>
              </w:rPr>
              <w:tab/>
            </w:r>
            <w:r w:rsidR="00DB3C74">
              <w:rPr>
                <w:noProof/>
                <w:webHidden/>
              </w:rPr>
              <w:fldChar w:fldCharType="begin"/>
            </w:r>
            <w:r w:rsidR="00DB3C74">
              <w:rPr>
                <w:noProof/>
                <w:webHidden/>
              </w:rPr>
              <w:instrText xml:space="preserve"> PAGEREF _Toc404413040 \h </w:instrText>
            </w:r>
            <w:r w:rsidR="00DB3C74">
              <w:rPr>
                <w:noProof/>
                <w:webHidden/>
              </w:rPr>
            </w:r>
            <w:r w:rsidR="00DB3C74">
              <w:rPr>
                <w:noProof/>
                <w:webHidden/>
              </w:rPr>
              <w:fldChar w:fldCharType="separate"/>
            </w:r>
            <w:r>
              <w:rPr>
                <w:noProof/>
                <w:webHidden/>
              </w:rPr>
              <w:t>125</w:t>
            </w:r>
            <w:r w:rsidR="00DB3C74">
              <w:rPr>
                <w:noProof/>
                <w:webHidden/>
              </w:rPr>
              <w:fldChar w:fldCharType="end"/>
            </w:r>
          </w:hyperlink>
        </w:p>
        <w:p w14:paraId="31ADE282" w14:textId="77777777" w:rsidR="00DB3C74" w:rsidRDefault="00753281">
          <w:pPr>
            <w:pStyle w:val="TOC3"/>
            <w:tabs>
              <w:tab w:val="right" w:leader="dot" w:pos="9016"/>
            </w:tabs>
            <w:rPr>
              <w:rFonts w:eastAsiaTheme="minorEastAsia"/>
              <w:noProof/>
              <w:lang w:eastAsia="en-GB"/>
            </w:rPr>
          </w:pPr>
          <w:hyperlink w:anchor="_Toc404413041" w:history="1">
            <w:r w:rsidR="00DB3C74" w:rsidRPr="0035614F">
              <w:rPr>
                <w:rStyle w:val="Hyperlink"/>
                <w:noProof/>
              </w:rPr>
              <w:t>2.2.7. The Coal-Mine</w:t>
            </w:r>
            <w:r w:rsidR="00DB3C74">
              <w:rPr>
                <w:noProof/>
                <w:webHidden/>
              </w:rPr>
              <w:tab/>
            </w:r>
            <w:r w:rsidR="00DB3C74">
              <w:rPr>
                <w:noProof/>
                <w:webHidden/>
              </w:rPr>
              <w:fldChar w:fldCharType="begin"/>
            </w:r>
            <w:r w:rsidR="00DB3C74">
              <w:rPr>
                <w:noProof/>
                <w:webHidden/>
              </w:rPr>
              <w:instrText xml:space="preserve"> PAGEREF _Toc404413041 \h </w:instrText>
            </w:r>
            <w:r w:rsidR="00DB3C74">
              <w:rPr>
                <w:noProof/>
                <w:webHidden/>
              </w:rPr>
            </w:r>
            <w:r w:rsidR="00DB3C74">
              <w:rPr>
                <w:noProof/>
                <w:webHidden/>
              </w:rPr>
              <w:fldChar w:fldCharType="separate"/>
            </w:r>
            <w:r>
              <w:rPr>
                <w:noProof/>
                <w:webHidden/>
              </w:rPr>
              <w:t>127</w:t>
            </w:r>
            <w:r w:rsidR="00DB3C74">
              <w:rPr>
                <w:noProof/>
                <w:webHidden/>
              </w:rPr>
              <w:fldChar w:fldCharType="end"/>
            </w:r>
          </w:hyperlink>
        </w:p>
        <w:p w14:paraId="76D75536" w14:textId="77777777" w:rsidR="00DB3C74" w:rsidRDefault="00753281">
          <w:pPr>
            <w:pStyle w:val="TOC3"/>
            <w:tabs>
              <w:tab w:val="right" w:leader="dot" w:pos="9016"/>
            </w:tabs>
            <w:rPr>
              <w:rFonts w:eastAsiaTheme="minorEastAsia"/>
              <w:noProof/>
              <w:lang w:eastAsia="en-GB"/>
            </w:rPr>
          </w:pPr>
          <w:hyperlink w:anchor="_Toc404413042" w:history="1">
            <w:r w:rsidR="00DB3C74" w:rsidRPr="0035614F">
              <w:rPr>
                <w:rStyle w:val="Hyperlink"/>
                <w:noProof/>
              </w:rPr>
              <w:t>2.2.7. Getting Published</w:t>
            </w:r>
            <w:r w:rsidR="00DB3C74">
              <w:rPr>
                <w:noProof/>
                <w:webHidden/>
              </w:rPr>
              <w:tab/>
            </w:r>
            <w:r w:rsidR="00DB3C74">
              <w:rPr>
                <w:noProof/>
                <w:webHidden/>
              </w:rPr>
              <w:fldChar w:fldCharType="begin"/>
            </w:r>
            <w:r w:rsidR="00DB3C74">
              <w:rPr>
                <w:noProof/>
                <w:webHidden/>
              </w:rPr>
              <w:instrText xml:space="preserve"> PAGEREF _Toc404413042 \h </w:instrText>
            </w:r>
            <w:r w:rsidR="00DB3C74">
              <w:rPr>
                <w:noProof/>
                <w:webHidden/>
              </w:rPr>
            </w:r>
            <w:r w:rsidR="00DB3C74">
              <w:rPr>
                <w:noProof/>
                <w:webHidden/>
              </w:rPr>
              <w:fldChar w:fldCharType="separate"/>
            </w:r>
            <w:r>
              <w:rPr>
                <w:noProof/>
                <w:webHidden/>
              </w:rPr>
              <w:t>130</w:t>
            </w:r>
            <w:r w:rsidR="00DB3C74">
              <w:rPr>
                <w:noProof/>
                <w:webHidden/>
              </w:rPr>
              <w:fldChar w:fldCharType="end"/>
            </w:r>
          </w:hyperlink>
        </w:p>
        <w:p w14:paraId="3DECFD77" w14:textId="77777777" w:rsidR="00DB3C74" w:rsidRDefault="00753281">
          <w:pPr>
            <w:pStyle w:val="TOC2"/>
            <w:tabs>
              <w:tab w:val="right" w:leader="dot" w:pos="9016"/>
            </w:tabs>
            <w:rPr>
              <w:rFonts w:eastAsiaTheme="minorEastAsia"/>
              <w:noProof/>
              <w:lang w:eastAsia="en-GB"/>
            </w:rPr>
          </w:pPr>
          <w:hyperlink w:anchor="_Toc404413043" w:history="1">
            <w:r w:rsidR="00DB3C74" w:rsidRPr="0035614F">
              <w:rPr>
                <w:rStyle w:val="Hyperlink"/>
                <w:noProof/>
              </w:rPr>
              <w:t>2.3. Literary Skill</w:t>
            </w:r>
            <w:r w:rsidR="00DB3C74">
              <w:rPr>
                <w:noProof/>
                <w:webHidden/>
              </w:rPr>
              <w:tab/>
            </w:r>
            <w:r w:rsidR="00DB3C74">
              <w:rPr>
                <w:noProof/>
                <w:webHidden/>
              </w:rPr>
              <w:fldChar w:fldCharType="begin"/>
            </w:r>
            <w:r w:rsidR="00DB3C74">
              <w:rPr>
                <w:noProof/>
                <w:webHidden/>
              </w:rPr>
              <w:instrText xml:space="preserve"> PAGEREF _Toc404413043 \h </w:instrText>
            </w:r>
            <w:r w:rsidR="00DB3C74">
              <w:rPr>
                <w:noProof/>
                <w:webHidden/>
              </w:rPr>
            </w:r>
            <w:r w:rsidR="00DB3C74">
              <w:rPr>
                <w:noProof/>
                <w:webHidden/>
              </w:rPr>
              <w:fldChar w:fldCharType="separate"/>
            </w:r>
            <w:r>
              <w:rPr>
                <w:noProof/>
                <w:webHidden/>
              </w:rPr>
              <w:t>137</w:t>
            </w:r>
            <w:r w:rsidR="00DB3C74">
              <w:rPr>
                <w:noProof/>
                <w:webHidden/>
              </w:rPr>
              <w:fldChar w:fldCharType="end"/>
            </w:r>
          </w:hyperlink>
        </w:p>
        <w:p w14:paraId="47C49A04" w14:textId="77777777" w:rsidR="00DB3C74" w:rsidRDefault="00753281">
          <w:pPr>
            <w:pStyle w:val="TOC3"/>
            <w:tabs>
              <w:tab w:val="right" w:leader="dot" w:pos="9016"/>
            </w:tabs>
            <w:rPr>
              <w:rFonts w:eastAsiaTheme="minorEastAsia"/>
              <w:noProof/>
              <w:lang w:eastAsia="en-GB"/>
            </w:rPr>
          </w:pPr>
          <w:hyperlink w:anchor="_Toc404413044" w:history="1">
            <w:r w:rsidR="00DB3C74" w:rsidRPr="0035614F">
              <w:rPr>
                <w:rStyle w:val="Hyperlink"/>
                <w:noProof/>
              </w:rPr>
              <w:t>2.3.1. Authenticity</w:t>
            </w:r>
            <w:r w:rsidR="00DB3C74">
              <w:rPr>
                <w:noProof/>
                <w:webHidden/>
              </w:rPr>
              <w:tab/>
            </w:r>
            <w:r w:rsidR="00DB3C74">
              <w:rPr>
                <w:noProof/>
                <w:webHidden/>
              </w:rPr>
              <w:fldChar w:fldCharType="begin"/>
            </w:r>
            <w:r w:rsidR="00DB3C74">
              <w:rPr>
                <w:noProof/>
                <w:webHidden/>
              </w:rPr>
              <w:instrText xml:space="preserve"> PAGEREF _Toc404413044 \h </w:instrText>
            </w:r>
            <w:r w:rsidR="00DB3C74">
              <w:rPr>
                <w:noProof/>
                <w:webHidden/>
              </w:rPr>
            </w:r>
            <w:r w:rsidR="00DB3C74">
              <w:rPr>
                <w:noProof/>
                <w:webHidden/>
              </w:rPr>
              <w:fldChar w:fldCharType="separate"/>
            </w:r>
            <w:r>
              <w:rPr>
                <w:noProof/>
                <w:webHidden/>
              </w:rPr>
              <w:t>137</w:t>
            </w:r>
            <w:r w:rsidR="00DB3C74">
              <w:rPr>
                <w:noProof/>
                <w:webHidden/>
              </w:rPr>
              <w:fldChar w:fldCharType="end"/>
            </w:r>
          </w:hyperlink>
        </w:p>
        <w:p w14:paraId="5C5578D9" w14:textId="77777777" w:rsidR="00DB3C74" w:rsidRDefault="00753281">
          <w:pPr>
            <w:pStyle w:val="TOC3"/>
            <w:tabs>
              <w:tab w:val="right" w:leader="dot" w:pos="9016"/>
            </w:tabs>
            <w:rPr>
              <w:rFonts w:eastAsiaTheme="minorEastAsia"/>
              <w:noProof/>
              <w:lang w:eastAsia="en-GB"/>
            </w:rPr>
          </w:pPr>
          <w:hyperlink w:anchor="_Toc404413045" w:history="1">
            <w:r w:rsidR="00DB3C74" w:rsidRPr="0035614F">
              <w:rPr>
                <w:rStyle w:val="Hyperlink"/>
                <w:noProof/>
              </w:rPr>
              <w:t>2.3.2. Literary Reviews</w:t>
            </w:r>
            <w:r w:rsidR="00DB3C74">
              <w:rPr>
                <w:noProof/>
                <w:webHidden/>
              </w:rPr>
              <w:tab/>
            </w:r>
            <w:r w:rsidR="00DB3C74">
              <w:rPr>
                <w:noProof/>
                <w:webHidden/>
              </w:rPr>
              <w:fldChar w:fldCharType="begin"/>
            </w:r>
            <w:r w:rsidR="00DB3C74">
              <w:rPr>
                <w:noProof/>
                <w:webHidden/>
              </w:rPr>
              <w:instrText xml:space="preserve"> PAGEREF _Toc404413045 \h </w:instrText>
            </w:r>
            <w:r w:rsidR="00DB3C74">
              <w:rPr>
                <w:noProof/>
                <w:webHidden/>
              </w:rPr>
            </w:r>
            <w:r w:rsidR="00DB3C74">
              <w:rPr>
                <w:noProof/>
                <w:webHidden/>
              </w:rPr>
              <w:fldChar w:fldCharType="separate"/>
            </w:r>
            <w:r>
              <w:rPr>
                <w:noProof/>
                <w:webHidden/>
              </w:rPr>
              <w:t>140</w:t>
            </w:r>
            <w:r w:rsidR="00DB3C74">
              <w:rPr>
                <w:noProof/>
                <w:webHidden/>
              </w:rPr>
              <w:fldChar w:fldCharType="end"/>
            </w:r>
          </w:hyperlink>
        </w:p>
        <w:p w14:paraId="5609FE2A" w14:textId="77777777" w:rsidR="00DB3C74" w:rsidRDefault="00753281">
          <w:pPr>
            <w:pStyle w:val="TOC3"/>
            <w:tabs>
              <w:tab w:val="right" w:leader="dot" w:pos="9016"/>
            </w:tabs>
            <w:rPr>
              <w:rFonts w:eastAsiaTheme="minorEastAsia"/>
              <w:noProof/>
              <w:lang w:eastAsia="en-GB"/>
            </w:rPr>
          </w:pPr>
          <w:hyperlink w:anchor="_Toc404413046" w:history="1">
            <w:r w:rsidR="00DB3C74" w:rsidRPr="0035614F">
              <w:rPr>
                <w:rStyle w:val="Hyperlink"/>
                <w:noProof/>
              </w:rPr>
              <w:t>2.3.3. Speaking on Behalf of Others Whilst Mediating Your Own Conflicted Social Identity</w:t>
            </w:r>
            <w:r w:rsidR="00DB3C74">
              <w:rPr>
                <w:noProof/>
                <w:webHidden/>
              </w:rPr>
              <w:tab/>
            </w:r>
            <w:r w:rsidR="00DB3C74">
              <w:rPr>
                <w:noProof/>
                <w:webHidden/>
              </w:rPr>
              <w:fldChar w:fldCharType="begin"/>
            </w:r>
            <w:r w:rsidR="00DB3C74">
              <w:rPr>
                <w:noProof/>
                <w:webHidden/>
              </w:rPr>
              <w:instrText xml:space="preserve"> PAGEREF _Toc404413046 \h </w:instrText>
            </w:r>
            <w:r w:rsidR="00DB3C74">
              <w:rPr>
                <w:noProof/>
                <w:webHidden/>
              </w:rPr>
            </w:r>
            <w:r w:rsidR="00DB3C74">
              <w:rPr>
                <w:noProof/>
                <w:webHidden/>
              </w:rPr>
              <w:fldChar w:fldCharType="separate"/>
            </w:r>
            <w:r>
              <w:rPr>
                <w:noProof/>
                <w:webHidden/>
              </w:rPr>
              <w:t>142</w:t>
            </w:r>
            <w:r w:rsidR="00DB3C74">
              <w:rPr>
                <w:noProof/>
                <w:webHidden/>
              </w:rPr>
              <w:fldChar w:fldCharType="end"/>
            </w:r>
          </w:hyperlink>
        </w:p>
        <w:p w14:paraId="58686939" w14:textId="77777777" w:rsidR="00DB3C74" w:rsidRDefault="00753281">
          <w:pPr>
            <w:pStyle w:val="TOC2"/>
            <w:tabs>
              <w:tab w:val="right" w:leader="dot" w:pos="9016"/>
            </w:tabs>
            <w:rPr>
              <w:rFonts w:eastAsiaTheme="minorEastAsia"/>
              <w:noProof/>
              <w:lang w:eastAsia="en-GB"/>
            </w:rPr>
          </w:pPr>
          <w:hyperlink w:anchor="_Toc404413047" w:history="1">
            <w:r w:rsidR="00DB3C74" w:rsidRPr="0035614F">
              <w:rPr>
                <w:rStyle w:val="Hyperlink"/>
                <w:noProof/>
              </w:rPr>
              <w:t>2.4. ‘Bad’ Language</w:t>
            </w:r>
            <w:r w:rsidR="00DB3C74">
              <w:rPr>
                <w:noProof/>
                <w:webHidden/>
              </w:rPr>
              <w:tab/>
            </w:r>
            <w:r w:rsidR="00DB3C74">
              <w:rPr>
                <w:noProof/>
                <w:webHidden/>
              </w:rPr>
              <w:fldChar w:fldCharType="begin"/>
            </w:r>
            <w:r w:rsidR="00DB3C74">
              <w:rPr>
                <w:noProof/>
                <w:webHidden/>
              </w:rPr>
              <w:instrText xml:space="preserve"> PAGEREF _Toc404413047 \h </w:instrText>
            </w:r>
            <w:r w:rsidR="00DB3C74">
              <w:rPr>
                <w:noProof/>
                <w:webHidden/>
              </w:rPr>
            </w:r>
            <w:r w:rsidR="00DB3C74">
              <w:rPr>
                <w:noProof/>
                <w:webHidden/>
              </w:rPr>
              <w:fldChar w:fldCharType="separate"/>
            </w:r>
            <w:r>
              <w:rPr>
                <w:noProof/>
                <w:webHidden/>
              </w:rPr>
              <w:t>145</w:t>
            </w:r>
            <w:r w:rsidR="00DB3C74">
              <w:rPr>
                <w:noProof/>
                <w:webHidden/>
              </w:rPr>
              <w:fldChar w:fldCharType="end"/>
            </w:r>
          </w:hyperlink>
        </w:p>
        <w:p w14:paraId="389992FD" w14:textId="77777777" w:rsidR="00DB3C74" w:rsidRDefault="00753281">
          <w:pPr>
            <w:pStyle w:val="TOC3"/>
            <w:tabs>
              <w:tab w:val="right" w:leader="dot" w:pos="9016"/>
            </w:tabs>
            <w:rPr>
              <w:rFonts w:eastAsiaTheme="minorEastAsia"/>
              <w:noProof/>
              <w:lang w:eastAsia="en-GB"/>
            </w:rPr>
          </w:pPr>
          <w:hyperlink w:anchor="_Toc404413048" w:history="1">
            <w:r w:rsidR="00DB3C74" w:rsidRPr="0035614F">
              <w:rPr>
                <w:rStyle w:val="Hyperlink"/>
                <w:noProof/>
              </w:rPr>
              <w:t>2.4.1. ‘Bad’ Language = Bad Manners</w:t>
            </w:r>
            <w:r w:rsidR="00DB3C74">
              <w:rPr>
                <w:noProof/>
                <w:webHidden/>
              </w:rPr>
              <w:tab/>
            </w:r>
            <w:r w:rsidR="00DB3C74">
              <w:rPr>
                <w:noProof/>
                <w:webHidden/>
              </w:rPr>
              <w:fldChar w:fldCharType="begin"/>
            </w:r>
            <w:r w:rsidR="00DB3C74">
              <w:rPr>
                <w:noProof/>
                <w:webHidden/>
              </w:rPr>
              <w:instrText xml:space="preserve"> PAGEREF _Toc404413048 \h </w:instrText>
            </w:r>
            <w:r w:rsidR="00DB3C74">
              <w:rPr>
                <w:noProof/>
                <w:webHidden/>
              </w:rPr>
            </w:r>
            <w:r w:rsidR="00DB3C74">
              <w:rPr>
                <w:noProof/>
                <w:webHidden/>
              </w:rPr>
              <w:fldChar w:fldCharType="separate"/>
            </w:r>
            <w:r>
              <w:rPr>
                <w:noProof/>
                <w:webHidden/>
              </w:rPr>
              <w:t>145</w:t>
            </w:r>
            <w:r w:rsidR="00DB3C74">
              <w:rPr>
                <w:noProof/>
                <w:webHidden/>
              </w:rPr>
              <w:fldChar w:fldCharType="end"/>
            </w:r>
          </w:hyperlink>
        </w:p>
        <w:p w14:paraId="76A8C13C" w14:textId="77777777" w:rsidR="00DB3C74" w:rsidRDefault="00753281">
          <w:pPr>
            <w:pStyle w:val="TOC3"/>
            <w:tabs>
              <w:tab w:val="right" w:leader="dot" w:pos="9016"/>
            </w:tabs>
            <w:rPr>
              <w:rFonts w:eastAsiaTheme="minorEastAsia"/>
              <w:noProof/>
              <w:lang w:eastAsia="en-GB"/>
            </w:rPr>
          </w:pPr>
          <w:hyperlink w:anchor="_Toc404413049" w:history="1">
            <w:r w:rsidR="00DB3C74" w:rsidRPr="0035614F">
              <w:rPr>
                <w:rStyle w:val="Hyperlink"/>
                <w:noProof/>
              </w:rPr>
              <w:t>2.4.2. Swearing as Inappropriate Above Ground and the Norm Below</w:t>
            </w:r>
            <w:r w:rsidR="00DB3C74">
              <w:rPr>
                <w:noProof/>
                <w:webHidden/>
              </w:rPr>
              <w:tab/>
            </w:r>
            <w:r w:rsidR="00DB3C74">
              <w:rPr>
                <w:noProof/>
                <w:webHidden/>
              </w:rPr>
              <w:fldChar w:fldCharType="begin"/>
            </w:r>
            <w:r w:rsidR="00DB3C74">
              <w:rPr>
                <w:noProof/>
                <w:webHidden/>
              </w:rPr>
              <w:instrText xml:space="preserve"> PAGEREF _Toc404413049 \h </w:instrText>
            </w:r>
            <w:r w:rsidR="00DB3C74">
              <w:rPr>
                <w:noProof/>
                <w:webHidden/>
              </w:rPr>
            </w:r>
            <w:r w:rsidR="00DB3C74">
              <w:rPr>
                <w:noProof/>
                <w:webHidden/>
              </w:rPr>
              <w:fldChar w:fldCharType="separate"/>
            </w:r>
            <w:r>
              <w:rPr>
                <w:noProof/>
                <w:webHidden/>
              </w:rPr>
              <w:t>150</w:t>
            </w:r>
            <w:r w:rsidR="00DB3C74">
              <w:rPr>
                <w:noProof/>
                <w:webHidden/>
              </w:rPr>
              <w:fldChar w:fldCharType="end"/>
            </w:r>
          </w:hyperlink>
        </w:p>
        <w:p w14:paraId="430A0605" w14:textId="77777777" w:rsidR="00DB3C74" w:rsidRDefault="00753281">
          <w:pPr>
            <w:pStyle w:val="TOC3"/>
            <w:tabs>
              <w:tab w:val="right" w:leader="dot" w:pos="9016"/>
            </w:tabs>
            <w:rPr>
              <w:rFonts w:eastAsiaTheme="minorEastAsia"/>
              <w:noProof/>
              <w:lang w:eastAsia="en-GB"/>
            </w:rPr>
          </w:pPr>
          <w:hyperlink w:anchor="_Toc404413050" w:history="1">
            <w:r w:rsidR="00DB3C74" w:rsidRPr="0035614F">
              <w:rPr>
                <w:rStyle w:val="Hyperlink"/>
                <w:noProof/>
              </w:rPr>
              <w:t>2.4.3. The Pit as a Unique Environment</w:t>
            </w:r>
            <w:r w:rsidR="00DB3C74">
              <w:rPr>
                <w:noProof/>
                <w:webHidden/>
              </w:rPr>
              <w:tab/>
            </w:r>
            <w:r w:rsidR="00DB3C74">
              <w:rPr>
                <w:noProof/>
                <w:webHidden/>
              </w:rPr>
              <w:fldChar w:fldCharType="begin"/>
            </w:r>
            <w:r w:rsidR="00DB3C74">
              <w:rPr>
                <w:noProof/>
                <w:webHidden/>
              </w:rPr>
              <w:instrText xml:space="preserve"> PAGEREF _Toc404413050 \h </w:instrText>
            </w:r>
            <w:r w:rsidR="00DB3C74">
              <w:rPr>
                <w:noProof/>
                <w:webHidden/>
              </w:rPr>
            </w:r>
            <w:r w:rsidR="00DB3C74">
              <w:rPr>
                <w:noProof/>
                <w:webHidden/>
              </w:rPr>
              <w:fldChar w:fldCharType="separate"/>
            </w:r>
            <w:r>
              <w:rPr>
                <w:noProof/>
                <w:webHidden/>
              </w:rPr>
              <w:t>158</w:t>
            </w:r>
            <w:r w:rsidR="00DB3C74">
              <w:rPr>
                <w:noProof/>
                <w:webHidden/>
              </w:rPr>
              <w:fldChar w:fldCharType="end"/>
            </w:r>
          </w:hyperlink>
        </w:p>
        <w:p w14:paraId="7295C4F5" w14:textId="77777777" w:rsidR="00DB3C74" w:rsidRDefault="00753281">
          <w:pPr>
            <w:pStyle w:val="TOC2"/>
            <w:tabs>
              <w:tab w:val="right" w:leader="dot" w:pos="9016"/>
            </w:tabs>
            <w:rPr>
              <w:rFonts w:eastAsiaTheme="minorEastAsia"/>
              <w:noProof/>
              <w:lang w:eastAsia="en-GB"/>
            </w:rPr>
          </w:pPr>
          <w:hyperlink w:anchor="_Toc404413051" w:history="1">
            <w:r w:rsidR="00DB3C74" w:rsidRPr="0035614F">
              <w:rPr>
                <w:rStyle w:val="Hyperlink"/>
                <w:noProof/>
              </w:rPr>
              <w:t>2.5. Prestigious Forms of Speech and Writing</w:t>
            </w:r>
            <w:r w:rsidR="00DB3C74">
              <w:rPr>
                <w:noProof/>
                <w:webHidden/>
              </w:rPr>
              <w:tab/>
            </w:r>
            <w:r w:rsidR="00DB3C74">
              <w:rPr>
                <w:noProof/>
                <w:webHidden/>
              </w:rPr>
              <w:fldChar w:fldCharType="begin"/>
            </w:r>
            <w:r w:rsidR="00DB3C74">
              <w:rPr>
                <w:noProof/>
                <w:webHidden/>
              </w:rPr>
              <w:instrText xml:space="preserve"> PAGEREF _Toc404413051 \h </w:instrText>
            </w:r>
            <w:r w:rsidR="00DB3C74">
              <w:rPr>
                <w:noProof/>
                <w:webHidden/>
              </w:rPr>
            </w:r>
            <w:r w:rsidR="00DB3C74">
              <w:rPr>
                <w:noProof/>
                <w:webHidden/>
              </w:rPr>
              <w:fldChar w:fldCharType="separate"/>
            </w:r>
            <w:r>
              <w:rPr>
                <w:noProof/>
                <w:webHidden/>
              </w:rPr>
              <w:t>161</w:t>
            </w:r>
            <w:r w:rsidR="00DB3C74">
              <w:rPr>
                <w:noProof/>
                <w:webHidden/>
              </w:rPr>
              <w:fldChar w:fldCharType="end"/>
            </w:r>
          </w:hyperlink>
        </w:p>
        <w:p w14:paraId="76B1CE5B" w14:textId="77777777" w:rsidR="00DB3C74" w:rsidRDefault="00753281">
          <w:pPr>
            <w:pStyle w:val="TOC3"/>
            <w:tabs>
              <w:tab w:val="right" w:leader="dot" w:pos="9016"/>
            </w:tabs>
            <w:rPr>
              <w:rFonts w:eastAsiaTheme="minorEastAsia"/>
              <w:noProof/>
              <w:lang w:eastAsia="en-GB"/>
            </w:rPr>
          </w:pPr>
          <w:hyperlink w:anchor="_Toc404413052" w:history="1">
            <w:r w:rsidR="00DB3C74" w:rsidRPr="0035614F">
              <w:rPr>
                <w:rStyle w:val="Hyperlink"/>
                <w:noProof/>
              </w:rPr>
              <w:t>2.5.1. Standard Language Ideology and Dialect</w:t>
            </w:r>
            <w:r w:rsidR="00DB3C74">
              <w:rPr>
                <w:noProof/>
                <w:webHidden/>
              </w:rPr>
              <w:tab/>
            </w:r>
            <w:r w:rsidR="00DB3C74">
              <w:rPr>
                <w:noProof/>
                <w:webHidden/>
              </w:rPr>
              <w:fldChar w:fldCharType="begin"/>
            </w:r>
            <w:r w:rsidR="00DB3C74">
              <w:rPr>
                <w:noProof/>
                <w:webHidden/>
              </w:rPr>
              <w:instrText xml:space="preserve"> PAGEREF _Toc404413052 \h </w:instrText>
            </w:r>
            <w:r w:rsidR="00DB3C74">
              <w:rPr>
                <w:noProof/>
                <w:webHidden/>
              </w:rPr>
            </w:r>
            <w:r w:rsidR="00DB3C74">
              <w:rPr>
                <w:noProof/>
                <w:webHidden/>
              </w:rPr>
              <w:fldChar w:fldCharType="separate"/>
            </w:r>
            <w:r>
              <w:rPr>
                <w:noProof/>
                <w:webHidden/>
              </w:rPr>
              <w:t>161</w:t>
            </w:r>
            <w:r w:rsidR="00DB3C74">
              <w:rPr>
                <w:noProof/>
                <w:webHidden/>
              </w:rPr>
              <w:fldChar w:fldCharType="end"/>
            </w:r>
          </w:hyperlink>
        </w:p>
        <w:p w14:paraId="1E4673DE" w14:textId="77777777" w:rsidR="00DB3C74" w:rsidRDefault="00753281">
          <w:pPr>
            <w:pStyle w:val="TOC3"/>
            <w:tabs>
              <w:tab w:val="right" w:leader="dot" w:pos="9016"/>
            </w:tabs>
            <w:rPr>
              <w:rFonts w:eastAsiaTheme="minorEastAsia"/>
              <w:noProof/>
              <w:lang w:eastAsia="en-GB"/>
            </w:rPr>
          </w:pPr>
          <w:hyperlink w:anchor="_Toc404413053" w:history="1">
            <w:r w:rsidR="00DB3C74" w:rsidRPr="0035614F">
              <w:rPr>
                <w:rStyle w:val="Hyperlink"/>
                <w:noProof/>
              </w:rPr>
              <w:t>2.5.2. Authentic Dialect and Literary Skill</w:t>
            </w:r>
            <w:r w:rsidR="00DB3C74">
              <w:rPr>
                <w:noProof/>
                <w:webHidden/>
              </w:rPr>
              <w:tab/>
            </w:r>
            <w:r w:rsidR="00DB3C74">
              <w:rPr>
                <w:noProof/>
                <w:webHidden/>
              </w:rPr>
              <w:fldChar w:fldCharType="begin"/>
            </w:r>
            <w:r w:rsidR="00DB3C74">
              <w:rPr>
                <w:noProof/>
                <w:webHidden/>
              </w:rPr>
              <w:instrText xml:space="preserve"> PAGEREF _Toc404413053 \h </w:instrText>
            </w:r>
            <w:r w:rsidR="00DB3C74">
              <w:rPr>
                <w:noProof/>
                <w:webHidden/>
              </w:rPr>
            </w:r>
            <w:r w:rsidR="00DB3C74">
              <w:rPr>
                <w:noProof/>
                <w:webHidden/>
              </w:rPr>
              <w:fldChar w:fldCharType="separate"/>
            </w:r>
            <w:r>
              <w:rPr>
                <w:noProof/>
                <w:webHidden/>
              </w:rPr>
              <w:t>164</w:t>
            </w:r>
            <w:r w:rsidR="00DB3C74">
              <w:rPr>
                <w:noProof/>
                <w:webHidden/>
              </w:rPr>
              <w:fldChar w:fldCharType="end"/>
            </w:r>
          </w:hyperlink>
        </w:p>
        <w:p w14:paraId="0FD7DA67" w14:textId="77777777" w:rsidR="00DB3C74" w:rsidRDefault="00753281">
          <w:pPr>
            <w:pStyle w:val="TOC3"/>
            <w:tabs>
              <w:tab w:val="right" w:leader="dot" w:pos="9016"/>
            </w:tabs>
            <w:rPr>
              <w:rFonts w:eastAsiaTheme="minorEastAsia"/>
              <w:noProof/>
              <w:lang w:eastAsia="en-GB"/>
            </w:rPr>
          </w:pPr>
          <w:hyperlink w:anchor="_Toc404413054" w:history="1">
            <w:r w:rsidR="00DB3C74" w:rsidRPr="0035614F">
              <w:rPr>
                <w:rStyle w:val="Hyperlink"/>
                <w:noProof/>
              </w:rPr>
              <w:t>2.5.3. A ‘Trammelling Dialect’ Represented Using ‘Juvenile’ Spelling</w:t>
            </w:r>
            <w:r w:rsidR="00DB3C74">
              <w:rPr>
                <w:noProof/>
                <w:webHidden/>
              </w:rPr>
              <w:tab/>
            </w:r>
            <w:r w:rsidR="00DB3C74">
              <w:rPr>
                <w:noProof/>
                <w:webHidden/>
              </w:rPr>
              <w:fldChar w:fldCharType="begin"/>
            </w:r>
            <w:r w:rsidR="00DB3C74">
              <w:rPr>
                <w:noProof/>
                <w:webHidden/>
              </w:rPr>
              <w:instrText xml:space="preserve"> PAGEREF _Toc404413054 \h </w:instrText>
            </w:r>
            <w:r w:rsidR="00DB3C74">
              <w:rPr>
                <w:noProof/>
                <w:webHidden/>
              </w:rPr>
            </w:r>
            <w:r w:rsidR="00DB3C74">
              <w:rPr>
                <w:noProof/>
                <w:webHidden/>
              </w:rPr>
              <w:fldChar w:fldCharType="separate"/>
            </w:r>
            <w:r>
              <w:rPr>
                <w:noProof/>
                <w:webHidden/>
              </w:rPr>
              <w:t>167</w:t>
            </w:r>
            <w:r w:rsidR="00DB3C74">
              <w:rPr>
                <w:noProof/>
                <w:webHidden/>
              </w:rPr>
              <w:fldChar w:fldCharType="end"/>
            </w:r>
          </w:hyperlink>
        </w:p>
        <w:p w14:paraId="66E25138" w14:textId="77777777" w:rsidR="00DB3C74" w:rsidRDefault="00753281">
          <w:pPr>
            <w:pStyle w:val="TOC3"/>
            <w:tabs>
              <w:tab w:val="right" w:leader="dot" w:pos="9016"/>
            </w:tabs>
            <w:rPr>
              <w:rFonts w:eastAsiaTheme="minorEastAsia"/>
              <w:noProof/>
              <w:lang w:eastAsia="en-GB"/>
            </w:rPr>
          </w:pPr>
          <w:hyperlink w:anchor="_Toc404413055" w:history="1">
            <w:r w:rsidR="00DB3C74" w:rsidRPr="0035614F">
              <w:rPr>
                <w:rStyle w:val="Hyperlink"/>
                <w:noProof/>
              </w:rPr>
              <w:t>2.5.4. Over-Literate and Superior</w:t>
            </w:r>
            <w:r w:rsidR="00DB3C74">
              <w:rPr>
                <w:noProof/>
                <w:webHidden/>
              </w:rPr>
              <w:tab/>
            </w:r>
            <w:r w:rsidR="00DB3C74">
              <w:rPr>
                <w:noProof/>
                <w:webHidden/>
              </w:rPr>
              <w:fldChar w:fldCharType="begin"/>
            </w:r>
            <w:r w:rsidR="00DB3C74">
              <w:rPr>
                <w:noProof/>
                <w:webHidden/>
              </w:rPr>
              <w:instrText xml:space="preserve"> PAGEREF _Toc404413055 \h </w:instrText>
            </w:r>
            <w:r w:rsidR="00DB3C74">
              <w:rPr>
                <w:noProof/>
                <w:webHidden/>
              </w:rPr>
            </w:r>
            <w:r w:rsidR="00DB3C74">
              <w:rPr>
                <w:noProof/>
                <w:webHidden/>
              </w:rPr>
              <w:fldChar w:fldCharType="separate"/>
            </w:r>
            <w:r>
              <w:rPr>
                <w:noProof/>
                <w:webHidden/>
              </w:rPr>
              <w:t>172</w:t>
            </w:r>
            <w:r w:rsidR="00DB3C74">
              <w:rPr>
                <w:noProof/>
                <w:webHidden/>
              </w:rPr>
              <w:fldChar w:fldCharType="end"/>
            </w:r>
          </w:hyperlink>
        </w:p>
        <w:p w14:paraId="1352CD34" w14:textId="77777777" w:rsidR="00DB3C74" w:rsidRDefault="00753281">
          <w:pPr>
            <w:pStyle w:val="TOC2"/>
            <w:tabs>
              <w:tab w:val="right" w:leader="dot" w:pos="9016"/>
            </w:tabs>
            <w:rPr>
              <w:rFonts w:eastAsiaTheme="minorEastAsia"/>
              <w:noProof/>
              <w:lang w:eastAsia="en-GB"/>
            </w:rPr>
          </w:pPr>
          <w:hyperlink w:anchor="_Toc404413056" w:history="1">
            <w:r w:rsidR="00DB3C74" w:rsidRPr="0035614F">
              <w:rPr>
                <w:rStyle w:val="Hyperlink"/>
                <w:noProof/>
              </w:rPr>
              <w:t>2.6. Literary Language System</w:t>
            </w:r>
            <w:r w:rsidR="00DB3C74">
              <w:rPr>
                <w:noProof/>
                <w:webHidden/>
              </w:rPr>
              <w:tab/>
            </w:r>
            <w:r w:rsidR="00DB3C74">
              <w:rPr>
                <w:noProof/>
                <w:webHidden/>
              </w:rPr>
              <w:fldChar w:fldCharType="begin"/>
            </w:r>
            <w:r w:rsidR="00DB3C74">
              <w:rPr>
                <w:noProof/>
                <w:webHidden/>
              </w:rPr>
              <w:instrText xml:space="preserve"> PAGEREF _Toc404413056 \h </w:instrText>
            </w:r>
            <w:r w:rsidR="00DB3C74">
              <w:rPr>
                <w:noProof/>
                <w:webHidden/>
              </w:rPr>
            </w:r>
            <w:r w:rsidR="00DB3C74">
              <w:rPr>
                <w:noProof/>
                <w:webHidden/>
              </w:rPr>
              <w:fldChar w:fldCharType="separate"/>
            </w:r>
            <w:r>
              <w:rPr>
                <w:noProof/>
                <w:webHidden/>
              </w:rPr>
              <w:t>176</w:t>
            </w:r>
            <w:r w:rsidR="00DB3C74">
              <w:rPr>
                <w:noProof/>
                <w:webHidden/>
              </w:rPr>
              <w:fldChar w:fldCharType="end"/>
            </w:r>
          </w:hyperlink>
        </w:p>
        <w:p w14:paraId="6A970108" w14:textId="77777777" w:rsidR="00DB3C74" w:rsidRDefault="00753281">
          <w:pPr>
            <w:pStyle w:val="TOC3"/>
            <w:tabs>
              <w:tab w:val="right" w:leader="dot" w:pos="9016"/>
            </w:tabs>
            <w:rPr>
              <w:rFonts w:eastAsiaTheme="minorEastAsia"/>
              <w:noProof/>
              <w:lang w:eastAsia="en-GB"/>
            </w:rPr>
          </w:pPr>
          <w:hyperlink w:anchor="_Toc404413057" w:history="1">
            <w:r w:rsidR="00DB3C74" w:rsidRPr="0035614F">
              <w:rPr>
                <w:rStyle w:val="Hyperlink"/>
                <w:noProof/>
              </w:rPr>
              <w:t>2.6.1. Ficto-Linguistics and Social Practice</w:t>
            </w:r>
            <w:r w:rsidR="00DB3C74">
              <w:rPr>
                <w:noProof/>
                <w:webHidden/>
              </w:rPr>
              <w:tab/>
            </w:r>
            <w:r w:rsidR="00DB3C74">
              <w:rPr>
                <w:noProof/>
                <w:webHidden/>
              </w:rPr>
              <w:fldChar w:fldCharType="begin"/>
            </w:r>
            <w:r w:rsidR="00DB3C74">
              <w:rPr>
                <w:noProof/>
                <w:webHidden/>
              </w:rPr>
              <w:instrText xml:space="preserve"> PAGEREF _Toc404413057 \h </w:instrText>
            </w:r>
            <w:r w:rsidR="00DB3C74">
              <w:rPr>
                <w:noProof/>
                <w:webHidden/>
              </w:rPr>
            </w:r>
            <w:r w:rsidR="00DB3C74">
              <w:rPr>
                <w:noProof/>
                <w:webHidden/>
              </w:rPr>
              <w:fldChar w:fldCharType="separate"/>
            </w:r>
            <w:r>
              <w:rPr>
                <w:noProof/>
                <w:webHidden/>
              </w:rPr>
              <w:t>176</w:t>
            </w:r>
            <w:r w:rsidR="00DB3C74">
              <w:rPr>
                <w:noProof/>
                <w:webHidden/>
              </w:rPr>
              <w:fldChar w:fldCharType="end"/>
            </w:r>
          </w:hyperlink>
        </w:p>
        <w:p w14:paraId="3E0F7223" w14:textId="77777777" w:rsidR="00DB3C74" w:rsidRDefault="00753281">
          <w:pPr>
            <w:pStyle w:val="TOC3"/>
            <w:tabs>
              <w:tab w:val="right" w:leader="dot" w:pos="9016"/>
            </w:tabs>
            <w:rPr>
              <w:rFonts w:eastAsiaTheme="minorEastAsia"/>
              <w:noProof/>
              <w:lang w:eastAsia="en-GB"/>
            </w:rPr>
          </w:pPr>
          <w:hyperlink w:anchor="_Toc404413058" w:history="1">
            <w:r w:rsidR="00DB3C74" w:rsidRPr="0035614F">
              <w:rPr>
                <w:rStyle w:val="Hyperlink"/>
                <w:noProof/>
              </w:rPr>
              <w:t>2.6.2. Introducing a Non-Standard Form and Eaglestone’s Regional identity</w:t>
            </w:r>
            <w:r w:rsidR="00DB3C74">
              <w:rPr>
                <w:noProof/>
                <w:webHidden/>
              </w:rPr>
              <w:tab/>
            </w:r>
            <w:r w:rsidR="00DB3C74">
              <w:rPr>
                <w:noProof/>
                <w:webHidden/>
              </w:rPr>
              <w:fldChar w:fldCharType="begin"/>
            </w:r>
            <w:r w:rsidR="00DB3C74">
              <w:rPr>
                <w:noProof/>
                <w:webHidden/>
              </w:rPr>
              <w:instrText xml:space="preserve"> PAGEREF _Toc404413058 \h </w:instrText>
            </w:r>
            <w:r w:rsidR="00DB3C74">
              <w:rPr>
                <w:noProof/>
                <w:webHidden/>
              </w:rPr>
            </w:r>
            <w:r w:rsidR="00DB3C74">
              <w:rPr>
                <w:noProof/>
                <w:webHidden/>
              </w:rPr>
              <w:fldChar w:fldCharType="separate"/>
            </w:r>
            <w:r>
              <w:rPr>
                <w:noProof/>
                <w:webHidden/>
              </w:rPr>
              <w:t>180</w:t>
            </w:r>
            <w:r w:rsidR="00DB3C74">
              <w:rPr>
                <w:noProof/>
                <w:webHidden/>
              </w:rPr>
              <w:fldChar w:fldCharType="end"/>
            </w:r>
          </w:hyperlink>
        </w:p>
        <w:p w14:paraId="719A8792" w14:textId="77777777" w:rsidR="00DB3C74" w:rsidRDefault="00753281">
          <w:pPr>
            <w:pStyle w:val="TOC3"/>
            <w:tabs>
              <w:tab w:val="right" w:leader="dot" w:pos="9016"/>
            </w:tabs>
            <w:rPr>
              <w:rFonts w:eastAsiaTheme="minorEastAsia"/>
              <w:noProof/>
              <w:lang w:eastAsia="en-GB"/>
            </w:rPr>
          </w:pPr>
          <w:hyperlink w:anchor="_Toc404413059" w:history="1">
            <w:r w:rsidR="00DB3C74" w:rsidRPr="0035614F">
              <w:rPr>
                <w:rStyle w:val="Hyperlink"/>
                <w:noProof/>
              </w:rPr>
              <w:t>2.6.3. Inter-Cultural difference</w:t>
            </w:r>
            <w:r w:rsidR="00DB3C74">
              <w:rPr>
                <w:noProof/>
                <w:webHidden/>
              </w:rPr>
              <w:tab/>
            </w:r>
            <w:r w:rsidR="00DB3C74">
              <w:rPr>
                <w:noProof/>
                <w:webHidden/>
              </w:rPr>
              <w:fldChar w:fldCharType="begin"/>
            </w:r>
            <w:r w:rsidR="00DB3C74">
              <w:rPr>
                <w:noProof/>
                <w:webHidden/>
              </w:rPr>
              <w:instrText xml:space="preserve"> PAGEREF _Toc404413059 \h </w:instrText>
            </w:r>
            <w:r w:rsidR="00DB3C74">
              <w:rPr>
                <w:noProof/>
                <w:webHidden/>
              </w:rPr>
            </w:r>
            <w:r w:rsidR="00DB3C74">
              <w:rPr>
                <w:noProof/>
                <w:webHidden/>
              </w:rPr>
              <w:fldChar w:fldCharType="separate"/>
            </w:r>
            <w:r>
              <w:rPr>
                <w:noProof/>
                <w:webHidden/>
              </w:rPr>
              <w:t>184</w:t>
            </w:r>
            <w:r w:rsidR="00DB3C74">
              <w:rPr>
                <w:noProof/>
                <w:webHidden/>
              </w:rPr>
              <w:fldChar w:fldCharType="end"/>
            </w:r>
          </w:hyperlink>
        </w:p>
        <w:p w14:paraId="504FEA98" w14:textId="77777777" w:rsidR="00DB3C74" w:rsidRDefault="00753281">
          <w:pPr>
            <w:pStyle w:val="TOC3"/>
            <w:tabs>
              <w:tab w:val="right" w:leader="dot" w:pos="9016"/>
            </w:tabs>
            <w:rPr>
              <w:rFonts w:eastAsiaTheme="minorEastAsia"/>
              <w:noProof/>
              <w:lang w:eastAsia="en-GB"/>
            </w:rPr>
          </w:pPr>
          <w:hyperlink w:anchor="_Toc404413060" w:history="1">
            <w:r w:rsidR="00DB3C74" w:rsidRPr="0035614F">
              <w:rPr>
                <w:rStyle w:val="Hyperlink"/>
                <w:noProof/>
              </w:rPr>
              <w:t>2.6.4. Inter-Individual Difference</w:t>
            </w:r>
            <w:r w:rsidR="00DB3C74">
              <w:rPr>
                <w:noProof/>
                <w:webHidden/>
              </w:rPr>
              <w:tab/>
            </w:r>
            <w:r w:rsidR="00DB3C74">
              <w:rPr>
                <w:noProof/>
                <w:webHidden/>
              </w:rPr>
              <w:fldChar w:fldCharType="begin"/>
            </w:r>
            <w:r w:rsidR="00DB3C74">
              <w:rPr>
                <w:noProof/>
                <w:webHidden/>
              </w:rPr>
              <w:instrText xml:space="preserve"> PAGEREF _Toc404413060 \h </w:instrText>
            </w:r>
            <w:r w:rsidR="00DB3C74">
              <w:rPr>
                <w:noProof/>
                <w:webHidden/>
              </w:rPr>
            </w:r>
            <w:r w:rsidR="00DB3C74">
              <w:rPr>
                <w:noProof/>
                <w:webHidden/>
              </w:rPr>
              <w:fldChar w:fldCharType="separate"/>
            </w:r>
            <w:r>
              <w:rPr>
                <w:noProof/>
                <w:webHidden/>
              </w:rPr>
              <w:t>186</w:t>
            </w:r>
            <w:r w:rsidR="00DB3C74">
              <w:rPr>
                <w:noProof/>
                <w:webHidden/>
              </w:rPr>
              <w:fldChar w:fldCharType="end"/>
            </w:r>
          </w:hyperlink>
        </w:p>
        <w:p w14:paraId="24E79B1E" w14:textId="77777777" w:rsidR="00DB3C74" w:rsidRDefault="00753281">
          <w:pPr>
            <w:pStyle w:val="TOC3"/>
            <w:tabs>
              <w:tab w:val="right" w:leader="dot" w:pos="9016"/>
            </w:tabs>
            <w:rPr>
              <w:rFonts w:eastAsiaTheme="minorEastAsia"/>
              <w:noProof/>
              <w:lang w:eastAsia="en-GB"/>
            </w:rPr>
          </w:pPr>
          <w:hyperlink w:anchor="_Toc404413061" w:history="1">
            <w:r w:rsidR="00DB3C74" w:rsidRPr="0035614F">
              <w:rPr>
                <w:rStyle w:val="Hyperlink"/>
                <w:noProof/>
              </w:rPr>
              <w:t>2.6.5. Intra-Individual Cultural Tensions: ‘Cramp’</w:t>
            </w:r>
            <w:r w:rsidR="00DB3C74">
              <w:rPr>
                <w:noProof/>
                <w:webHidden/>
              </w:rPr>
              <w:tab/>
            </w:r>
            <w:r w:rsidR="00DB3C74">
              <w:rPr>
                <w:noProof/>
                <w:webHidden/>
              </w:rPr>
              <w:fldChar w:fldCharType="begin"/>
            </w:r>
            <w:r w:rsidR="00DB3C74">
              <w:rPr>
                <w:noProof/>
                <w:webHidden/>
              </w:rPr>
              <w:instrText xml:space="preserve"> PAGEREF _Toc404413061 \h </w:instrText>
            </w:r>
            <w:r w:rsidR="00DB3C74">
              <w:rPr>
                <w:noProof/>
                <w:webHidden/>
              </w:rPr>
            </w:r>
            <w:r w:rsidR="00DB3C74">
              <w:rPr>
                <w:noProof/>
                <w:webHidden/>
              </w:rPr>
              <w:fldChar w:fldCharType="separate"/>
            </w:r>
            <w:r>
              <w:rPr>
                <w:noProof/>
                <w:webHidden/>
              </w:rPr>
              <w:t>189</w:t>
            </w:r>
            <w:r w:rsidR="00DB3C74">
              <w:rPr>
                <w:noProof/>
                <w:webHidden/>
              </w:rPr>
              <w:fldChar w:fldCharType="end"/>
            </w:r>
          </w:hyperlink>
        </w:p>
        <w:p w14:paraId="643695D4" w14:textId="77777777" w:rsidR="00DB3C74" w:rsidRDefault="00753281">
          <w:pPr>
            <w:pStyle w:val="TOC2"/>
            <w:tabs>
              <w:tab w:val="right" w:leader="dot" w:pos="9016"/>
            </w:tabs>
            <w:rPr>
              <w:rFonts w:eastAsiaTheme="minorEastAsia"/>
              <w:noProof/>
              <w:lang w:eastAsia="en-GB"/>
            </w:rPr>
          </w:pPr>
          <w:hyperlink w:anchor="_Toc404413062" w:history="1">
            <w:r w:rsidR="00DB3C74" w:rsidRPr="0035614F">
              <w:rPr>
                <w:rStyle w:val="Hyperlink"/>
                <w:noProof/>
              </w:rPr>
              <w:t>2.7. Concluding Remarks: Eaglestone’s Socio-Cultural Position</w:t>
            </w:r>
            <w:r w:rsidR="00DB3C74">
              <w:rPr>
                <w:noProof/>
                <w:webHidden/>
              </w:rPr>
              <w:tab/>
            </w:r>
            <w:r w:rsidR="00DB3C74">
              <w:rPr>
                <w:noProof/>
                <w:webHidden/>
              </w:rPr>
              <w:fldChar w:fldCharType="begin"/>
            </w:r>
            <w:r w:rsidR="00DB3C74">
              <w:rPr>
                <w:noProof/>
                <w:webHidden/>
              </w:rPr>
              <w:instrText xml:space="preserve"> PAGEREF _Toc404413062 \h </w:instrText>
            </w:r>
            <w:r w:rsidR="00DB3C74">
              <w:rPr>
                <w:noProof/>
                <w:webHidden/>
              </w:rPr>
            </w:r>
            <w:r w:rsidR="00DB3C74">
              <w:rPr>
                <w:noProof/>
                <w:webHidden/>
              </w:rPr>
              <w:fldChar w:fldCharType="separate"/>
            </w:r>
            <w:r>
              <w:rPr>
                <w:noProof/>
                <w:webHidden/>
              </w:rPr>
              <w:t>192</w:t>
            </w:r>
            <w:r w:rsidR="00DB3C74">
              <w:rPr>
                <w:noProof/>
                <w:webHidden/>
              </w:rPr>
              <w:fldChar w:fldCharType="end"/>
            </w:r>
          </w:hyperlink>
        </w:p>
        <w:p w14:paraId="1D1ECE3E" w14:textId="77777777" w:rsidR="00DB3C74" w:rsidRDefault="00753281">
          <w:pPr>
            <w:pStyle w:val="TOC3"/>
            <w:tabs>
              <w:tab w:val="right" w:leader="dot" w:pos="9016"/>
            </w:tabs>
            <w:rPr>
              <w:rFonts w:eastAsiaTheme="minorEastAsia"/>
              <w:noProof/>
              <w:lang w:eastAsia="en-GB"/>
            </w:rPr>
          </w:pPr>
          <w:hyperlink w:anchor="_Toc404413063" w:history="1">
            <w:r w:rsidR="00DB3C74" w:rsidRPr="0035614F">
              <w:rPr>
                <w:rStyle w:val="Hyperlink"/>
                <w:noProof/>
              </w:rPr>
              <w:t>2.7.1. The Stratum of Secondary Meaning</w:t>
            </w:r>
            <w:r w:rsidR="00DB3C74">
              <w:rPr>
                <w:noProof/>
                <w:webHidden/>
              </w:rPr>
              <w:tab/>
            </w:r>
            <w:r w:rsidR="00DB3C74">
              <w:rPr>
                <w:noProof/>
                <w:webHidden/>
              </w:rPr>
              <w:fldChar w:fldCharType="begin"/>
            </w:r>
            <w:r w:rsidR="00DB3C74">
              <w:rPr>
                <w:noProof/>
                <w:webHidden/>
              </w:rPr>
              <w:instrText xml:space="preserve"> PAGEREF _Toc404413063 \h </w:instrText>
            </w:r>
            <w:r w:rsidR="00DB3C74">
              <w:rPr>
                <w:noProof/>
                <w:webHidden/>
              </w:rPr>
            </w:r>
            <w:r w:rsidR="00DB3C74">
              <w:rPr>
                <w:noProof/>
                <w:webHidden/>
              </w:rPr>
              <w:fldChar w:fldCharType="separate"/>
            </w:r>
            <w:r>
              <w:rPr>
                <w:noProof/>
                <w:webHidden/>
              </w:rPr>
              <w:t>192</w:t>
            </w:r>
            <w:r w:rsidR="00DB3C74">
              <w:rPr>
                <w:noProof/>
                <w:webHidden/>
              </w:rPr>
              <w:fldChar w:fldCharType="end"/>
            </w:r>
          </w:hyperlink>
        </w:p>
        <w:p w14:paraId="41DAED66" w14:textId="77777777" w:rsidR="00DB3C74" w:rsidRDefault="00753281">
          <w:pPr>
            <w:pStyle w:val="TOC3"/>
            <w:tabs>
              <w:tab w:val="right" w:leader="dot" w:pos="9016"/>
            </w:tabs>
            <w:rPr>
              <w:rFonts w:eastAsiaTheme="minorEastAsia"/>
              <w:noProof/>
              <w:lang w:eastAsia="en-GB"/>
            </w:rPr>
          </w:pPr>
          <w:hyperlink w:anchor="_Toc404413064" w:history="1">
            <w:r w:rsidR="00DB3C74" w:rsidRPr="0035614F">
              <w:rPr>
                <w:rStyle w:val="Hyperlink"/>
                <w:noProof/>
              </w:rPr>
              <w:t>2.7.2. Legitimate Culture</w:t>
            </w:r>
            <w:r w:rsidR="00DB3C74">
              <w:rPr>
                <w:noProof/>
                <w:webHidden/>
              </w:rPr>
              <w:tab/>
            </w:r>
            <w:r w:rsidR="00DB3C74">
              <w:rPr>
                <w:noProof/>
                <w:webHidden/>
              </w:rPr>
              <w:fldChar w:fldCharType="begin"/>
            </w:r>
            <w:r w:rsidR="00DB3C74">
              <w:rPr>
                <w:noProof/>
                <w:webHidden/>
              </w:rPr>
              <w:instrText xml:space="preserve"> PAGEREF _Toc404413064 \h </w:instrText>
            </w:r>
            <w:r w:rsidR="00DB3C74">
              <w:rPr>
                <w:noProof/>
                <w:webHidden/>
              </w:rPr>
            </w:r>
            <w:r w:rsidR="00DB3C74">
              <w:rPr>
                <w:noProof/>
                <w:webHidden/>
              </w:rPr>
              <w:fldChar w:fldCharType="separate"/>
            </w:r>
            <w:r>
              <w:rPr>
                <w:noProof/>
                <w:webHidden/>
              </w:rPr>
              <w:t>193</w:t>
            </w:r>
            <w:r w:rsidR="00DB3C74">
              <w:rPr>
                <w:noProof/>
                <w:webHidden/>
              </w:rPr>
              <w:fldChar w:fldCharType="end"/>
            </w:r>
          </w:hyperlink>
        </w:p>
        <w:p w14:paraId="06D249D6" w14:textId="77777777" w:rsidR="00DB3C74" w:rsidRDefault="00753281">
          <w:pPr>
            <w:pStyle w:val="TOC3"/>
            <w:tabs>
              <w:tab w:val="right" w:leader="dot" w:pos="9016"/>
            </w:tabs>
            <w:rPr>
              <w:rFonts w:eastAsiaTheme="minorEastAsia"/>
              <w:noProof/>
              <w:lang w:eastAsia="en-GB"/>
            </w:rPr>
          </w:pPr>
          <w:hyperlink w:anchor="_Toc404413065" w:history="1">
            <w:r w:rsidR="00DB3C74" w:rsidRPr="0035614F">
              <w:rPr>
                <w:rStyle w:val="Hyperlink"/>
                <w:noProof/>
              </w:rPr>
              <w:t>2.7.3. A More Nuanced Understanding of Mediation</w:t>
            </w:r>
            <w:r w:rsidR="00DB3C74">
              <w:rPr>
                <w:noProof/>
                <w:webHidden/>
              </w:rPr>
              <w:tab/>
            </w:r>
            <w:r w:rsidR="00DB3C74">
              <w:rPr>
                <w:noProof/>
                <w:webHidden/>
              </w:rPr>
              <w:fldChar w:fldCharType="begin"/>
            </w:r>
            <w:r w:rsidR="00DB3C74">
              <w:rPr>
                <w:noProof/>
                <w:webHidden/>
              </w:rPr>
              <w:instrText xml:space="preserve"> PAGEREF _Toc404413065 \h </w:instrText>
            </w:r>
            <w:r w:rsidR="00DB3C74">
              <w:rPr>
                <w:noProof/>
                <w:webHidden/>
              </w:rPr>
            </w:r>
            <w:r w:rsidR="00DB3C74">
              <w:rPr>
                <w:noProof/>
                <w:webHidden/>
              </w:rPr>
              <w:fldChar w:fldCharType="separate"/>
            </w:r>
            <w:r>
              <w:rPr>
                <w:noProof/>
                <w:webHidden/>
              </w:rPr>
              <w:t>195</w:t>
            </w:r>
            <w:r w:rsidR="00DB3C74">
              <w:rPr>
                <w:noProof/>
                <w:webHidden/>
              </w:rPr>
              <w:fldChar w:fldCharType="end"/>
            </w:r>
          </w:hyperlink>
        </w:p>
        <w:p w14:paraId="4C6739CF" w14:textId="77777777" w:rsidR="00DB3C74" w:rsidRDefault="00753281">
          <w:pPr>
            <w:pStyle w:val="TOC1"/>
            <w:tabs>
              <w:tab w:val="right" w:leader="dot" w:pos="9016"/>
            </w:tabs>
            <w:rPr>
              <w:noProof/>
            </w:rPr>
          </w:pPr>
          <w:hyperlink w:anchor="_Toc404413066" w:history="1">
            <w:r w:rsidR="00DB3C74" w:rsidRPr="0035614F">
              <w:rPr>
                <w:rStyle w:val="Hyperlink"/>
                <w:noProof/>
              </w:rPr>
              <w:t xml:space="preserve">3. Legitimacy and Subversion in Tom Hague’s </w:t>
            </w:r>
            <w:r w:rsidR="00DB3C74" w:rsidRPr="0035614F">
              <w:rPr>
                <w:rStyle w:val="Hyperlink"/>
                <w:i/>
                <w:noProof/>
              </w:rPr>
              <w:t>Totley Tom: Tales of a Yorkshire Miner</w:t>
            </w:r>
            <w:r w:rsidR="00DB3C74">
              <w:rPr>
                <w:noProof/>
                <w:webHidden/>
              </w:rPr>
              <w:tab/>
            </w:r>
            <w:r w:rsidR="00DB3C74">
              <w:rPr>
                <w:noProof/>
                <w:webHidden/>
              </w:rPr>
              <w:fldChar w:fldCharType="begin"/>
            </w:r>
            <w:r w:rsidR="00DB3C74">
              <w:rPr>
                <w:noProof/>
                <w:webHidden/>
              </w:rPr>
              <w:instrText xml:space="preserve"> PAGEREF _Toc404413066 \h </w:instrText>
            </w:r>
            <w:r w:rsidR="00DB3C74">
              <w:rPr>
                <w:noProof/>
                <w:webHidden/>
              </w:rPr>
            </w:r>
            <w:r w:rsidR="00DB3C74">
              <w:rPr>
                <w:noProof/>
                <w:webHidden/>
              </w:rPr>
              <w:fldChar w:fldCharType="separate"/>
            </w:r>
            <w:r>
              <w:rPr>
                <w:noProof/>
                <w:webHidden/>
              </w:rPr>
              <w:t>197</w:t>
            </w:r>
            <w:r w:rsidR="00DB3C74">
              <w:rPr>
                <w:noProof/>
                <w:webHidden/>
              </w:rPr>
              <w:fldChar w:fldCharType="end"/>
            </w:r>
          </w:hyperlink>
        </w:p>
        <w:p w14:paraId="2F219457" w14:textId="77777777" w:rsidR="00DB3C74" w:rsidRDefault="00753281">
          <w:pPr>
            <w:pStyle w:val="TOC2"/>
            <w:tabs>
              <w:tab w:val="right" w:leader="dot" w:pos="9016"/>
            </w:tabs>
            <w:rPr>
              <w:rFonts w:eastAsiaTheme="minorEastAsia"/>
              <w:noProof/>
              <w:lang w:eastAsia="en-GB"/>
            </w:rPr>
          </w:pPr>
          <w:hyperlink w:anchor="_Toc404413067" w:history="1">
            <w:r w:rsidR="00DB3C74" w:rsidRPr="0035614F">
              <w:rPr>
                <w:rStyle w:val="Hyperlink"/>
                <w:noProof/>
              </w:rPr>
              <w:t>3.1. Introduction</w:t>
            </w:r>
            <w:r w:rsidR="00DB3C74">
              <w:rPr>
                <w:noProof/>
                <w:webHidden/>
              </w:rPr>
              <w:tab/>
            </w:r>
            <w:r w:rsidR="00DB3C74">
              <w:rPr>
                <w:noProof/>
                <w:webHidden/>
              </w:rPr>
              <w:fldChar w:fldCharType="begin"/>
            </w:r>
            <w:r w:rsidR="00DB3C74">
              <w:rPr>
                <w:noProof/>
                <w:webHidden/>
              </w:rPr>
              <w:instrText xml:space="preserve"> PAGEREF _Toc404413067 \h </w:instrText>
            </w:r>
            <w:r w:rsidR="00DB3C74">
              <w:rPr>
                <w:noProof/>
                <w:webHidden/>
              </w:rPr>
            </w:r>
            <w:r w:rsidR="00DB3C74">
              <w:rPr>
                <w:noProof/>
                <w:webHidden/>
              </w:rPr>
              <w:fldChar w:fldCharType="separate"/>
            </w:r>
            <w:r>
              <w:rPr>
                <w:noProof/>
                <w:webHidden/>
              </w:rPr>
              <w:t>197</w:t>
            </w:r>
            <w:r w:rsidR="00DB3C74">
              <w:rPr>
                <w:noProof/>
                <w:webHidden/>
              </w:rPr>
              <w:fldChar w:fldCharType="end"/>
            </w:r>
          </w:hyperlink>
        </w:p>
        <w:p w14:paraId="364494CA" w14:textId="77777777" w:rsidR="00DB3C74" w:rsidRDefault="00753281">
          <w:pPr>
            <w:pStyle w:val="TOC2"/>
            <w:tabs>
              <w:tab w:val="right" w:leader="dot" w:pos="9016"/>
            </w:tabs>
            <w:rPr>
              <w:rFonts w:eastAsiaTheme="minorEastAsia"/>
              <w:noProof/>
              <w:lang w:eastAsia="en-GB"/>
            </w:rPr>
          </w:pPr>
          <w:hyperlink w:anchor="_Toc404413068" w:history="1">
            <w:r w:rsidR="00DB3C74" w:rsidRPr="0035614F">
              <w:rPr>
                <w:rStyle w:val="Hyperlink"/>
                <w:noProof/>
              </w:rPr>
              <w:t>3.2. Biography</w:t>
            </w:r>
            <w:r w:rsidR="00DB3C74">
              <w:rPr>
                <w:noProof/>
                <w:webHidden/>
              </w:rPr>
              <w:tab/>
            </w:r>
            <w:r w:rsidR="00DB3C74">
              <w:rPr>
                <w:noProof/>
                <w:webHidden/>
              </w:rPr>
              <w:fldChar w:fldCharType="begin"/>
            </w:r>
            <w:r w:rsidR="00DB3C74">
              <w:rPr>
                <w:noProof/>
                <w:webHidden/>
              </w:rPr>
              <w:instrText xml:space="preserve"> PAGEREF _Toc404413068 \h </w:instrText>
            </w:r>
            <w:r w:rsidR="00DB3C74">
              <w:rPr>
                <w:noProof/>
                <w:webHidden/>
              </w:rPr>
            </w:r>
            <w:r w:rsidR="00DB3C74">
              <w:rPr>
                <w:noProof/>
                <w:webHidden/>
              </w:rPr>
              <w:fldChar w:fldCharType="separate"/>
            </w:r>
            <w:r>
              <w:rPr>
                <w:noProof/>
                <w:webHidden/>
              </w:rPr>
              <w:t>200</w:t>
            </w:r>
            <w:r w:rsidR="00DB3C74">
              <w:rPr>
                <w:noProof/>
                <w:webHidden/>
              </w:rPr>
              <w:fldChar w:fldCharType="end"/>
            </w:r>
          </w:hyperlink>
        </w:p>
        <w:p w14:paraId="000CD24B" w14:textId="77777777" w:rsidR="00DB3C74" w:rsidRDefault="00753281">
          <w:pPr>
            <w:pStyle w:val="TOC3"/>
            <w:tabs>
              <w:tab w:val="right" w:leader="dot" w:pos="9016"/>
            </w:tabs>
            <w:rPr>
              <w:rFonts w:eastAsiaTheme="minorEastAsia"/>
              <w:noProof/>
              <w:lang w:eastAsia="en-GB"/>
            </w:rPr>
          </w:pPr>
          <w:hyperlink w:anchor="_Toc404413069" w:history="1">
            <w:r w:rsidR="00DB3C74" w:rsidRPr="0035614F">
              <w:rPr>
                <w:rStyle w:val="Hyperlink"/>
                <w:noProof/>
              </w:rPr>
              <w:t>3.2.1. Miner Poet</w:t>
            </w:r>
            <w:r w:rsidR="00DB3C74">
              <w:rPr>
                <w:noProof/>
                <w:webHidden/>
              </w:rPr>
              <w:tab/>
            </w:r>
            <w:r w:rsidR="00DB3C74">
              <w:rPr>
                <w:noProof/>
                <w:webHidden/>
              </w:rPr>
              <w:fldChar w:fldCharType="begin"/>
            </w:r>
            <w:r w:rsidR="00DB3C74">
              <w:rPr>
                <w:noProof/>
                <w:webHidden/>
              </w:rPr>
              <w:instrText xml:space="preserve"> PAGEREF _Toc404413069 \h </w:instrText>
            </w:r>
            <w:r w:rsidR="00DB3C74">
              <w:rPr>
                <w:noProof/>
                <w:webHidden/>
              </w:rPr>
            </w:r>
            <w:r w:rsidR="00DB3C74">
              <w:rPr>
                <w:noProof/>
                <w:webHidden/>
              </w:rPr>
              <w:fldChar w:fldCharType="separate"/>
            </w:r>
            <w:r>
              <w:rPr>
                <w:noProof/>
                <w:webHidden/>
              </w:rPr>
              <w:t>200</w:t>
            </w:r>
            <w:r w:rsidR="00DB3C74">
              <w:rPr>
                <w:noProof/>
                <w:webHidden/>
              </w:rPr>
              <w:fldChar w:fldCharType="end"/>
            </w:r>
          </w:hyperlink>
        </w:p>
        <w:p w14:paraId="06EC309C" w14:textId="77777777" w:rsidR="00DB3C74" w:rsidRDefault="00753281">
          <w:pPr>
            <w:pStyle w:val="TOC3"/>
            <w:tabs>
              <w:tab w:val="right" w:leader="dot" w:pos="9016"/>
            </w:tabs>
            <w:rPr>
              <w:rFonts w:eastAsiaTheme="minorEastAsia"/>
              <w:noProof/>
              <w:lang w:eastAsia="en-GB"/>
            </w:rPr>
          </w:pPr>
          <w:hyperlink w:anchor="_Toc404413070" w:history="1">
            <w:r w:rsidR="00DB3C74" w:rsidRPr="0035614F">
              <w:rPr>
                <w:rStyle w:val="Hyperlink"/>
                <w:noProof/>
              </w:rPr>
              <w:t>3.2.2. The 1972 Miners’ Strike</w:t>
            </w:r>
            <w:r w:rsidR="00DB3C74">
              <w:rPr>
                <w:noProof/>
                <w:webHidden/>
              </w:rPr>
              <w:tab/>
            </w:r>
            <w:r w:rsidR="00DB3C74">
              <w:rPr>
                <w:noProof/>
                <w:webHidden/>
              </w:rPr>
              <w:fldChar w:fldCharType="begin"/>
            </w:r>
            <w:r w:rsidR="00DB3C74">
              <w:rPr>
                <w:noProof/>
                <w:webHidden/>
              </w:rPr>
              <w:instrText xml:space="preserve"> PAGEREF _Toc404413070 \h </w:instrText>
            </w:r>
            <w:r w:rsidR="00DB3C74">
              <w:rPr>
                <w:noProof/>
                <w:webHidden/>
              </w:rPr>
            </w:r>
            <w:r w:rsidR="00DB3C74">
              <w:rPr>
                <w:noProof/>
                <w:webHidden/>
              </w:rPr>
              <w:fldChar w:fldCharType="separate"/>
            </w:r>
            <w:r>
              <w:rPr>
                <w:noProof/>
                <w:webHidden/>
              </w:rPr>
              <w:t>205</w:t>
            </w:r>
            <w:r w:rsidR="00DB3C74">
              <w:rPr>
                <w:noProof/>
                <w:webHidden/>
              </w:rPr>
              <w:fldChar w:fldCharType="end"/>
            </w:r>
          </w:hyperlink>
        </w:p>
        <w:p w14:paraId="2E118E57" w14:textId="77777777" w:rsidR="00DB3C74" w:rsidRDefault="00753281">
          <w:pPr>
            <w:pStyle w:val="TOC3"/>
            <w:tabs>
              <w:tab w:val="right" w:leader="dot" w:pos="9016"/>
            </w:tabs>
            <w:rPr>
              <w:rFonts w:eastAsiaTheme="minorEastAsia"/>
              <w:noProof/>
              <w:lang w:eastAsia="en-GB"/>
            </w:rPr>
          </w:pPr>
          <w:hyperlink w:anchor="_Toc404413071" w:history="1">
            <w:r w:rsidR="00DB3C74" w:rsidRPr="0035614F">
              <w:rPr>
                <w:rStyle w:val="Hyperlink"/>
                <w:noProof/>
              </w:rPr>
              <w:t>3.2.3. Letter writing</w:t>
            </w:r>
            <w:r w:rsidR="00DB3C74">
              <w:rPr>
                <w:noProof/>
                <w:webHidden/>
              </w:rPr>
              <w:tab/>
            </w:r>
            <w:r w:rsidR="00DB3C74">
              <w:rPr>
                <w:noProof/>
                <w:webHidden/>
              </w:rPr>
              <w:fldChar w:fldCharType="begin"/>
            </w:r>
            <w:r w:rsidR="00DB3C74">
              <w:rPr>
                <w:noProof/>
                <w:webHidden/>
              </w:rPr>
              <w:instrText xml:space="preserve"> PAGEREF _Toc404413071 \h </w:instrText>
            </w:r>
            <w:r w:rsidR="00DB3C74">
              <w:rPr>
                <w:noProof/>
                <w:webHidden/>
              </w:rPr>
            </w:r>
            <w:r w:rsidR="00DB3C74">
              <w:rPr>
                <w:noProof/>
                <w:webHidden/>
              </w:rPr>
              <w:fldChar w:fldCharType="separate"/>
            </w:r>
            <w:r>
              <w:rPr>
                <w:noProof/>
                <w:webHidden/>
              </w:rPr>
              <w:t>207</w:t>
            </w:r>
            <w:r w:rsidR="00DB3C74">
              <w:rPr>
                <w:noProof/>
                <w:webHidden/>
              </w:rPr>
              <w:fldChar w:fldCharType="end"/>
            </w:r>
          </w:hyperlink>
        </w:p>
        <w:p w14:paraId="728E738B" w14:textId="77777777" w:rsidR="00DB3C74" w:rsidRDefault="00753281">
          <w:pPr>
            <w:pStyle w:val="TOC3"/>
            <w:tabs>
              <w:tab w:val="right" w:leader="dot" w:pos="9016"/>
            </w:tabs>
            <w:rPr>
              <w:rFonts w:eastAsiaTheme="minorEastAsia"/>
              <w:noProof/>
              <w:lang w:eastAsia="en-GB"/>
            </w:rPr>
          </w:pPr>
          <w:hyperlink w:anchor="_Toc404413072" w:history="1">
            <w:r w:rsidR="00DB3C74" w:rsidRPr="0035614F">
              <w:rPr>
                <w:rStyle w:val="Hyperlink"/>
                <w:noProof/>
              </w:rPr>
              <w:t>3.2.4. Dialect Writing</w:t>
            </w:r>
            <w:r w:rsidR="00DB3C74">
              <w:rPr>
                <w:noProof/>
                <w:webHidden/>
              </w:rPr>
              <w:tab/>
            </w:r>
            <w:r w:rsidR="00DB3C74">
              <w:rPr>
                <w:noProof/>
                <w:webHidden/>
              </w:rPr>
              <w:fldChar w:fldCharType="begin"/>
            </w:r>
            <w:r w:rsidR="00DB3C74">
              <w:rPr>
                <w:noProof/>
                <w:webHidden/>
              </w:rPr>
              <w:instrText xml:space="preserve"> PAGEREF _Toc404413072 \h </w:instrText>
            </w:r>
            <w:r w:rsidR="00DB3C74">
              <w:rPr>
                <w:noProof/>
                <w:webHidden/>
              </w:rPr>
            </w:r>
            <w:r w:rsidR="00DB3C74">
              <w:rPr>
                <w:noProof/>
                <w:webHidden/>
              </w:rPr>
              <w:fldChar w:fldCharType="separate"/>
            </w:r>
            <w:r>
              <w:rPr>
                <w:noProof/>
                <w:webHidden/>
              </w:rPr>
              <w:t>212</w:t>
            </w:r>
            <w:r w:rsidR="00DB3C74">
              <w:rPr>
                <w:noProof/>
                <w:webHidden/>
              </w:rPr>
              <w:fldChar w:fldCharType="end"/>
            </w:r>
          </w:hyperlink>
        </w:p>
        <w:p w14:paraId="5DF37E40" w14:textId="77777777" w:rsidR="00DB3C74" w:rsidRDefault="00753281">
          <w:pPr>
            <w:pStyle w:val="TOC3"/>
            <w:tabs>
              <w:tab w:val="right" w:leader="dot" w:pos="9016"/>
            </w:tabs>
            <w:rPr>
              <w:rFonts w:eastAsiaTheme="minorEastAsia"/>
              <w:noProof/>
              <w:lang w:eastAsia="en-GB"/>
            </w:rPr>
          </w:pPr>
          <w:hyperlink w:anchor="_Toc404413073" w:history="1">
            <w:r w:rsidR="00DB3C74" w:rsidRPr="0035614F">
              <w:rPr>
                <w:rStyle w:val="Hyperlink"/>
                <w:noProof/>
              </w:rPr>
              <w:t>3.2.5. Hague’s Works</w:t>
            </w:r>
            <w:r w:rsidR="00DB3C74">
              <w:rPr>
                <w:noProof/>
                <w:webHidden/>
              </w:rPr>
              <w:tab/>
            </w:r>
            <w:r w:rsidR="00DB3C74">
              <w:rPr>
                <w:noProof/>
                <w:webHidden/>
              </w:rPr>
              <w:fldChar w:fldCharType="begin"/>
            </w:r>
            <w:r w:rsidR="00DB3C74">
              <w:rPr>
                <w:noProof/>
                <w:webHidden/>
              </w:rPr>
              <w:instrText xml:space="preserve"> PAGEREF _Toc404413073 \h </w:instrText>
            </w:r>
            <w:r w:rsidR="00DB3C74">
              <w:rPr>
                <w:noProof/>
                <w:webHidden/>
              </w:rPr>
            </w:r>
            <w:r w:rsidR="00DB3C74">
              <w:rPr>
                <w:noProof/>
                <w:webHidden/>
              </w:rPr>
              <w:fldChar w:fldCharType="separate"/>
            </w:r>
            <w:r>
              <w:rPr>
                <w:noProof/>
                <w:webHidden/>
              </w:rPr>
              <w:t>214</w:t>
            </w:r>
            <w:r w:rsidR="00DB3C74">
              <w:rPr>
                <w:noProof/>
                <w:webHidden/>
              </w:rPr>
              <w:fldChar w:fldCharType="end"/>
            </w:r>
          </w:hyperlink>
        </w:p>
        <w:p w14:paraId="613F46AC" w14:textId="77777777" w:rsidR="00DB3C74" w:rsidRDefault="00753281">
          <w:pPr>
            <w:pStyle w:val="TOC2"/>
            <w:tabs>
              <w:tab w:val="right" w:leader="dot" w:pos="9016"/>
            </w:tabs>
            <w:rPr>
              <w:rFonts w:eastAsiaTheme="minorEastAsia"/>
              <w:noProof/>
              <w:lang w:eastAsia="en-GB"/>
            </w:rPr>
          </w:pPr>
          <w:hyperlink w:anchor="_Toc404413074" w:history="1">
            <w:r w:rsidR="00DB3C74" w:rsidRPr="0035614F">
              <w:rPr>
                <w:rStyle w:val="Hyperlink"/>
                <w:noProof/>
              </w:rPr>
              <w:t>3.3. Vernacular Authenticity, Respellings and Legitimacy</w:t>
            </w:r>
            <w:r w:rsidR="00DB3C74">
              <w:rPr>
                <w:noProof/>
                <w:webHidden/>
              </w:rPr>
              <w:tab/>
            </w:r>
            <w:r w:rsidR="00DB3C74">
              <w:rPr>
                <w:noProof/>
                <w:webHidden/>
              </w:rPr>
              <w:fldChar w:fldCharType="begin"/>
            </w:r>
            <w:r w:rsidR="00DB3C74">
              <w:rPr>
                <w:noProof/>
                <w:webHidden/>
              </w:rPr>
              <w:instrText xml:space="preserve"> PAGEREF _Toc404413074 \h </w:instrText>
            </w:r>
            <w:r w:rsidR="00DB3C74">
              <w:rPr>
                <w:noProof/>
                <w:webHidden/>
              </w:rPr>
            </w:r>
            <w:r w:rsidR="00DB3C74">
              <w:rPr>
                <w:noProof/>
                <w:webHidden/>
              </w:rPr>
              <w:fldChar w:fldCharType="separate"/>
            </w:r>
            <w:r>
              <w:rPr>
                <w:noProof/>
                <w:webHidden/>
              </w:rPr>
              <w:t>219</w:t>
            </w:r>
            <w:r w:rsidR="00DB3C74">
              <w:rPr>
                <w:noProof/>
                <w:webHidden/>
              </w:rPr>
              <w:fldChar w:fldCharType="end"/>
            </w:r>
          </w:hyperlink>
        </w:p>
        <w:p w14:paraId="53872420" w14:textId="77777777" w:rsidR="00DB3C74" w:rsidRDefault="00753281">
          <w:pPr>
            <w:pStyle w:val="TOC3"/>
            <w:tabs>
              <w:tab w:val="right" w:leader="dot" w:pos="9016"/>
            </w:tabs>
            <w:rPr>
              <w:rFonts w:eastAsiaTheme="minorEastAsia"/>
              <w:noProof/>
              <w:lang w:eastAsia="en-GB"/>
            </w:rPr>
          </w:pPr>
          <w:hyperlink w:anchor="_Toc404413075" w:history="1">
            <w:r w:rsidR="00DB3C74" w:rsidRPr="0035614F">
              <w:rPr>
                <w:rStyle w:val="Hyperlink"/>
                <w:noProof/>
              </w:rPr>
              <w:t>3.3.1. ‘Chat Wi a Pit Mouse’</w:t>
            </w:r>
            <w:r w:rsidR="00DB3C74">
              <w:rPr>
                <w:noProof/>
                <w:webHidden/>
              </w:rPr>
              <w:tab/>
            </w:r>
            <w:r w:rsidR="00DB3C74">
              <w:rPr>
                <w:noProof/>
                <w:webHidden/>
              </w:rPr>
              <w:fldChar w:fldCharType="begin"/>
            </w:r>
            <w:r w:rsidR="00DB3C74">
              <w:rPr>
                <w:noProof/>
                <w:webHidden/>
              </w:rPr>
              <w:instrText xml:space="preserve"> PAGEREF _Toc404413075 \h </w:instrText>
            </w:r>
            <w:r w:rsidR="00DB3C74">
              <w:rPr>
                <w:noProof/>
                <w:webHidden/>
              </w:rPr>
            </w:r>
            <w:r w:rsidR="00DB3C74">
              <w:rPr>
                <w:noProof/>
                <w:webHidden/>
              </w:rPr>
              <w:fldChar w:fldCharType="separate"/>
            </w:r>
            <w:r>
              <w:rPr>
                <w:noProof/>
                <w:webHidden/>
              </w:rPr>
              <w:t>219</w:t>
            </w:r>
            <w:r w:rsidR="00DB3C74">
              <w:rPr>
                <w:noProof/>
                <w:webHidden/>
              </w:rPr>
              <w:fldChar w:fldCharType="end"/>
            </w:r>
          </w:hyperlink>
        </w:p>
        <w:p w14:paraId="0281D232" w14:textId="77777777" w:rsidR="00DB3C74" w:rsidRDefault="00753281">
          <w:pPr>
            <w:pStyle w:val="TOC3"/>
            <w:tabs>
              <w:tab w:val="right" w:leader="dot" w:pos="9016"/>
            </w:tabs>
            <w:rPr>
              <w:rFonts w:eastAsiaTheme="minorEastAsia"/>
              <w:noProof/>
              <w:lang w:eastAsia="en-GB"/>
            </w:rPr>
          </w:pPr>
          <w:hyperlink w:anchor="_Toc404413076" w:history="1">
            <w:r w:rsidR="00DB3C74" w:rsidRPr="0035614F">
              <w:rPr>
                <w:rStyle w:val="Hyperlink"/>
                <w:noProof/>
              </w:rPr>
              <w:t>3.3.2.  Orthography and Legitimation</w:t>
            </w:r>
            <w:r w:rsidR="00DB3C74">
              <w:rPr>
                <w:noProof/>
                <w:webHidden/>
              </w:rPr>
              <w:tab/>
            </w:r>
            <w:r w:rsidR="00DB3C74">
              <w:rPr>
                <w:noProof/>
                <w:webHidden/>
              </w:rPr>
              <w:fldChar w:fldCharType="begin"/>
            </w:r>
            <w:r w:rsidR="00DB3C74">
              <w:rPr>
                <w:noProof/>
                <w:webHidden/>
              </w:rPr>
              <w:instrText xml:space="preserve"> PAGEREF _Toc404413076 \h </w:instrText>
            </w:r>
            <w:r w:rsidR="00DB3C74">
              <w:rPr>
                <w:noProof/>
                <w:webHidden/>
              </w:rPr>
            </w:r>
            <w:r w:rsidR="00DB3C74">
              <w:rPr>
                <w:noProof/>
                <w:webHidden/>
              </w:rPr>
              <w:fldChar w:fldCharType="separate"/>
            </w:r>
            <w:r>
              <w:rPr>
                <w:noProof/>
                <w:webHidden/>
              </w:rPr>
              <w:t>231</w:t>
            </w:r>
            <w:r w:rsidR="00DB3C74">
              <w:rPr>
                <w:noProof/>
                <w:webHidden/>
              </w:rPr>
              <w:fldChar w:fldCharType="end"/>
            </w:r>
          </w:hyperlink>
        </w:p>
        <w:p w14:paraId="49697139" w14:textId="77777777" w:rsidR="00DB3C74" w:rsidRDefault="00753281">
          <w:pPr>
            <w:pStyle w:val="TOC2"/>
            <w:tabs>
              <w:tab w:val="right" w:leader="dot" w:pos="9016"/>
            </w:tabs>
            <w:rPr>
              <w:rFonts w:eastAsiaTheme="minorEastAsia"/>
              <w:noProof/>
              <w:lang w:eastAsia="en-GB"/>
            </w:rPr>
          </w:pPr>
          <w:hyperlink w:anchor="_Toc404413077" w:history="1">
            <w:r w:rsidR="00DB3C74" w:rsidRPr="0035614F">
              <w:rPr>
                <w:rStyle w:val="Hyperlink"/>
                <w:noProof/>
              </w:rPr>
              <w:t>3.4. Subversion of Legitimate Authority</w:t>
            </w:r>
            <w:r w:rsidR="00DB3C74">
              <w:rPr>
                <w:noProof/>
                <w:webHidden/>
              </w:rPr>
              <w:tab/>
            </w:r>
            <w:r w:rsidR="00DB3C74">
              <w:rPr>
                <w:noProof/>
                <w:webHidden/>
              </w:rPr>
              <w:fldChar w:fldCharType="begin"/>
            </w:r>
            <w:r w:rsidR="00DB3C74">
              <w:rPr>
                <w:noProof/>
                <w:webHidden/>
              </w:rPr>
              <w:instrText xml:space="preserve"> PAGEREF _Toc404413077 \h </w:instrText>
            </w:r>
            <w:r w:rsidR="00DB3C74">
              <w:rPr>
                <w:noProof/>
                <w:webHidden/>
              </w:rPr>
            </w:r>
            <w:r w:rsidR="00DB3C74">
              <w:rPr>
                <w:noProof/>
                <w:webHidden/>
              </w:rPr>
              <w:fldChar w:fldCharType="separate"/>
            </w:r>
            <w:r>
              <w:rPr>
                <w:noProof/>
                <w:webHidden/>
              </w:rPr>
              <w:t>238</w:t>
            </w:r>
            <w:r w:rsidR="00DB3C74">
              <w:rPr>
                <w:noProof/>
                <w:webHidden/>
              </w:rPr>
              <w:fldChar w:fldCharType="end"/>
            </w:r>
          </w:hyperlink>
        </w:p>
        <w:p w14:paraId="6D29863A" w14:textId="77777777" w:rsidR="00DB3C74" w:rsidRDefault="00753281">
          <w:pPr>
            <w:pStyle w:val="TOC3"/>
            <w:tabs>
              <w:tab w:val="right" w:leader="dot" w:pos="9016"/>
            </w:tabs>
            <w:rPr>
              <w:rFonts w:eastAsiaTheme="minorEastAsia"/>
              <w:noProof/>
              <w:lang w:eastAsia="en-GB"/>
            </w:rPr>
          </w:pPr>
          <w:hyperlink w:anchor="_Toc404413078" w:history="1">
            <w:r w:rsidR="00DB3C74" w:rsidRPr="0035614F">
              <w:rPr>
                <w:rStyle w:val="Hyperlink"/>
                <w:noProof/>
              </w:rPr>
              <w:t>3.4.1. Aesthetics as Ideology</w:t>
            </w:r>
            <w:r w:rsidR="00DB3C74">
              <w:rPr>
                <w:noProof/>
                <w:webHidden/>
              </w:rPr>
              <w:tab/>
            </w:r>
            <w:r w:rsidR="00DB3C74">
              <w:rPr>
                <w:noProof/>
                <w:webHidden/>
              </w:rPr>
              <w:fldChar w:fldCharType="begin"/>
            </w:r>
            <w:r w:rsidR="00DB3C74">
              <w:rPr>
                <w:noProof/>
                <w:webHidden/>
              </w:rPr>
              <w:instrText xml:space="preserve"> PAGEREF _Toc404413078 \h </w:instrText>
            </w:r>
            <w:r w:rsidR="00DB3C74">
              <w:rPr>
                <w:noProof/>
                <w:webHidden/>
              </w:rPr>
            </w:r>
            <w:r w:rsidR="00DB3C74">
              <w:rPr>
                <w:noProof/>
                <w:webHidden/>
              </w:rPr>
              <w:fldChar w:fldCharType="separate"/>
            </w:r>
            <w:r>
              <w:rPr>
                <w:noProof/>
                <w:webHidden/>
              </w:rPr>
              <w:t>238</w:t>
            </w:r>
            <w:r w:rsidR="00DB3C74">
              <w:rPr>
                <w:noProof/>
                <w:webHidden/>
              </w:rPr>
              <w:fldChar w:fldCharType="end"/>
            </w:r>
          </w:hyperlink>
        </w:p>
        <w:p w14:paraId="6D0F4CD6" w14:textId="77777777" w:rsidR="00DB3C74" w:rsidRDefault="00753281">
          <w:pPr>
            <w:pStyle w:val="TOC3"/>
            <w:tabs>
              <w:tab w:val="right" w:leader="dot" w:pos="9016"/>
            </w:tabs>
            <w:rPr>
              <w:rFonts w:eastAsiaTheme="minorEastAsia"/>
              <w:noProof/>
              <w:lang w:eastAsia="en-GB"/>
            </w:rPr>
          </w:pPr>
          <w:hyperlink w:anchor="_Toc404413079" w:history="1">
            <w:r w:rsidR="00DB3C74" w:rsidRPr="0035614F">
              <w:rPr>
                <w:rStyle w:val="Hyperlink"/>
                <w:noProof/>
              </w:rPr>
              <w:t>3.4.2. Cohesion and Distance</w:t>
            </w:r>
            <w:r w:rsidR="00DB3C74">
              <w:rPr>
                <w:noProof/>
                <w:webHidden/>
              </w:rPr>
              <w:tab/>
            </w:r>
            <w:r w:rsidR="00DB3C74">
              <w:rPr>
                <w:noProof/>
                <w:webHidden/>
              </w:rPr>
              <w:fldChar w:fldCharType="begin"/>
            </w:r>
            <w:r w:rsidR="00DB3C74">
              <w:rPr>
                <w:noProof/>
                <w:webHidden/>
              </w:rPr>
              <w:instrText xml:space="preserve"> PAGEREF _Toc404413079 \h </w:instrText>
            </w:r>
            <w:r w:rsidR="00DB3C74">
              <w:rPr>
                <w:noProof/>
                <w:webHidden/>
              </w:rPr>
            </w:r>
            <w:r w:rsidR="00DB3C74">
              <w:rPr>
                <w:noProof/>
                <w:webHidden/>
              </w:rPr>
              <w:fldChar w:fldCharType="separate"/>
            </w:r>
            <w:r>
              <w:rPr>
                <w:noProof/>
                <w:webHidden/>
              </w:rPr>
              <w:t>246</w:t>
            </w:r>
            <w:r w:rsidR="00DB3C74">
              <w:rPr>
                <w:noProof/>
                <w:webHidden/>
              </w:rPr>
              <w:fldChar w:fldCharType="end"/>
            </w:r>
          </w:hyperlink>
        </w:p>
        <w:p w14:paraId="7F03B1FD" w14:textId="77777777" w:rsidR="00DB3C74" w:rsidRDefault="00753281">
          <w:pPr>
            <w:pStyle w:val="TOC2"/>
            <w:tabs>
              <w:tab w:val="right" w:leader="dot" w:pos="9016"/>
            </w:tabs>
            <w:rPr>
              <w:rFonts w:eastAsiaTheme="minorEastAsia"/>
              <w:noProof/>
              <w:lang w:eastAsia="en-GB"/>
            </w:rPr>
          </w:pPr>
          <w:hyperlink w:anchor="_Toc404413080" w:history="1">
            <w:r w:rsidR="00DB3C74" w:rsidRPr="0035614F">
              <w:rPr>
                <w:rStyle w:val="Hyperlink"/>
                <w:noProof/>
              </w:rPr>
              <w:t>3.5. Subversion of Stereotypes through Moral Evaluation</w:t>
            </w:r>
            <w:r w:rsidR="00DB3C74">
              <w:rPr>
                <w:noProof/>
                <w:webHidden/>
              </w:rPr>
              <w:tab/>
            </w:r>
            <w:r w:rsidR="00DB3C74">
              <w:rPr>
                <w:noProof/>
                <w:webHidden/>
              </w:rPr>
              <w:fldChar w:fldCharType="begin"/>
            </w:r>
            <w:r w:rsidR="00DB3C74">
              <w:rPr>
                <w:noProof/>
                <w:webHidden/>
              </w:rPr>
              <w:instrText xml:space="preserve"> PAGEREF _Toc404413080 \h </w:instrText>
            </w:r>
            <w:r w:rsidR="00DB3C74">
              <w:rPr>
                <w:noProof/>
                <w:webHidden/>
              </w:rPr>
            </w:r>
            <w:r w:rsidR="00DB3C74">
              <w:rPr>
                <w:noProof/>
                <w:webHidden/>
              </w:rPr>
              <w:fldChar w:fldCharType="separate"/>
            </w:r>
            <w:r>
              <w:rPr>
                <w:noProof/>
                <w:webHidden/>
              </w:rPr>
              <w:t>253</w:t>
            </w:r>
            <w:r w:rsidR="00DB3C74">
              <w:rPr>
                <w:noProof/>
                <w:webHidden/>
              </w:rPr>
              <w:fldChar w:fldCharType="end"/>
            </w:r>
          </w:hyperlink>
        </w:p>
        <w:p w14:paraId="4BD027AD" w14:textId="77777777" w:rsidR="00DB3C74" w:rsidRDefault="00753281">
          <w:pPr>
            <w:pStyle w:val="TOC3"/>
            <w:tabs>
              <w:tab w:val="right" w:leader="dot" w:pos="9016"/>
            </w:tabs>
            <w:rPr>
              <w:rFonts w:eastAsiaTheme="minorEastAsia"/>
              <w:noProof/>
              <w:lang w:eastAsia="en-GB"/>
            </w:rPr>
          </w:pPr>
          <w:hyperlink w:anchor="_Toc404413081" w:history="1">
            <w:r w:rsidR="00DB3C74" w:rsidRPr="0035614F">
              <w:rPr>
                <w:rStyle w:val="Hyperlink"/>
                <w:noProof/>
              </w:rPr>
              <w:t>3.5.1. Unintelligence</w:t>
            </w:r>
            <w:r w:rsidR="00DB3C74">
              <w:rPr>
                <w:noProof/>
                <w:webHidden/>
              </w:rPr>
              <w:tab/>
            </w:r>
            <w:r w:rsidR="00DB3C74">
              <w:rPr>
                <w:noProof/>
                <w:webHidden/>
              </w:rPr>
              <w:fldChar w:fldCharType="begin"/>
            </w:r>
            <w:r w:rsidR="00DB3C74">
              <w:rPr>
                <w:noProof/>
                <w:webHidden/>
              </w:rPr>
              <w:instrText xml:space="preserve"> PAGEREF _Toc404413081 \h </w:instrText>
            </w:r>
            <w:r w:rsidR="00DB3C74">
              <w:rPr>
                <w:noProof/>
                <w:webHidden/>
              </w:rPr>
            </w:r>
            <w:r w:rsidR="00DB3C74">
              <w:rPr>
                <w:noProof/>
                <w:webHidden/>
              </w:rPr>
              <w:fldChar w:fldCharType="separate"/>
            </w:r>
            <w:r>
              <w:rPr>
                <w:noProof/>
                <w:webHidden/>
              </w:rPr>
              <w:t>253</w:t>
            </w:r>
            <w:r w:rsidR="00DB3C74">
              <w:rPr>
                <w:noProof/>
                <w:webHidden/>
              </w:rPr>
              <w:fldChar w:fldCharType="end"/>
            </w:r>
          </w:hyperlink>
        </w:p>
        <w:p w14:paraId="0B8EFFED" w14:textId="77777777" w:rsidR="00DB3C74" w:rsidRDefault="00753281">
          <w:pPr>
            <w:pStyle w:val="TOC3"/>
            <w:tabs>
              <w:tab w:val="right" w:leader="dot" w:pos="9016"/>
            </w:tabs>
            <w:rPr>
              <w:rFonts w:eastAsiaTheme="minorEastAsia"/>
              <w:noProof/>
              <w:lang w:eastAsia="en-GB"/>
            </w:rPr>
          </w:pPr>
          <w:hyperlink w:anchor="_Toc404413082" w:history="1">
            <w:r w:rsidR="00DB3C74" w:rsidRPr="0035614F">
              <w:rPr>
                <w:rStyle w:val="Hyperlink"/>
                <w:noProof/>
              </w:rPr>
              <w:t>3.5.2. Solidarity</w:t>
            </w:r>
            <w:r w:rsidR="00DB3C74">
              <w:rPr>
                <w:noProof/>
                <w:webHidden/>
              </w:rPr>
              <w:tab/>
            </w:r>
            <w:r w:rsidR="00DB3C74">
              <w:rPr>
                <w:noProof/>
                <w:webHidden/>
              </w:rPr>
              <w:fldChar w:fldCharType="begin"/>
            </w:r>
            <w:r w:rsidR="00DB3C74">
              <w:rPr>
                <w:noProof/>
                <w:webHidden/>
              </w:rPr>
              <w:instrText xml:space="preserve"> PAGEREF _Toc404413082 \h </w:instrText>
            </w:r>
            <w:r w:rsidR="00DB3C74">
              <w:rPr>
                <w:noProof/>
                <w:webHidden/>
              </w:rPr>
            </w:r>
            <w:r w:rsidR="00DB3C74">
              <w:rPr>
                <w:noProof/>
                <w:webHidden/>
              </w:rPr>
              <w:fldChar w:fldCharType="separate"/>
            </w:r>
            <w:r>
              <w:rPr>
                <w:noProof/>
                <w:webHidden/>
              </w:rPr>
              <w:t>258</w:t>
            </w:r>
            <w:r w:rsidR="00DB3C74">
              <w:rPr>
                <w:noProof/>
                <w:webHidden/>
              </w:rPr>
              <w:fldChar w:fldCharType="end"/>
            </w:r>
          </w:hyperlink>
        </w:p>
        <w:p w14:paraId="07FCE60B" w14:textId="77777777" w:rsidR="00DB3C74" w:rsidRDefault="00753281">
          <w:pPr>
            <w:pStyle w:val="TOC2"/>
            <w:tabs>
              <w:tab w:val="right" w:leader="dot" w:pos="9016"/>
            </w:tabs>
            <w:rPr>
              <w:rFonts w:eastAsiaTheme="minorEastAsia"/>
              <w:noProof/>
              <w:lang w:eastAsia="en-GB"/>
            </w:rPr>
          </w:pPr>
          <w:hyperlink w:anchor="_Toc404413083" w:history="1">
            <w:r w:rsidR="00DB3C74" w:rsidRPr="0035614F">
              <w:rPr>
                <w:rStyle w:val="Hyperlink"/>
                <w:noProof/>
              </w:rPr>
              <w:t>3.6. Subversion of Legitimate Language</w:t>
            </w:r>
            <w:r w:rsidR="00DB3C74">
              <w:rPr>
                <w:noProof/>
                <w:webHidden/>
              </w:rPr>
              <w:tab/>
            </w:r>
            <w:r w:rsidR="00DB3C74">
              <w:rPr>
                <w:noProof/>
                <w:webHidden/>
              </w:rPr>
              <w:fldChar w:fldCharType="begin"/>
            </w:r>
            <w:r w:rsidR="00DB3C74">
              <w:rPr>
                <w:noProof/>
                <w:webHidden/>
              </w:rPr>
              <w:instrText xml:space="preserve"> PAGEREF _Toc404413083 \h </w:instrText>
            </w:r>
            <w:r w:rsidR="00DB3C74">
              <w:rPr>
                <w:noProof/>
                <w:webHidden/>
              </w:rPr>
            </w:r>
            <w:r w:rsidR="00DB3C74">
              <w:rPr>
                <w:noProof/>
                <w:webHidden/>
              </w:rPr>
              <w:fldChar w:fldCharType="separate"/>
            </w:r>
            <w:r>
              <w:rPr>
                <w:noProof/>
                <w:webHidden/>
              </w:rPr>
              <w:t>262</w:t>
            </w:r>
            <w:r w:rsidR="00DB3C74">
              <w:rPr>
                <w:noProof/>
                <w:webHidden/>
              </w:rPr>
              <w:fldChar w:fldCharType="end"/>
            </w:r>
          </w:hyperlink>
        </w:p>
        <w:p w14:paraId="0C11D74A" w14:textId="77777777" w:rsidR="00DB3C74" w:rsidRDefault="00753281">
          <w:pPr>
            <w:pStyle w:val="TOC3"/>
            <w:tabs>
              <w:tab w:val="right" w:leader="dot" w:pos="9016"/>
            </w:tabs>
            <w:rPr>
              <w:rFonts w:eastAsiaTheme="minorEastAsia"/>
              <w:noProof/>
              <w:lang w:eastAsia="en-GB"/>
            </w:rPr>
          </w:pPr>
          <w:hyperlink w:anchor="_Toc404413084" w:history="1">
            <w:r w:rsidR="00DB3C74" w:rsidRPr="0035614F">
              <w:rPr>
                <w:rStyle w:val="Hyperlink"/>
                <w:noProof/>
              </w:rPr>
              <w:t>3.6.1. The Social Significance of Speech</w:t>
            </w:r>
            <w:r w:rsidR="00DB3C74">
              <w:rPr>
                <w:noProof/>
                <w:webHidden/>
              </w:rPr>
              <w:tab/>
            </w:r>
            <w:r w:rsidR="00DB3C74">
              <w:rPr>
                <w:noProof/>
                <w:webHidden/>
              </w:rPr>
              <w:fldChar w:fldCharType="begin"/>
            </w:r>
            <w:r w:rsidR="00DB3C74">
              <w:rPr>
                <w:noProof/>
                <w:webHidden/>
              </w:rPr>
              <w:instrText xml:space="preserve"> PAGEREF _Toc404413084 \h </w:instrText>
            </w:r>
            <w:r w:rsidR="00DB3C74">
              <w:rPr>
                <w:noProof/>
                <w:webHidden/>
              </w:rPr>
            </w:r>
            <w:r w:rsidR="00DB3C74">
              <w:rPr>
                <w:noProof/>
                <w:webHidden/>
              </w:rPr>
              <w:fldChar w:fldCharType="separate"/>
            </w:r>
            <w:r>
              <w:rPr>
                <w:noProof/>
                <w:webHidden/>
              </w:rPr>
              <w:t>262</w:t>
            </w:r>
            <w:r w:rsidR="00DB3C74">
              <w:rPr>
                <w:noProof/>
                <w:webHidden/>
              </w:rPr>
              <w:fldChar w:fldCharType="end"/>
            </w:r>
          </w:hyperlink>
        </w:p>
        <w:p w14:paraId="237CFA91" w14:textId="77777777" w:rsidR="00DB3C74" w:rsidRDefault="00753281">
          <w:pPr>
            <w:pStyle w:val="TOC3"/>
            <w:tabs>
              <w:tab w:val="right" w:leader="dot" w:pos="9016"/>
            </w:tabs>
            <w:rPr>
              <w:rFonts w:eastAsiaTheme="minorEastAsia"/>
              <w:noProof/>
              <w:lang w:eastAsia="en-GB"/>
            </w:rPr>
          </w:pPr>
          <w:hyperlink w:anchor="_Toc404413085" w:history="1">
            <w:r w:rsidR="00DB3C74" w:rsidRPr="0035614F">
              <w:rPr>
                <w:rStyle w:val="Hyperlink"/>
                <w:rFonts w:cs="Times New Roman"/>
                <w:noProof/>
              </w:rPr>
              <w:t>3.6.2. Class Values</w:t>
            </w:r>
            <w:r w:rsidR="00DB3C74">
              <w:rPr>
                <w:noProof/>
                <w:webHidden/>
              </w:rPr>
              <w:tab/>
            </w:r>
            <w:r w:rsidR="00DB3C74">
              <w:rPr>
                <w:noProof/>
                <w:webHidden/>
              </w:rPr>
              <w:fldChar w:fldCharType="begin"/>
            </w:r>
            <w:r w:rsidR="00DB3C74">
              <w:rPr>
                <w:noProof/>
                <w:webHidden/>
              </w:rPr>
              <w:instrText xml:space="preserve"> PAGEREF _Toc404413085 \h </w:instrText>
            </w:r>
            <w:r w:rsidR="00DB3C74">
              <w:rPr>
                <w:noProof/>
                <w:webHidden/>
              </w:rPr>
            </w:r>
            <w:r w:rsidR="00DB3C74">
              <w:rPr>
                <w:noProof/>
                <w:webHidden/>
              </w:rPr>
              <w:fldChar w:fldCharType="separate"/>
            </w:r>
            <w:r>
              <w:rPr>
                <w:noProof/>
                <w:webHidden/>
              </w:rPr>
              <w:t>269</w:t>
            </w:r>
            <w:r w:rsidR="00DB3C74">
              <w:rPr>
                <w:noProof/>
                <w:webHidden/>
              </w:rPr>
              <w:fldChar w:fldCharType="end"/>
            </w:r>
          </w:hyperlink>
        </w:p>
        <w:p w14:paraId="0CA5477F" w14:textId="77777777" w:rsidR="00DB3C74" w:rsidRDefault="00753281">
          <w:pPr>
            <w:pStyle w:val="TOC3"/>
            <w:tabs>
              <w:tab w:val="right" w:leader="dot" w:pos="9016"/>
            </w:tabs>
            <w:rPr>
              <w:rFonts w:eastAsiaTheme="minorEastAsia"/>
              <w:noProof/>
              <w:lang w:eastAsia="en-GB"/>
            </w:rPr>
          </w:pPr>
          <w:hyperlink w:anchor="_Toc404413086" w:history="1">
            <w:r w:rsidR="00DB3C74" w:rsidRPr="0035614F">
              <w:rPr>
                <w:rStyle w:val="Hyperlink"/>
                <w:noProof/>
              </w:rPr>
              <w:t>3.6.3. Recontextualising Social Norms</w:t>
            </w:r>
            <w:r w:rsidR="00DB3C74">
              <w:rPr>
                <w:noProof/>
                <w:webHidden/>
              </w:rPr>
              <w:tab/>
            </w:r>
            <w:r w:rsidR="00DB3C74">
              <w:rPr>
                <w:noProof/>
                <w:webHidden/>
              </w:rPr>
              <w:fldChar w:fldCharType="begin"/>
            </w:r>
            <w:r w:rsidR="00DB3C74">
              <w:rPr>
                <w:noProof/>
                <w:webHidden/>
              </w:rPr>
              <w:instrText xml:space="preserve"> PAGEREF _Toc404413086 \h </w:instrText>
            </w:r>
            <w:r w:rsidR="00DB3C74">
              <w:rPr>
                <w:noProof/>
                <w:webHidden/>
              </w:rPr>
            </w:r>
            <w:r w:rsidR="00DB3C74">
              <w:rPr>
                <w:noProof/>
                <w:webHidden/>
              </w:rPr>
              <w:fldChar w:fldCharType="separate"/>
            </w:r>
            <w:r>
              <w:rPr>
                <w:noProof/>
                <w:webHidden/>
              </w:rPr>
              <w:t>275</w:t>
            </w:r>
            <w:r w:rsidR="00DB3C74">
              <w:rPr>
                <w:noProof/>
                <w:webHidden/>
              </w:rPr>
              <w:fldChar w:fldCharType="end"/>
            </w:r>
          </w:hyperlink>
        </w:p>
        <w:p w14:paraId="3BB49D2B" w14:textId="77777777" w:rsidR="00DB3C74" w:rsidRDefault="00753281">
          <w:pPr>
            <w:pStyle w:val="TOC2"/>
            <w:tabs>
              <w:tab w:val="right" w:leader="dot" w:pos="9016"/>
            </w:tabs>
            <w:rPr>
              <w:rFonts w:eastAsiaTheme="minorEastAsia"/>
              <w:noProof/>
              <w:lang w:eastAsia="en-GB"/>
            </w:rPr>
          </w:pPr>
          <w:hyperlink w:anchor="_Toc404413087" w:history="1">
            <w:r w:rsidR="00DB3C74" w:rsidRPr="0035614F">
              <w:rPr>
                <w:rStyle w:val="Hyperlink"/>
                <w:noProof/>
              </w:rPr>
              <w:t>3.7. Concluding Remarks: Respelling and Legitimacy</w:t>
            </w:r>
            <w:r w:rsidR="00DB3C74">
              <w:rPr>
                <w:noProof/>
                <w:webHidden/>
              </w:rPr>
              <w:tab/>
            </w:r>
            <w:r w:rsidR="00DB3C74">
              <w:rPr>
                <w:noProof/>
                <w:webHidden/>
              </w:rPr>
              <w:fldChar w:fldCharType="begin"/>
            </w:r>
            <w:r w:rsidR="00DB3C74">
              <w:rPr>
                <w:noProof/>
                <w:webHidden/>
              </w:rPr>
              <w:instrText xml:space="preserve"> PAGEREF _Toc404413087 \h </w:instrText>
            </w:r>
            <w:r w:rsidR="00DB3C74">
              <w:rPr>
                <w:noProof/>
                <w:webHidden/>
              </w:rPr>
            </w:r>
            <w:r w:rsidR="00DB3C74">
              <w:rPr>
                <w:noProof/>
                <w:webHidden/>
              </w:rPr>
              <w:fldChar w:fldCharType="separate"/>
            </w:r>
            <w:r>
              <w:rPr>
                <w:noProof/>
                <w:webHidden/>
              </w:rPr>
              <w:t>281</w:t>
            </w:r>
            <w:r w:rsidR="00DB3C74">
              <w:rPr>
                <w:noProof/>
                <w:webHidden/>
              </w:rPr>
              <w:fldChar w:fldCharType="end"/>
            </w:r>
          </w:hyperlink>
        </w:p>
        <w:p w14:paraId="1AFE3FC8" w14:textId="77777777" w:rsidR="00DB3C74" w:rsidRDefault="00753281">
          <w:pPr>
            <w:pStyle w:val="TOC3"/>
            <w:tabs>
              <w:tab w:val="right" w:leader="dot" w:pos="9016"/>
            </w:tabs>
            <w:rPr>
              <w:rFonts w:eastAsiaTheme="minorEastAsia"/>
              <w:noProof/>
              <w:lang w:eastAsia="en-GB"/>
            </w:rPr>
          </w:pPr>
          <w:hyperlink w:anchor="_Toc404413088" w:history="1">
            <w:r w:rsidR="00DB3C74" w:rsidRPr="0035614F">
              <w:rPr>
                <w:rStyle w:val="Hyperlink"/>
                <w:noProof/>
              </w:rPr>
              <w:t>3.7.1. Language and Subversion</w:t>
            </w:r>
            <w:r w:rsidR="00DB3C74">
              <w:rPr>
                <w:noProof/>
                <w:webHidden/>
              </w:rPr>
              <w:tab/>
            </w:r>
            <w:r w:rsidR="00DB3C74">
              <w:rPr>
                <w:noProof/>
                <w:webHidden/>
              </w:rPr>
              <w:fldChar w:fldCharType="begin"/>
            </w:r>
            <w:r w:rsidR="00DB3C74">
              <w:rPr>
                <w:noProof/>
                <w:webHidden/>
              </w:rPr>
              <w:instrText xml:space="preserve"> PAGEREF _Toc404413088 \h </w:instrText>
            </w:r>
            <w:r w:rsidR="00DB3C74">
              <w:rPr>
                <w:noProof/>
                <w:webHidden/>
              </w:rPr>
            </w:r>
            <w:r w:rsidR="00DB3C74">
              <w:rPr>
                <w:noProof/>
                <w:webHidden/>
              </w:rPr>
              <w:fldChar w:fldCharType="separate"/>
            </w:r>
            <w:r>
              <w:rPr>
                <w:noProof/>
                <w:webHidden/>
              </w:rPr>
              <w:t>281</w:t>
            </w:r>
            <w:r w:rsidR="00DB3C74">
              <w:rPr>
                <w:noProof/>
                <w:webHidden/>
              </w:rPr>
              <w:fldChar w:fldCharType="end"/>
            </w:r>
          </w:hyperlink>
        </w:p>
        <w:p w14:paraId="26E1A83C" w14:textId="77777777" w:rsidR="00DB3C74" w:rsidRDefault="00753281">
          <w:pPr>
            <w:pStyle w:val="TOC1"/>
            <w:tabs>
              <w:tab w:val="right" w:leader="dot" w:pos="9016"/>
            </w:tabs>
            <w:rPr>
              <w:noProof/>
            </w:rPr>
          </w:pPr>
          <w:hyperlink w:anchor="_Toc404413089" w:history="1">
            <w:r w:rsidR="00DB3C74" w:rsidRPr="0035614F">
              <w:rPr>
                <w:rStyle w:val="Hyperlink"/>
                <w:noProof/>
              </w:rPr>
              <w:t xml:space="preserve">4. The Politics of the Standard and the Non-Standard in </w:t>
            </w:r>
            <w:r w:rsidR="00DB3C74" w:rsidRPr="0035614F">
              <w:rPr>
                <w:rStyle w:val="Hyperlink"/>
                <w:i/>
                <w:noProof/>
              </w:rPr>
              <w:t>A Kestrel for a Knave</w:t>
            </w:r>
            <w:r w:rsidR="00DB3C74" w:rsidRPr="0035614F">
              <w:rPr>
                <w:rStyle w:val="Hyperlink"/>
                <w:noProof/>
              </w:rPr>
              <w:t xml:space="preserve"> by Barry Hines</w:t>
            </w:r>
            <w:r w:rsidR="00DB3C74">
              <w:rPr>
                <w:noProof/>
                <w:webHidden/>
              </w:rPr>
              <w:tab/>
            </w:r>
            <w:r w:rsidR="00DB3C74">
              <w:rPr>
                <w:noProof/>
                <w:webHidden/>
              </w:rPr>
              <w:fldChar w:fldCharType="begin"/>
            </w:r>
            <w:r w:rsidR="00DB3C74">
              <w:rPr>
                <w:noProof/>
                <w:webHidden/>
              </w:rPr>
              <w:instrText xml:space="preserve"> PAGEREF _Toc404413089 \h </w:instrText>
            </w:r>
            <w:r w:rsidR="00DB3C74">
              <w:rPr>
                <w:noProof/>
                <w:webHidden/>
              </w:rPr>
            </w:r>
            <w:r w:rsidR="00DB3C74">
              <w:rPr>
                <w:noProof/>
                <w:webHidden/>
              </w:rPr>
              <w:fldChar w:fldCharType="separate"/>
            </w:r>
            <w:r>
              <w:rPr>
                <w:noProof/>
                <w:webHidden/>
              </w:rPr>
              <w:t>283</w:t>
            </w:r>
            <w:r w:rsidR="00DB3C74">
              <w:rPr>
                <w:noProof/>
                <w:webHidden/>
              </w:rPr>
              <w:fldChar w:fldCharType="end"/>
            </w:r>
          </w:hyperlink>
        </w:p>
        <w:p w14:paraId="39FFD1B3" w14:textId="77777777" w:rsidR="00DB3C74" w:rsidRDefault="00753281">
          <w:pPr>
            <w:pStyle w:val="TOC2"/>
            <w:tabs>
              <w:tab w:val="right" w:leader="dot" w:pos="9016"/>
            </w:tabs>
            <w:rPr>
              <w:rFonts w:eastAsiaTheme="minorEastAsia"/>
              <w:noProof/>
              <w:lang w:eastAsia="en-GB"/>
            </w:rPr>
          </w:pPr>
          <w:hyperlink w:anchor="_Toc404413090" w:history="1">
            <w:r w:rsidR="00DB3C74" w:rsidRPr="0035614F">
              <w:rPr>
                <w:rStyle w:val="Hyperlink"/>
                <w:noProof/>
              </w:rPr>
              <w:t>4.1. Introduction</w:t>
            </w:r>
            <w:r w:rsidR="00DB3C74">
              <w:rPr>
                <w:noProof/>
                <w:webHidden/>
              </w:rPr>
              <w:tab/>
            </w:r>
            <w:r w:rsidR="00DB3C74">
              <w:rPr>
                <w:noProof/>
                <w:webHidden/>
              </w:rPr>
              <w:fldChar w:fldCharType="begin"/>
            </w:r>
            <w:r w:rsidR="00DB3C74">
              <w:rPr>
                <w:noProof/>
                <w:webHidden/>
              </w:rPr>
              <w:instrText xml:space="preserve"> PAGEREF _Toc404413090 \h </w:instrText>
            </w:r>
            <w:r w:rsidR="00DB3C74">
              <w:rPr>
                <w:noProof/>
                <w:webHidden/>
              </w:rPr>
            </w:r>
            <w:r w:rsidR="00DB3C74">
              <w:rPr>
                <w:noProof/>
                <w:webHidden/>
              </w:rPr>
              <w:fldChar w:fldCharType="separate"/>
            </w:r>
            <w:r>
              <w:rPr>
                <w:noProof/>
                <w:webHidden/>
              </w:rPr>
              <w:t>283</w:t>
            </w:r>
            <w:r w:rsidR="00DB3C74">
              <w:rPr>
                <w:noProof/>
                <w:webHidden/>
              </w:rPr>
              <w:fldChar w:fldCharType="end"/>
            </w:r>
          </w:hyperlink>
        </w:p>
        <w:p w14:paraId="261C99F1" w14:textId="77777777" w:rsidR="00DB3C74" w:rsidRDefault="00753281">
          <w:pPr>
            <w:pStyle w:val="TOC3"/>
            <w:tabs>
              <w:tab w:val="right" w:leader="dot" w:pos="9016"/>
            </w:tabs>
            <w:rPr>
              <w:rFonts w:eastAsiaTheme="minorEastAsia"/>
              <w:noProof/>
              <w:lang w:eastAsia="en-GB"/>
            </w:rPr>
          </w:pPr>
          <w:hyperlink w:anchor="_Toc404413091" w:history="1">
            <w:r w:rsidR="00DB3C74" w:rsidRPr="0035614F">
              <w:rPr>
                <w:rStyle w:val="Hyperlink"/>
                <w:noProof/>
              </w:rPr>
              <w:t>4.1.1. Hines’ Reassessment of Dialect Representation and his Political Approach to Writing</w:t>
            </w:r>
            <w:r w:rsidR="00DB3C74">
              <w:rPr>
                <w:noProof/>
                <w:webHidden/>
              </w:rPr>
              <w:tab/>
            </w:r>
            <w:r w:rsidR="00DB3C74">
              <w:rPr>
                <w:noProof/>
                <w:webHidden/>
              </w:rPr>
              <w:fldChar w:fldCharType="begin"/>
            </w:r>
            <w:r w:rsidR="00DB3C74">
              <w:rPr>
                <w:noProof/>
                <w:webHidden/>
              </w:rPr>
              <w:instrText xml:space="preserve"> PAGEREF _Toc404413091 \h </w:instrText>
            </w:r>
            <w:r w:rsidR="00DB3C74">
              <w:rPr>
                <w:noProof/>
                <w:webHidden/>
              </w:rPr>
            </w:r>
            <w:r w:rsidR="00DB3C74">
              <w:rPr>
                <w:noProof/>
                <w:webHidden/>
              </w:rPr>
              <w:fldChar w:fldCharType="separate"/>
            </w:r>
            <w:r>
              <w:rPr>
                <w:noProof/>
                <w:webHidden/>
              </w:rPr>
              <w:t>285</w:t>
            </w:r>
            <w:r w:rsidR="00DB3C74">
              <w:rPr>
                <w:noProof/>
                <w:webHidden/>
              </w:rPr>
              <w:fldChar w:fldCharType="end"/>
            </w:r>
          </w:hyperlink>
        </w:p>
        <w:p w14:paraId="324A8B31" w14:textId="77777777" w:rsidR="00DB3C74" w:rsidRDefault="00753281">
          <w:pPr>
            <w:pStyle w:val="TOC2"/>
            <w:tabs>
              <w:tab w:val="right" w:leader="dot" w:pos="9016"/>
            </w:tabs>
            <w:rPr>
              <w:rFonts w:eastAsiaTheme="minorEastAsia"/>
              <w:noProof/>
              <w:lang w:eastAsia="en-GB"/>
            </w:rPr>
          </w:pPr>
          <w:hyperlink w:anchor="_Toc404413092" w:history="1">
            <w:r w:rsidR="00DB3C74" w:rsidRPr="0035614F">
              <w:rPr>
                <w:rStyle w:val="Hyperlink"/>
                <w:noProof/>
              </w:rPr>
              <w:t>4.2. Biography</w:t>
            </w:r>
            <w:r w:rsidR="00DB3C74">
              <w:rPr>
                <w:noProof/>
                <w:webHidden/>
              </w:rPr>
              <w:tab/>
            </w:r>
            <w:r w:rsidR="00DB3C74">
              <w:rPr>
                <w:noProof/>
                <w:webHidden/>
              </w:rPr>
              <w:fldChar w:fldCharType="begin"/>
            </w:r>
            <w:r w:rsidR="00DB3C74">
              <w:rPr>
                <w:noProof/>
                <w:webHidden/>
              </w:rPr>
              <w:instrText xml:space="preserve"> PAGEREF _Toc404413092 \h </w:instrText>
            </w:r>
            <w:r w:rsidR="00DB3C74">
              <w:rPr>
                <w:noProof/>
                <w:webHidden/>
              </w:rPr>
            </w:r>
            <w:r w:rsidR="00DB3C74">
              <w:rPr>
                <w:noProof/>
                <w:webHidden/>
              </w:rPr>
              <w:fldChar w:fldCharType="separate"/>
            </w:r>
            <w:r>
              <w:rPr>
                <w:noProof/>
                <w:webHidden/>
              </w:rPr>
              <w:t>290</w:t>
            </w:r>
            <w:r w:rsidR="00DB3C74">
              <w:rPr>
                <w:noProof/>
                <w:webHidden/>
              </w:rPr>
              <w:fldChar w:fldCharType="end"/>
            </w:r>
          </w:hyperlink>
        </w:p>
        <w:p w14:paraId="70CAAC11" w14:textId="77777777" w:rsidR="00DB3C74" w:rsidRDefault="00753281">
          <w:pPr>
            <w:pStyle w:val="TOC3"/>
            <w:tabs>
              <w:tab w:val="right" w:leader="dot" w:pos="9016"/>
            </w:tabs>
            <w:rPr>
              <w:rFonts w:eastAsiaTheme="minorEastAsia"/>
              <w:noProof/>
              <w:lang w:eastAsia="en-GB"/>
            </w:rPr>
          </w:pPr>
          <w:hyperlink w:anchor="_Toc404413093" w:history="1">
            <w:r w:rsidR="00DB3C74" w:rsidRPr="0035614F">
              <w:rPr>
                <w:rStyle w:val="Hyperlink"/>
                <w:noProof/>
              </w:rPr>
              <w:t>4.2.1. The Pits and Education</w:t>
            </w:r>
            <w:r w:rsidR="00DB3C74">
              <w:rPr>
                <w:noProof/>
                <w:webHidden/>
              </w:rPr>
              <w:tab/>
            </w:r>
            <w:r w:rsidR="00DB3C74">
              <w:rPr>
                <w:noProof/>
                <w:webHidden/>
              </w:rPr>
              <w:fldChar w:fldCharType="begin"/>
            </w:r>
            <w:r w:rsidR="00DB3C74">
              <w:rPr>
                <w:noProof/>
                <w:webHidden/>
              </w:rPr>
              <w:instrText xml:space="preserve"> PAGEREF _Toc404413093 \h </w:instrText>
            </w:r>
            <w:r w:rsidR="00DB3C74">
              <w:rPr>
                <w:noProof/>
                <w:webHidden/>
              </w:rPr>
            </w:r>
            <w:r w:rsidR="00DB3C74">
              <w:rPr>
                <w:noProof/>
                <w:webHidden/>
              </w:rPr>
              <w:fldChar w:fldCharType="separate"/>
            </w:r>
            <w:r>
              <w:rPr>
                <w:noProof/>
                <w:webHidden/>
              </w:rPr>
              <w:t>290</w:t>
            </w:r>
            <w:r w:rsidR="00DB3C74">
              <w:rPr>
                <w:noProof/>
                <w:webHidden/>
              </w:rPr>
              <w:fldChar w:fldCharType="end"/>
            </w:r>
          </w:hyperlink>
        </w:p>
        <w:p w14:paraId="2A37FD24" w14:textId="77777777" w:rsidR="00DB3C74" w:rsidRDefault="00753281">
          <w:pPr>
            <w:pStyle w:val="TOC3"/>
            <w:tabs>
              <w:tab w:val="right" w:leader="dot" w:pos="9016"/>
            </w:tabs>
            <w:rPr>
              <w:rFonts w:eastAsiaTheme="minorEastAsia"/>
              <w:noProof/>
              <w:lang w:eastAsia="en-GB"/>
            </w:rPr>
          </w:pPr>
          <w:hyperlink w:anchor="_Toc404413094" w:history="1">
            <w:r w:rsidR="00DB3C74" w:rsidRPr="0035614F">
              <w:rPr>
                <w:rStyle w:val="Hyperlink"/>
                <w:noProof/>
              </w:rPr>
              <w:t>4.2.2. Sport and Literature</w:t>
            </w:r>
            <w:r w:rsidR="00DB3C74">
              <w:rPr>
                <w:noProof/>
                <w:webHidden/>
              </w:rPr>
              <w:tab/>
            </w:r>
            <w:r w:rsidR="00DB3C74">
              <w:rPr>
                <w:noProof/>
                <w:webHidden/>
              </w:rPr>
              <w:fldChar w:fldCharType="begin"/>
            </w:r>
            <w:r w:rsidR="00DB3C74">
              <w:rPr>
                <w:noProof/>
                <w:webHidden/>
              </w:rPr>
              <w:instrText xml:space="preserve"> PAGEREF _Toc404413094 \h </w:instrText>
            </w:r>
            <w:r w:rsidR="00DB3C74">
              <w:rPr>
                <w:noProof/>
                <w:webHidden/>
              </w:rPr>
            </w:r>
            <w:r w:rsidR="00DB3C74">
              <w:rPr>
                <w:noProof/>
                <w:webHidden/>
              </w:rPr>
              <w:fldChar w:fldCharType="separate"/>
            </w:r>
            <w:r>
              <w:rPr>
                <w:noProof/>
                <w:webHidden/>
              </w:rPr>
              <w:t>293</w:t>
            </w:r>
            <w:r w:rsidR="00DB3C74">
              <w:rPr>
                <w:noProof/>
                <w:webHidden/>
              </w:rPr>
              <w:fldChar w:fldCharType="end"/>
            </w:r>
          </w:hyperlink>
        </w:p>
        <w:p w14:paraId="40F71662" w14:textId="77777777" w:rsidR="00DB3C74" w:rsidRDefault="00753281">
          <w:pPr>
            <w:pStyle w:val="TOC3"/>
            <w:tabs>
              <w:tab w:val="right" w:leader="dot" w:pos="9016"/>
            </w:tabs>
            <w:rPr>
              <w:rFonts w:eastAsiaTheme="minorEastAsia"/>
              <w:noProof/>
              <w:lang w:eastAsia="en-GB"/>
            </w:rPr>
          </w:pPr>
          <w:hyperlink w:anchor="_Toc404413095" w:history="1">
            <w:r w:rsidR="00DB3C74" w:rsidRPr="0035614F">
              <w:rPr>
                <w:rStyle w:val="Hyperlink"/>
                <w:noProof/>
              </w:rPr>
              <w:t>4.2.3. Teaching, Inequality and the Role of Literature</w:t>
            </w:r>
            <w:r w:rsidR="00DB3C74">
              <w:rPr>
                <w:noProof/>
                <w:webHidden/>
              </w:rPr>
              <w:tab/>
            </w:r>
            <w:r w:rsidR="00DB3C74">
              <w:rPr>
                <w:noProof/>
                <w:webHidden/>
              </w:rPr>
              <w:fldChar w:fldCharType="begin"/>
            </w:r>
            <w:r w:rsidR="00DB3C74">
              <w:rPr>
                <w:noProof/>
                <w:webHidden/>
              </w:rPr>
              <w:instrText xml:space="preserve"> PAGEREF _Toc404413095 \h </w:instrText>
            </w:r>
            <w:r w:rsidR="00DB3C74">
              <w:rPr>
                <w:noProof/>
                <w:webHidden/>
              </w:rPr>
            </w:r>
            <w:r w:rsidR="00DB3C74">
              <w:rPr>
                <w:noProof/>
                <w:webHidden/>
              </w:rPr>
              <w:fldChar w:fldCharType="separate"/>
            </w:r>
            <w:r>
              <w:rPr>
                <w:noProof/>
                <w:webHidden/>
              </w:rPr>
              <w:t>298</w:t>
            </w:r>
            <w:r w:rsidR="00DB3C74">
              <w:rPr>
                <w:noProof/>
                <w:webHidden/>
              </w:rPr>
              <w:fldChar w:fldCharType="end"/>
            </w:r>
          </w:hyperlink>
        </w:p>
        <w:p w14:paraId="6222924E" w14:textId="77777777" w:rsidR="00DB3C74" w:rsidRDefault="00753281">
          <w:pPr>
            <w:pStyle w:val="TOC3"/>
            <w:tabs>
              <w:tab w:val="right" w:leader="dot" w:pos="9016"/>
            </w:tabs>
            <w:rPr>
              <w:rFonts w:eastAsiaTheme="minorEastAsia"/>
              <w:noProof/>
              <w:lang w:eastAsia="en-GB"/>
            </w:rPr>
          </w:pPr>
          <w:hyperlink w:anchor="_Toc404413096" w:history="1">
            <w:r w:rsidR="00DB3C74" w:rsidRPr="0035614F">
              <w:rPr>
                <w:rStyle w:val="Hyperlink"/>
                <w:noProof/>
              </w:rPr>
              <w:t>4.2.4. Hines’ Career</w:t>
            </w:r>
            <w:r w:rsidR="00DB3C74">
              <w:rPr>
                <w:noProof/>
                <w:webHidden/>
              </w:rPr>
              <w:tab/>
            </w:r>
            <w:r w:rsidR="00DB3C74">
              <w:rPr>
                <w:noProof/>
                <w:webHidden/>
              </w:rPr>
              <w:fldChar w:fldCharType="begin"/>
            </w:r>
            <w:r w:rsidR="00DB3C74">
              <w:rPr>
                <w:noProof/>
                <w:webHidden/>
              </w:rPr>
              <w:instrText xml:space="preserve"> PAGEREF _Toc404413096 \h </w:instrText>
            </w:r>
            <w:r w:rsidR="00DB3C74">
              <w:rPr>
                <w:noProof/>
                <w:webHidden/>
              </w:rPr>
            </w:r>
            <w:r w:rsidR="00DB3C74">
              <w:rPr>
                <w:noProof/>
                <w:webHidden/>
              </w:rPr>
              <w:fldChar w:fldCharType="separate"/>
            </w:r>
            <w:r>
              <w:rPr>
                <w:noProof/>
                <w:webHidden/>
              </w:rPr>
              <w:t>301</w:t>
            </w:r>
            <w:r w:rsidR="00DB3C74">
              <w:rPr>
                <w:noProof/>
                <w:webHidden/>
              </w:rPr>
              <w:fldChar w:fldCharType="end"/>
            </w:r>
          </w:hyperlink>
        </w:p>
        <w:p w14:paraId="635398F8" w14:textId="77777777" w:rsidR="00DB3C74" w:rsidRDefault="00753281">
          <w:pPr>
            <w:pStyle w:val="TOC3"/>
            <w:tabs>
              <w:tab w:val="right" w:leader="dot" w:pos="9016"/>
            </w:tabs>
            <w:rPr>
              <w:rFonts w:eastAsiaTheme="minorEastAsia"/>
              <w:noProof/>
              <w:lang w:eastAsia="en-GB"/>
            </w:rPr>
          </w:pPr>
          <w:hyperlink w:anchor="_Toc404413097" w:history="1">
            <w:r w:rsidR="00DB3C74" w:rsidRPr="0035614F">
              <w:rPr>
                <w:rStyle w:val="Hyperlink"/>
                <w:noProof/>
              </w:rPr>
              <w:t xml:space="preserve">4.2.5. A Note On The Status of </w:t>
            </w:r>
            <w:r w:rsidR="00DB3C74" w:rsidRPr="0035614F">
              <w:rPr>
                <w:rStyle w:val="Hyperlink"/>
                <w:i/>
                <w:noProof/>
              </w:rPr>
              <w:t xml:space="preserve">AKFAK </w:t>
            </w:r>
            <w:r w:rsidR="00DB3C74" w:rsidRPr="0035614F">
              <w:rPr>
                <w:rStyle w:val="Hyperlink"/>
                <w:noProof/>
              </w:rPr>
              <w:t xml:space="preserve">and </w:t>
            </w:r>
            <w:r w:rsidR="00DB3C74" w:rsidRPr="0035614F">
              <w:rPr>
                <w:rStyle w:val="Hyperlink"/>
                <w:i/>
                <w:noProof/>
              </w:rPr>
              <w:t xml:space="preserve">Kes </w:t>
            </w:r>
            <w:r w:rsidR="00DB3C74" w:rsidRPr="0035614F">
              <w:rPr>
                <w:rStyle w:val="Hyperlink"/>
                <w:noProof/>
              </w:rPr>
              <w:t>Today</w:t>
            </w:r>
            <w:r w:rsidR="00DB3C74">
              <w:rPr>
                <w:noProof/>
                <w:webHidden/>
              </w:rPr>
              <w:tab/>
            </w:r>
            <w:r w:rsidR="00DB3C74">
              <w:rPr>
                <w:noProof/>
                <w:webHidden/>
              </w:rPr>
              <w:fldChar w:fldCharType="begin"/>
            </w:r>
            <w:r w:rsidR="00DB3C74">
              <w:rPr>
                <w:noProof/>
                <w:webHidden/>
              </w:rPr>
              <w:instrText xml:space="preserve"> PAGEREF _Toc404413097 \h </w:instrText>
            </w:r>
            <w:r w:rsidR="00DB3C74">
              <w:rPr>
                <w:noProof/>
                <w:webHidden/>
              </w:rPr>
            </w:r>
            <w:r w:rsidR="00DB3C74">
              <w:rPr>
                <w:noProof/>
                <w:webHidden/>
              </w:rPr>
              <w:fldChar w:fldCharType="separate"/>
            </w:r>
            <w:r>
              <w:rPr>
                <w:noProof/>
                <w:webHidden/>
              </w:rPr>
              <w:t>302</w:t>
            </w:r>
            <w:r w:rsidR="00DB3C74">
              <w:rPr>
                <w:noProof/>
                <w:webHidden/>
              </w:rPr>
              <w:fldChar w:fldCharType="end"/>
            </w:r>
          </w:hyperlink>
        </w:p>
        <w:p w14:paraId="19204BBF" w14:textId="77777777" w:rsidR="00DB3C74" w:rsidRDefault="00753281">
          <w:pPr>
            <w:pStyle w:val="TOC2"/>
            <w:tabs>
              <w:tab w:val="right" w:leader="dot" w:pos="9016"/>
            </w:tabs>
            <w:rPr>
              <w:rFonts w:eastAsiaTheme="minorEastAsia"/>
              <w:noProof/>
              <w:lang w:eastAsia="en-GB"/>
            </w:rPr>
          </w:pPr>
          <w:hyperlink w:anchor="_Toc404413098" w:history="1">
            <w:r w:rsidR="00DB3C74" w:rsidRPr="0035614F">
              <w:rPr>
                <w:rStyle w:val="Hyperlink"/>
                <w:noProof/>
              </w:rPr>
              <w:t xml:space="preserve">4.3. Dialect in </w:t>
            </w:r>
            <w:r w:rsidR="00DB3C74" w:rsidRPr="0035614F">
              <w:rPr>
                <w:rStyle w:val="Hyperlink"/>
                <w:i/>
                <w:noProof/>
              </w:rPr>
              <w:t>AKFAK</w:t>
            </w:r>
            <w:r w:rsidR="00DB3C74">
              <w:rPr>
                <w:noProof/>
                <w:webHidden/>
              </w:rPr>
              <w:tab/>
            </w:r>
            <w:r w:rsidR="00DB3C74">
              <w:rPr>
                <w:noProof/>
                <w:webHidden/>
              </w:rPr>
              <w:fldChar w:fldCharType="begin"/>
            </w:r>
            <w:r w:rsidR="00DB3C74">
              <w:rPr>
                <w:noProof/>
                <w:webHidden/>
              </w:rPr>
              <w:instrText xml:space="preserve"> PAGEREF _Toc404413098 \h </w:instrText>
            </w:r>
            <w:r w:rsidR="00DB3C74">
              <w:rPr>
                <w:noProof/>
                <w:webHidden/>
              </w:rPr>
            </w:r>
            <w:r w:rsidR="00DB3C74">
              <w:rPr>
                <w:noProof/>
                <w:webHidden/>
              </w:rPr>
              <w:fldChar w:fldCharType="separate"/>
            </w:r>
            <w:r>
              <w:rPr>
                <w:noProof/>
                <w:webHidden/>
              </w:rPr>
              <w:t>305</w:t>
            </w:r>
            <w:r w:rsidR="00DB3C74">
              <w:rPr>
                <w:noProof/>
                <w:webHidden/>
              </w:rPr>
              <w:fldChar w:fldCharType="end"/>
            </w:r>
          </w:hyperlink>
        </w:p>
        <w:p w14:paraId="07069636" w14:textId="77777777" w:rsidR="00DB3C74" w:rsidRDefault="00753281">
          <w:pPr>
            <w:pStyle w:val="TOC3"/>
            <w:tabs>
              <w:tab w:val="right" w:leader="dot" w:pos="9016"/>
            </w:tabs>
            <w:rPr>
              <w:rFonts w:eastAsiaTheme="minorEastAsia"/>
              <w:noProof/>
              <w:lang w:eastAsia="en-GB"/>
            </w:rPr>
          </w:pPr>
          <w:hyperlink w:anchor="_Toc404413099" w:history="1">
            <w:r w:rsidR="00DB3C74" w:rsidRPr="0035614F">
              <w:rPr>
                <w:rStyle w:val="Hyperlink"/>
                <w:noProof/>
              </w:rPr>
              <w:t>4.3.1. Billy Casper</w:t>
            </w:r>
            <w:r w:rsidR="00DB3C74">
              <w:rPr>
                <w:noProof/>
                <w:webHidden/>
              </w:rPr>
              <w:tab/>
            </w:r>
            <w:r w:rsidR="00DB3C74">
              <w:rPr>
                <w:noProof/>
                <w:webHidden/>
              </w:rPr>
              <w:fldChar w:fldCharType="begin"/>
            </w:r>
            <w:r w:rsidR="00DB3C74">
              <w:rPr>
                <w:noProof/>
                <w:webHidden/>
              </w:rPr>
              <w:instrText xml:space="preserve"> PAGEREF _Toc404413099 \h </w:instrText>
            </w:r>
            <w:r w:rsidR="00DB3C74">
              <w:rPr>
                <w:noProof/>
                <w:webHidden/>
              </w:rPr>
            </w:r>
            <w:r w:rsidR="00DB3C74">
              <w:rPr>
                <w:noProof/>
                <w:webHidden/>
              </w:rPr>
              <w:fldChar w:fldCharType="separate"/>
            </w:r>
            <w:r>
              <w:rPr>
                <w:noProof/>
                <w:webHidden/>
              </w:rPr>
              <w:t>305</w:t>
            </w:r>
            <w:r w:rsidR="00DB3C74">
              <w:rPr>
                <w:noProof/>
                <w:webHidden/>
              </w:rPr>
              <w:fldChar w:fldCharType="end"/>
            </w:r>
          </w:hyperlink>
        </w:p>
        <w:p w14:paraId="22BD5575" w14:textId="77777777" w:rsidR="00DB3C74" w:rsidRDefault="00753281">
          <w:pPr>
            <w:pStyle w:val="TOC3"/>
            <w:tabs>
              <w:tab w:val="right" w:leader="dot" w:pos="9016"/>
            </w:tabs>
            <w:rPr>
              <w:rFonts w:eastAsiaTheme="minorEastAsia"/>
              <w:noProof/>
              <w:lang w:eastAsia="en-GB"/>
            </w:rPr>
          </w:pPr>
          <w:hyperlink w:anchor="_Toc404413100" w:history="1">
            <w:r w:rsidR="00DB3C74" w:rsidRPr="0035614F">
              <w:rPr>
                <w:rStyle w:val="Hyperlink"/>
                <w:noProof/>
              </w:rPr>
              <w:t xml:space="preserve">4.3.2. Creating Ideological Values through Style: </w:t>
            </w:r>
            <w:r w:rsidR="00DB3C74" w:rsidRPr="0035614F">
              <w:rPr>
                <w:rStyle w:val="Hyperlink"/>
                <w:i/>
                <w:noProof/>
              </w:rPr>
              <w:t xml:space="preserve">The Heart of It </w:t>
            </w:r>
            <w:r w:rsidR="00DB3C74" w:rsidRPr="0035614F">
              <w:rPr>
                <w:rStyle w:val="Hyperlink"/>
                <w:noProof/>
              </w:rPr>
              <w:t xml:space="preserve">and </w:t>
            </w:r>
            <w:r w:rsidR="00DB3C74" w:rsidRPr="0035614F">
              <w:rPr>
                <w:rStyle w:val="Hyperlink"/>
                <w:i/>
                <w:noProof/>
              </w:rPr>
              <w:t>Unfinished Business</w:t>
            </w:r>
            <w:r w:rsidR="00DB3C74">
              <w:rPr>
                <w:noProof/>
                <w:webHidden/>
              </w:rPr>
              <w:tab/>
            </w:r>
            <w:r w:rsidR="00DB3C74">
              <w:rPr>
                <w:noProof/>
                <w:webHidden/>
              </w:rPr>
              <w:fldChar w:fldCharType="begin"/>
            </w:r>
            <w:r w:rsidR="00DB3C74">
              <w:rPr>
                <w:noProof/>
                <w:webHidden/>
              </w:rPr>
              <w:instrText xml:space="preserve"> PAGEREF _Toc404413100 \h </w:instrText>
            </w:r>
            <w:r w:rsidR="00DB3C74">
              <w:rPr>
                <w:noProof/>
                <w:webHidden/>
              </w:rPr>
            </w:r>
            <w:r w:rsidR="00DB3C74">
              <w:rPr>
                <w:noProof/>
                <w:webHidden/>
              </w:rPr>
              <w:fldChar w:fldCharType="separate"/>
            </w:r>
            <w:r>
              <w:rPr>
                <w:noProof/>
                <w:webHidden/>
              </w:rPr>
              <w:t>307</w:t>
            </w:r>
            <w:r w:rsidR="00DB3C74">
              <w:rPr>
                <w:noProof/>
                <w:webHidden/>
              </w:rPr>
              <w:fldChar w:fldCharType="end"/>
            </w:r>
          </w:hyperlink>
        </w:p>
        <w:p w14:paraId="54843A0D" w14:textId="77777777" w:rsidR="00DB3C74" w:rsidRDefault="00753281">
          <w:pPr>
            <w:pStyle w:val="TOC2"/>
            <w:tabs>
              <w:tab w:val="right" w:leader="dot" w:pos="9016"/>
            </w:tabs>
            <w:rPr>
              <w:rFonts w:eastAsiaTheme="minorEastAsia"/>
              <w:noProof/>
              <w:lang w:eastAsia="en-GB"/>
            </w:rPr>
          </w:pPr>
          <w:hyperlink w:anchor="_Toc404413101" w:history="1">
            <w:r w:rsidR="00DB3C74" w:rsidRPr="0035614F">
              <w:rPr>
                <w:rStyle w:val="Hyperlink"/>
                <w:noProof/>
              </w:rPr>
              <w:t>4.4. The Mediation of the ‘Everyday’: Casper’s voice as Other</w:t>
            </w:r>
            <w:r w:rsidR="00DB3C74">
              <w:rPr>
                <w:noProof/>
                <w:webHidden/>
              </w:rPr>
              <w:tab/>
            </w:r>
            <w:r w:rsidR="00DB3C74">
              <w:rPr>
                <w:noProof/>
                <w:webHidden/>
              </w:rPr>
              <w:fldChar w:fldCharType="begin"/>
            </w:r>
            <w:r w:rsidR="00DB3C74">
              <w:rPr>
                <w:noProof/>
                <w:webHidden/>
              </w:rPr>
              <w:instrText xml:space="preserve"> PAGEREF _Toc404413101 \h </w:instrText>
            </w:r>
            <w:r w:rsidR="00DB3C74">
              <w:rPr>
                <w:noProof/>
                <w:webHidden/>
              </w:rPr>
            </w:r>
            <w:r w:rsidR="00DB3C74">
              <w:rPr>
                <w:noProof/>
                <w:webHidden/>
              </w:rPr>
              <w:fldChar w:fldCharType="separate"/>
            </w:r>
            <w:r>
              <w:rPr>
                <w:noProof/>
                <w:webHidden/>
              </w:rPr>
              <w:t>312</w:t>
            </w:r>
            <w:r w:rsidR="00DB3C74">
              <w:rPr>
                <w:noProof/>
                <w:webHidden/>
              </w:rPr>
              <w:fldChar w:fldCharType="end"/>
            </w:r>
          </w:hyperlink>
        </w:p>
        <w:p w14:paraId="6FB3E8AD" w14:textId="77777777" w:rsidR="00DB3C74" w:rsidRDefault="00753281">
          <w:pPr>
            <w:pStyle w:val="TOC3"/>
            <w:tabs>
              <w:tab w:val="right" w:leader="dot" w:pos="9016"/>
            </w:tabs>
            <w:rPr>
              <w:rFonts w:eastAsiaTheme="minorEastAsia"/>
              <w:noProof/>
              <w:lang w:eastAsia="en-GB"/>
            </w:rPr>
          </w:pPr>
          <w:hyperlink w:anchor="_Toc404413102" w:history="1">
            <w:r w:rsidR="00DB3C74" w:rsidRPr="0035614F">
              <w:rPr>
                <w:rStyle w:val="Hyperlink"/>
                <w:noProof/>
              </w:rPr>
              <w:t>4.4.1. Casper as a ‘Mouthpiece’ for Hines’ Ideology</w:t>
            </w:r>
            <w:r w:rsidR="00DB3C74">
              <w:rPr>
                <w:noProof/>
                <w:webHidden/>
              </w:rPr>
              <w:tab/>
            </w:r>
            <w:r w:rsidR="00DB3C74">
              <w:rPr>
                <w:noProof/>
                <w:webHidden/>
              </w:rPr>
              <w:fldChar w:fldCharType="begin"/>
            </w:r>
            <w:r w:rsidR="00DB3C74">
              <w:rPr>
                <w:noProof/>
                <w:webHidden/>
              </w:rPr>
              <w:instrText xml:space="preserve"> PAGEREF _Toc404413102 \h </w:instrText>
            </w:r>
            <w:r w:rsidR="00DB3C74">
              <w:rPr>
                <w:noProof/>
                <w:webHidden/>
              </w:rPr>
            </w:r>
            <w:r w:rsidR="00DB3C74">
              <w:rPr>
                <w:noProof/>
                <w:webHidden/>
              </w:rPr>
              <w:fldChar w:fldCharType="separate"/>
            </w:r>
            <w:r>
              <w:rPr>
                <w:noProof/>
                <w:webHidden/>
              </w:rPr>
              <w:t>312</w:t>
            </w:r>
            <w:r w:rsidR="00DB3C74">
              <w:rPr>
                <w:noProof/>
                <w:webHidden/>
              </w:rPr>
              <w:fldChar w:fldCharType="end"/>
            </w:r>
          </w:hyperlink>
        </w:p>
        <w:p w14:paraId="63F21A86" w14:textId="77777777" w:rsidR="00DB3C74" w:rsidRDefault="00753281">
          <w:pPr>
            <w:pStyle w:val="TOC3"/>
            <w:tabs>
              <w:tab w:val="right" w:leader="dot" w:pos="9016"/>
            </w:tabs>
            <w:rPr>
              <w:rFonts w:eastAsiaTheme="minorEastAsia"/>
              <w:noProof/>
              <w:lang w:eastAsia="en-GB"/>
            </w:rPr>
          </w:pPr>
          <w:hyperlink w:anchor="_Toc404413103" w:history="1">
            <w:r w:rsidR="00DB3C74" w:rsidRPr="0035614F">
              <w:rPr>
                <w:rStyle w:val="Hyperlink"/>
                <w:noProof/>
              </w:rPr>
              <w:t>4.4.2. Dialect on a National and Local Level</w:t>
            </w:r>
            <w:r w:rsidR="00DB3C74">
              <w:rPr>
                <w:noProof/>
                <w:webHidden/>
              </w:rPr>
              <w:tab/>
            </w:r>
            <w:r w:rsidR="00DB3C74">
              <w:rPr>
                <w:noProof/>
                <w:webHidden/>
              </w:rPr>
              <w:fldChar w:fldCharType="begin"/>
            </w:r>
            <w:r w:rsidR="00DB3C74">
              <w:rPr>
                <w:noProof/>
                <w:webHidden/>
              </w:rPr>
              <w:instrText xml:space="preserve"> PAGEREF _Toc404413103 \h </w:instrText>
            </w:r>
            <w:r w:rsidR="00DB3C74">
              <w:rPr>
                <w:noProof/>
                <w:webHidden/>
              </w:rPr>
            </w:r>
            <w:r w:rsidR="00DB3C74">
              <w:rPr>
                <w:noProof/>
                <w:webHidden/>
              </w:rPr>
              <w:fldChar w:fldCharType="separate"/>
            </w:r>
            <w:r>
              <w:rPr>
                <w:noProof/>
                <w:webHidden/>
              </w:rPr>
              <w:t>316</w:t>
            </w:r>
            <w:r w:rsidR="00DB3C74">
              <w:rPr>
                <w:noProof/>
                <w:webHidden/>
              </w:rPr>
              <w:fldChar w:fldCharType="end"/>
            </w:r>
          </w:hyperlink>
        </w:p>
        <w:p w14:paraId="59F07340" w14:textId="77777777" w:rsidR="00DB3C74" w:rsidRDefault="00753281">
          <w:pPr>
            <w:pStyle w:val="TOC2"/>
            <w:tabs>
              <w:tab w:val="right" w:leader="dot" w:pos="9016"/>
            </w:tabs>
            <w:rPr>
              <w:rFonts w:eastAsiaTheme="minorEastAsia"/>
              <w:noProof/>
              <w:lang w:eastAsia="en-GB"/>
            </w:rPr>
          </w:pPr>
          <w:hyperlink w:anchor="_Toc404413104" w:history="1">
            <w:r w:rsidR="00DB3C74" w:rsidRPr="0035614F">
              <w:rPr>
                <w:rStyle w:val="Hyperlink"/>
                <w:noProof/>
              </w:rPr>
              <w:t>4.5. Concluding Remarks: Resisting the Ideological Norms of Literature</w:t>
            </w:r>
            <w:r w:rsidR="00DB3C74">
              <w:rPr>
                <w:noProof/>
                <w:webHidden/>
              </w:rPr>
              <w:tab/>
            </w:r>
            <w:r w:rsidR="00DB3C74">
              <w:rPr>
                <w:noProof/>
                <w:webHidden/>
              </w:rPr>
              <w:fldChar w:fldCharType="begin"/>
            </w:r>
            <w:r w:rsidR="00DB3C74">
              <w:rPr>
                <w:noProof/>
                <w:webHidden/>
              </w:rPr>
              <w:instrText xml:space="preserve"> PAGEREF _Toc404413104 \h </w:instrText>
            </w:r>
            <w:r w:rsidR="00DB3C74">
              <w:rPr>
                <w:noProof/>
                <w:webHidden/>
              </w:rPr>
            </w:r>
            <w:r w:rsidR="00DB3C74">
              <w:rPr>
                <w:noProof/>
                <w:webHidden/>
              </w:rPr>
              <w:fldChar w:fldCharType="separate"/>
            </w:r>
            <w:r>
              <w:rPr>
                <w:noProof/>
                <w:webHidden/>
              </w:rPr>
              <w:t>324</w:t>
            </w:r>
            <w:r w:rsidR="00DB3C74">
              <w:rPr>
                <w:noProof/>
                <w:webHidden/>
              </w:rPr>
              <w:fldChar w:fldCharType="end"/>
            </w:r>
          </w:hyperlink>
        </w:p>
        <w:p w14:paraId="78823FA7" w14:textId="77777777" w:rsidR="00DB3C74" w:rsidRDefault="00753281">
          <w:pPr>
            <w:pStyle w:val="TOC3"/>
            <w:tabs>
              <w:tab w:val="right" w:leader="dot" w:pos="9016"/>
            </w:tabs>
            <w:rPr>
              <w:rFonts w:eastAsiaTheme="minorEastAsia"/>
              <w:noProof/>
              <w:lang w:eastAsia="en-GB"/>
            </w:rPr>
          </w:pPr>
          <w:hyperlink w:anchor="_Toc404413105" w:history="1">
            <w:r w:rsidR="00DB3C74" w:rsidRPr="0035614F">
              <w:rPr>
                <w:rStyle w:val="Hyperlink"/>
                <w:noProof/>
              </w:rPr>
              <w:t>4.5.1. Being at the ‘Friction-Point’ of Two Cultures’</w:t>
            </w:r>
            <w:r w:rsidR="00DB3C74">
              <w:rPr>
                <w:noProof/>
                <w:webHidden/>
              </w:rPr>
              <w:tab/>
            </w:r>
            <w:r w:rsidR="00DB3C74">
              <w:rPr>
                <w:noProof/>
                <w:webHidden/>
              </w:rPr>
              <w:fldChar w:fldCharType="begin"/>
            </w:r>
            <w:r w:rsidR="00DB3C74">
              <w:rPr>
                <w:noProof/>
                <w:webHidden/>
              </w:rPr>
              <w:instrText xml:space="preserve"> PAGEREF _Toc404413105 \h </w:instrText>
            </w:r>
            <w:r w:rsidR="00DB3C74">
              <w:rPr>
                <w:noProof/>
                <w:webHidden/>
              </w:rPr>
            </w:r>
            <w:r w:rsidR="00DB3C74">
              <w:rPr>
                <w:noProof/>
                <w:webHidden/>
              </w:rPr>
              <w:fldChar w:fldCharType="separate"/>
            </w:r>
            <w:r>
              <w:rPr>
                <w:noProof/>
                <w:webHidden/>
              </w:rPr>
              <w:t>324</w:t>
            </w:r>
            <w:r w:rsidR="00DB3C74">
              <w:rPr>
                <w:noProof/>
                <w:webHidden/>
              </w:rPr>
              <w:fldChar w:fldCharType="end"/>
            </w:r>
          </w:hyperlink>
        </w:p>
        <w:p w14:paraId="37D0EEF7" w14:textId="77777777" w:rsidR="00DB3C74" w:rsidRDefault="00753281">
          <w:pPr>
            <w:pStyle w:val="TOC3"/>
            <w:tabs>
              <w:tab w:val="right" w:leader="dot" w:pos="9016"/>
            </w:tabs>
            <w:rPr>
              <w:rFonts w:eastAsiaTheme="minorEastAsia"/>
              <w:noProof/>
              <w:lang w:eastAsia="en-GB"/>
            </w:rPr>
          </w:pPr>
          <w:hyperlink w:anchor="_Toc404413106" w:history="1">
            <w:r w:rsidR="00DB3C74" w:rsidRPr="0035614F">
              <w:rPr>
                <w:rStyle w:val="Hyperlink"/>
                <w:noProof/>
              </w:rPr>
              <w:t>4.5.2. Literature and Ideology</w:t>
            </w:r>
            <w:r w:rsidR="00DB3C74">
              <w:rPr>
                <w:noProof/>
                <w:webHidden/>
              </w:rPr>
              <w:tab/>
            </w:r>
            <w:r w:rsidR="00DB3C74">
              <w:rPr>
                <w:noProof/>
                <w:webHidden/>
              </w:rPr>
              <w:fldChar w:fldCharType="begin"/>
            </w:r>
            <w:r w:rsidR="00DB3C74">
              <w:rPr>
                <w:noProof/>
                <w:webHidden/>
              </w:rPr>
              <w:instrText xml:space="preserve"> PAGEREF _Toc404413106 \h </w:instrText>
            </w:r>
            <w:r w:rsidR="00DB3C74">
              <w:rPr>
                <w:noProof/>
                <w:webHidden/>
              </w:rPr>
            </w:r>
            <w:r w:rsidR="00DB3C74">
              <w:rPr>
                <w:noProof/>
                <w:webHidden/>
              </w:rPr>
              <w:fldChar w:fldCharType="separate"/>
            </w:r>
            <w:r>
              <w:rPr>
                <w:noProof/>
                <w:webHidden/>
              </w:rPr>
              <w:t>327</w:t>
            </w:r>
            <w:r w:rsidR="00DB3C74">
              <w:rPr>
                <w:noProof/>
                <w:webHidden/>
              </w:rPr>
              <w:fldChar w:fldCharType="end"/>
            </w:r>
          </w:hyperlink>
        </w:p>
        <w:p w14:paraId="656C58F6" w14:textId="77777777" w:rsidR="00DB3C74" w:rsidRDefault="00753281">
          <w:pPr>
            <w:pStyle w:val="TOC3"/>
            <w:tabs>
              <w:tab w:val="right" w:leader="dot" w:pos="9016"/>
            </w:tabs>
            <w:rPr>
              <w:rFonts w:eastAsiaTheme="minorEastAsia"/>
              <w:noProof/>
              <w:lang w:eastAsia="en-GB"/>
            </w:rPr>
          </w:pPr>
          <w:hyperlink w:anchor="_Toc404413107" w:history="1">
            <w:r w:rsidR="00DB3C74" w:rsidRPr="0035614F">
              <w:rPr>
                <w:rStyle w:val="Hyperlink"/>
                <w:noProof/>
              </w:rPr>
              <w:t>4.5.3. Linguistic Difference, Cultural Difference and Social Difference</w:t>
            </w:r>
            <w:r w:rsidR="00DB3C74">
              <w:rPr>
                <w:noProof/>
                <w:webHidden/>
              </w:rPr>
              <w:tab/>
            </w:r>
            <w:r w:rsidR="00DB3C74">
              <w:rPr>
                <w:noProof/>
                <w:webHidden/>
              </w:rPr>
              <w:fldChar w:fldCharType="begin"/>
            </w:r>
            <w:r w:rsidR="00DB3C74">
              <w:rPr>
                <w:noProof/>
                <w:webHidden/>
              </w:rPr>
              <w:instrText xml:space="preserve"> PAGEREF _Toc404413107 \h </w:instrText>
            </w:r>
            <w:r w:rsidR="00DB3C74">
              <w:rPr>
                <w:noProof/>
                <w:webHidden/>
              </w:rPr>
            </w:r>
            <w:r w:rsidR="00DB3C74">
              <w:rPr>
                <w:noProof/>
                <w:webHidden/>
              </w:rPr>
              <w:fldChar w:fldCharType="separate"/>
            </w:r>
            <w:r>
              <w:rPr>
                <w:noProof/>
                <w:webHidden/>
              </w:rPr>
              <w:t>330</w:t>
            </w:r>
            <w:r w:rsidR="00DB3C74">
              <w:rPr>
                <w:noProof/>
                <w:webHidden/>
              </w:rPr>
              <w:fldChar w:fldCharType="end"/>
            </w:r>
          </w:hyperlink>
        </w:p>
        <w:p w14:paraId="089DD067" w14:textId="77777777" w:rsidR="00DB3C74" w:rsidRDefault="00753281">
          <w:pPr>
            <w:pStyle w:val="TOC1"/>
            <w:tabs>
              <w:tab w:val="right" w:leader="dot" w:pos="9016"/>
            </w:tabs>
            <w:rPr>
              <w:noProof/>
            </w:rPr>
          </w:pPr>
          <w:hyperlink w:anchor="_Toc404413108" w:history="1">
            <w:r w:rsidR="00DB3C74" w:rsidRPr="0035614F">
              <w:rPr>
                <w:rStyle w:val="Hyperlink"/>
                <w:noProof/>
              </w:rPr>
              <w:t>5. Conclusion</w:t>
            </w:r>
            <w:r w:rsidR="00DB3C74">
              <w:rPr>
                <w:noProof/>
                <w:webHidden/>
              </w:rPr>
              <w:tab/>
            </w:r>
            <w:r w:rsidR="00DB3C74">
              <w:rPr>
                <w:noProof/>
                <w:webHidden/>
              </w:rPr>
              <w:fldChar w:fldCharType="begin"/>
            </w:r>
            <w:r w:rsidR="00DB3C74">
              <w:rPr>
                <w:noProof/>
                <w:webHidden/>
              </w:rPr>
              <w:instrText xml:space="preserve"> PAGEREF _Toc404413108 \h </w:instrText>
            </w:r>
            <w:r w:rsidR="00DB3C74">
              <w:rPr>
                <w:noProof/>
                <w:webHidden/>
              </w:rPr>
            </w:r>
            <w:r w:rsidR="00DB3C74">
              <w:rPr>
                <w:noProof/>
                <w:webHidden/>
              </w:rPr>
              <w:fldChar w:fldCharType="separate"/>
            </w:r>
            <w:r>
              <w:rPr>
                <w:noProof/>
                <w:webHidden/>
              </w:rPr>
              <w:t>335</w:t>
            </w:r>
            <w:r w:rsidR="00DB3C74">
              <w:rPr>
                <w:noProof/>
                <w:webHidden/>
              </w:rPr>
              <w:fldChar w:fldCharType="end"/>
            </w:r>
          </w:hyperlink>
        </w:p>
        <w:p w14:paraId="2950BCA3" w14:textId="77777777" w:rsidR="00DB3C74" w:rsidRDefault="00753281">
          <w:pPr>
            <w:pStyle w:val="TOC3"/>
            <w:tabs>
              <w:tab w:val="right" w:leader="dot" w:pos="9016"/>
            </w:tabs>
            <w:rPr>
              <w:rFonts w:eastAsiaTheme="minorEastAsia"/>
              <w:noProof/>
              <w:lang w:eastAsia="en-GB"/>
            </w:rPr>
          </w:pPr>
          <w:hyperlink w:anchor="_Toc404413109" w:history="1">
            <w:r w:rsidR="00DB3C74" w:rsidRPr="0035614F">
              <w:rPr>
                <w:rStyle w:val="Hyperlink"/>
                <w:noProof/>
              </w:rPr>
              <w:t>5.1. Identity and Literacy</w:t>
            </w:r>
            <w:r w:rsidR="00DB3C74">
              <w:rPr>
                <w:noProof/>
                <w:webHidden/>
              </w:rPr>
              <w:tab/>
            </w:r>
            <w:r w:rsidR="00DB3C74">
              <w:rPr>
                <w:noProof/>
                <w:webHidden/>
              </w:rPr>
              <w:fldChar w:fldCharType="begin"/>
            </w:r>
            <w:r w:rsidR="00DB3C74">
              <w:rPr>
                <w:noProof/>
                <w:webHidden/>
              </w:rPr>
              <w:instrText xml:space="preserve"> PAGEREF _Toc404413109 \h </w:instrText>
            </w:r>
            <w:r w:rsidR="00DB3C74">
              <w:rPr>
                <w:noProof/>
                <w:webHidden/>
              </w:rPr>
            </w:r>
            <w:r w:rsidR="00DB3C74">
              <w:rPr>
                <w:noProof/>
                <w:webHidden/>
              </w:rPr>
              <w:fldChar w:fldCharType="separate"/>
            </w:r>
            <w:r>
              <w:rPr>
                <w:noProof/>
                <w:webHidden/>
              </w:rPr>
              <w:t>335</w:t>
            </w:r>
            <w:r w:rsidR="00DB3C74">
              <w:rPr>
                <w:noProof/>
                <w:webHidden/>
              </w:rPr>
              <w:fldChar w:fldCharType="end"/>
            </w:r>
          </w:hyperlink>
        </w:p>
        <w:p w14:paraId="19617C0E" w14:textId="77777777" w:rsidR="00DB3C74" w:rsidRDefault="00753281">
          <w:pPr>
            <w:pStyle w:val="TOC3"/>
            <w:tabs>
              <w:tab w:val="right" w:leader="dot" w:pos="9016"/>
            </w:tabs>
            <w:rPr>
              <w:rFonts w:eastAsiaTheme="minorEastAsia"/>
              <w:noProof/>
              <w:lang w:eastAsia="en-GB"/>
            </w:rPr>
          </w:pPr>
          <w:hyperlink w:anchor="_Toc404413110" w:history="1">
            <w:r w:rsidR="00DB3C74" w:rsidRPr="0035614F">
              <w:rPr>
                <w:rStyle w:val="Hyperlink"/>
                <w:noProof/>
              </w:rPr>
              <w:t>5.2. Negotiation</w:t>
            </w:r>
            <w:r w:rsidR="00DB3C74">
              <w:rPr>
                <w:noProof/>
                <w:webHidden/>
              </w:rPr>
              <w:tab/>
            </w:r>
            <w:r w:rsidR="00DB3C74">
              <w:rPr>
                <w:noProof/>
                <w:webHidden/>
              </w:rPr>
              <w:fldChar w:fldCharType="begin"/>
            </w:r>
            <w:r w:rsidR="00DB3C74">
              <w:rPr>
                <w:noProof/>
                <w:webHidden/>
              </w:rPr>
              <w:instrText xml:space="preserve"> PAGEREF _Toc404413110 \h </w:instrText>
            </w:r>
            <w:r w:rsidR="00DB3C74">
              <w:rPr>
                <w:noProof/>
                <w:webHidden/>
              </w:rPr>
            </w:r>
            <w:r w:rsidR="00DB3C74">
              <w:rPr>
                <w:noProof/>
                <w:webHidden/>
              </w:rPr>
              <w:fldChar w:fldCharType="separate"/>
            </w:r>
            <w:r>
              <w:rPr>
                <w:noProof/>
                <w:webHidden/>
              </w:rPr>
              <w:t>338</w:t>
            </w:r>
            <w:r w:rsidR="00DB3C74">
              <w:rPr>
                <w:noProof/>
                <w:webHidden/>
              </w:rPr>
              <w:fldChar w:fldCharType="end"/>
            </w:r>
          </w:hyperlink>
        </w:p>
        <w:p w14:paraId="4BE0D976" w14:textId="77777777" w:rsidR="00DB3C74" w:rsidRDefault="00753281">
          <w:pPr>
            <w:pStyle w:val="TOC3"/>
            <w:tabs>
              <w:tab w:val="right" w:leader="dot" w:pos="9016"/>
            </w:tabs>
            <w:rPr>
              <w:rFonts w:eastAsiaTheme="minorEastAsia"/>
              <w:noProof/>
              <w:lang w:eastAsia="en-GB"/>
            </w:rPr>
          </w:pPr>
          <w:hyperlink w:anchor="_Toc404413111" w:history="1">
            <w:r w:rsidR="00DB3C74" w:rsidRPr="0035614F">
              <w:rPr>
                <w:rStyle w:val="Hyperlink"/>
                <w:noProof/>
              </w:rPr>
              <w:t>5.3. Lamination</w:t>
            </w:r>
            <w:r w:rsidR="00DB3C74">
              <w:rPr>
                <w:noProof/>
                <w:webHidden/>
              </w:rPr>
              <w:tab/>
            </w:r>
            <w:r w:rsidR="00DB3C74">
              <w:rPr>
                <w:noProof/>
                <w:webHidden/>
              </w:rPr>
              <w:fldChar w:fldCharType="begin"/>
            </w:r>
            <w:r w:rsidR="00DB3C74">
              <w:rPr>
                <w:noProof/>
                <w:webHidden/>
              </w:rPr>
              <w:instrText xml:space="preserve"> PAGEREF _Toc404413111 \h </w:instrText>
            </w:r>
            <w:r w:rsidR="00DB3C74">
              <w:rPr>
                <w:noProof/>
                <w:webHidden/>
              </w:rPr>
            </w:r>
            <w:r w:rsidR="00DB3C74">
              <w:rPr>
                <w:noProof/>
                <w:webHidden/>
              </w:rPr>
              <w:fldChar w:fldCharType="separate"/>
            </w:r>
            <w:r>
              <w:rPr>
                <w:noProof/>
                <w:webHidden/>
              </w:rPr>
              <w:t>341</w:t>
            </w:r>
            <w:r w:rsidR="00DB3C74">
              <w:rPr>
                <w:noProof/>
                <w:webHidden/>
              </w:rPr>
              <w:fldChar w:fldCharType="end"/>
            </w:r>
          </w:hyperlink>
        </w:p>
        <w:p w14:paraId="0C035C70" w14:textId="77777777" w:rsidR="00DB3C74" w:rsidRDefault="00753281">
          <w:pPr>
            <w:pStyle w:val="TOC3"/>
            <w:tabs>
              <w:tab w:val="right" w:leader="dot" w:pos="9016"/>
            </w:tabs>
            <w:rPr>
              <w:rFonts w:eastAsiaTheme="minorEastAsia"/>
              <w:noProof/>
              <w:lang w:eastAsia="en-GB"/>
            </w:rPr>
          </w:pPr>
          <w:hyperlink w:anchor="_Toc404413112" w:history="1">
            <w:r w:rsidR="00DB3C74" w:rsidRPr="0035614F">
              <w:rPr>
                <w:rStyle w:val="Hyperlink"/>
                <w:noProof/>
              </w:rPr>
              <w:t>5.4. Further Study</w:t>
            </w:r>
            <w:r w:rsidR="00DB3C74">
              <w:rPr>
                <w:noProof/>
                <w:webHidden/>
              </w:rPr>
              <w:tab/>
            </w:r>
            <w:r w:rsidR="00DB3C74">
              <w:rPr>
                <w:noProof/>
                <w:webHidden/>
              </w:rPr>
              <w:fldChar w:fldCharType="begin"/>
            </w:r>
            <w:r w:rsidR="00DB3C74">
              <w:rPr>
                <w:noProof/>
                <w:webHidden/>
              </w:rPr>
              <w:instrText xml:space="preserve"> PAGEREF _Toc404413112 \h </w:instrText>
            </w:r>
            <w:r w:rsidR="00DB3C74">
              <w:rPr>
                <w:noProof/>
                <w:webHidden/>
              </w:rPr>
            </w:r>
            <w:r w:rsidR="00DB3C74">
              <w:rPr>
                <w:noProof/>
                <w:webHidden/>
              </w:rPr>
              <w:fldChar w:fldCharType="separate"/>
            </w:r>
            <w:r>
              <w:rPr>
                <w:noProof/>
                <w:webHidden/>
              </w:rPr>
              <w:t>344</w:t>
            </w:r>
            <w:r w:rsidR="00DB3C74">
              <w:rPr>
                <w:noProof/>
                <w:webHidden/>
              </w:rPr>
              <w:fldChar w:fldCharType="end"/>
            </w:r>
          </w:hyperlink>
        </w:p>
        <w:p w14:paraId="77FDDC9F" w14:textId="77777777" w:rsidR="00DB3C74" w:rsidRDefault="00753281">
          <w:pPr>
            <w:pStyle w:val="TOC1"/>
            <w:tabs>
              <w:tab w:val="right" w:leader="dot" w:pos="9016"/>
            </w:tabs>
            <w:rPr>
              <w:noProof/>
            </w:rPr>
          </w:pPr>
          <w:hyperlink w:anchor="_Toc404413113" w:history="1">
            <w:r w:rsidR="00DB3C74" w:rsidRPr="0035614F">
              <w:rPr>
                <w:rStyle w:val="Hyperlink"/>
                <w:noProof/>
              </w:rPr>
              <w:t>6. Bibliography</w:t>
            </w:r>
            <w:r w:rsidR="00DB3C74">
              <w:rPr>
                <w:noProof/>
                <w:webHidden/>
              </w:rPr>
              <w:tab/>
            </w:r>
            <w:r w:rsidR="00DB3C74">
              <w:rPr>
                <w:noProof/>
                <w:webHidden/>
              </w:rPr>
              <w:fldChar w:fldCharType="begin"/>
            </w:r>
            <w:r w:rsidR="00DB3C74">
              <w:rPr>
                <w:noProof/>
                <w:webHidden/>
              </w:rPr>
              <w:instrText xml:space="preserve"> PAGEREF _Toc404413113 \h </w:instrText>
            </w:r>
            <w:r w:rsidR="00DB3C74">
              <w:rPr>
                <w:noProof/>
                <w:webHidden/>
              </w:rPr>
            </w:r>
            <w:r w:rsidR="00DB3C74">
              <w:rPr>
                <w:noProof/>
                <w:webHidden/>
              </w:rPr>
              <w:fldChar w:fldCharType="separate"/>
            </w:r>
            <w:r>
              <w:rPr>
                <w:noProof/>
                <w:webHidden/>
              </w:rPr>
              <w:t>348</w:t>
            </w:r>
            <w:r w:rsidR="00DB3C74">
              <w:rPr>
                <w:noProof/>
                <w:webHidden/>
              </w:rPr>
              <w:fldChar w:fldCharType="end"/>
            </w:r>
          </w:hyperlink>
        </w:p>
        <w:p w14:paraId="0C8507DD" w14:textId="77777777" w:rsidR="007256CF" w:rsidRDefault="00547099" w:rsidP="007256CF">
          <w:pPr>
            <w:spacing w:line="480" w:lineRule="auto"/>
            <w:rPr>
              <w:noProof/>
            </w:rPr>
          </w:pPr>
          <w:r>
            <w:rPr>
              <w:b/>
              <w:bCs/>
              <w:noProof/>
            </w:rPr>
            <w:fldChar w:fldCharType="end"/>
          </w:r>
        </w:p>
      </w:sdtContent>
    </w:sdt>
    <w:p w14:paraId="668B6AD8" w14:textId="77777777" w:rsidR="007256CF" w:rsidRDefault="007256CF" w:rsidP="007256CF">
      <w:pPr>
        <w:spacing w:line="480" w:lineRule="auto"/>
        <w:rPr>
          <w:lang w:val="en-US" w:eastAsia="ja-JP"/>
        </w:rPr>
      </w:pPr>
    </w:p>
    <w:p w14:paraId="0D8EDE34" w14:textId="77777777" w:rsidR="007256CF" w:rsidRDefault="007256CF" w:rsidP="007256CF">
      <w:pPr>
        <w:spacing w:line="480" w:lineRule="auto"/>
        <w:rPr>
          <w:lang w:val="en-US" w:eastAsia="ja-JP"/>
        </w:rPr>
      </w:pPr>
    </w:p>
    <w:p w14:paraId="3CEF1C6D" w14:textId="77777777" w:rsidR="007256CF" w:rsidRDefault="007256CF" w:rsidP="007256CF">
      <w:pPr>
        <w:spacing w:line="480" w:lineRule="auto"/>
        <w:rPr>
          <w:lang w:val="en-US" w:eastAsia="ja-JP"/>
        </w:rPr>
      </w:pPr>
    </w:p>
    <w:p w14:paraId="3C224988" w14:textId="77777777" w:rsidR="007256CF" w:rsidRDefault="007256CF" w:rsidP="007256CF">
      <w:pPr>
        <w:spacing w:line="480" w:lineRule="auto"/>
        <w:rPr>
          <w:lang w:val="en-US" w:eastAsia="ja-JP"/>
        </w:rPr>
      </w:pPr>
    </w:p>
    <w:p w14:paraId="4E499145" w14:textId="77777777" w:rsidR="007256CF" w:rsidRDefault="007256CF" w:rsidP="007256CF">
      <w:pPr>
        <w:spacing w:line="480" w:lineRule="auto"/>
        <w:rPr>
          <w:lang w:val="en-US" w:eastAsia="ja-JP"/>
        </w:rPr>
      </w:pPr>
    </w:p>
    <w:p w14:paraId="7756D86F" w14:textId="77777777" w:rsidR="00E85E45" w:rsidRPr="00231735" w:rsidRDefault="00567837" w:rsidP="00231735">
      <w:pPr>
        <w:pStyle w:val="Heading1"/>
      </w:pPr>
      <w:bookmarkStart w:id="4" w:name="_Toc404413002"/>
      <w:r w:rsidRPr="00231735">
        <w:lastRenderedPageBreak/>
        <w:t xml:space="preserve">1. </w:t>
      </w:r>
      <w:r w:rsidR="002165E7">
        <w:t>Overview</w:t>
      </w:r>
      <w:bookmarkEnd w:id="4"/>
    </w:p>
    <w:p w14:paraId="59BA0865" w14:textId="77777777" w:rsidR="00B53961" w:rsidRDefault="005736BC" w:rsidP="004D2CB1">
      <w:pPr>
        <w:pStyle w:val="Heading2"/>
      </w:pPr>
      <w:bookmarkStart w:id="5" w:name="_Toc404413003"/>
      <w:r w:rsidRPr="005736BC">
        <w:rPr>
          <w:bCs w:val="0"/>
        </w:rPr>
        <w:t>1.</w:t>
      </w:r>
      <w:r w:rsidR="00FA5CE6">
        <w:rPr>
          <w:bCs w:val="0"/>
        </w:rPr>
        <w:t>1</w:t>
      </w:r>
      <w:r w:rsidRPr="005736BC">
        <w:t xml:space="preserve"> </w:t>
      </w:r>
      <w:r w:rsidR="00091CD5" w:rsidRPr="005736BC">
        <w:t>Introduction</w:t>
      </w:r>
      <w:bookmarkEnd w:id="5"/>
    </w:p>
    <w:p w14:paraId="50E0DE16" w14:textId="77777777" w:rsidR="00DE7F9E" w:rsidRDefault="00D842D2" w:rsidP="00695ADC">
      <w:pPr>
        <w:spacing w:line="480" w:lineRule="auto"/>
        <w:rPr>
          <w:rFonts w:cs="Times New Roman"/>
        </w:rPr>
      </w:pPr>
      <w:r w:rsidRPr="00502392">
        <w:t xml:space="preserve">This thesis </w:t>
      </w:r>
      <w:r>
        <w:t>reports the findings of an archival historical stylistic study of the works of three authors who represent Yor</w:t>
      </w:r>
      <w:r w:rsidR="006C2D2F">
        <w:t>kshire dialect in their writing:</w:t>
      </w:r>
      <w:r>
        <w:t xml:space="preserve"> Arthur Eaglestone (pseudonym Roger Dataller), Tom Hague (pseudo</w:t>
      </w:r>
      <w:r w:rsidR="002F3843">
        <w:t>nym Totley Tom) and Barry Hines.</w:t>
      </w:r>
      <w:r w:rsidR="009A4CD6">
        <w:t xml:space="preserve"> </w:t>
      </w:r>
      <w:r w:rsidR="0081698A">
        <w:t xml:space="preserve"> </w:t>
      </w:r>
      <w:r w:rsidR="002F3843">
        <w:t>The</w:t>
      </w:r>
      <w:r>
        <w:t xml:space="preserve"> representations of dialect</w:t>
      </w:r>
      <w:r w:rsidR="002F3843">
        <w:t xml:space="preserve"> </w:t>
      </w:r>
      <w:r>
        <w:t xml:space="preserve">are created through </w:t>
      </w:r>
      <w:r>
        <w:rPr>
          <w:rFonts w:cs="Times New Roman"/>
        </w:rPr>
        <w:t>a</w:t>
      </w:r>
      <w:r w:rsidRPr="00E85E45">
        <w:rPr>
          <w:rFonts w:cs="Times New Roman"/>
        </w:rPr>
        <w:t xml:space="preserve"> variety of </w:t>
      </w:r>
      <w:r>
        <w:rPr>
          <w:rFonts w:cs="Times New Roman"/>
        </w:rPr>
        <w:t>writing techniques,</w:t>
      </w:r>
      <w:r w:rsidRPr="00E85E45">
        <w:rPr>
          <w:rFonts w:cs="Times New Roman"/>
        </w:rPr>
        <w:t xml:space="preserve"> which </w:t>
      </w:r>
      <w:r>
        <w:rPr>
          <w:rFonts w:cs="Times New Roman"/>
        </w:rPr>
        <w:t>mostly rely on changes to the standardised English spelling system (orthography</w:t>
      </w:r>
      <w:r w:rsidR="00435A8A">
        <w:rPr>
          <w:rFonts w:cs="Times New Roman"/>
        </w:rPr>
        <w:t>). I employ an interdisciplinary</w:t>
      </w:r>
      <w:r w:rsidR="00DE7F9E">
        <w:rPr>
          <w:rFonts w:cs="Times New Roman"/>
        </w:rPr>
        <w:t xml:space="preserve"> methodology to</w:t>
      </w:r>
      <w:r>
        <w:rPr>
          <w:rFonts w:cs="Times New Roman"/>
        </w:rPr>
        <w:t xml:space="preserve"> </w:t>
      </w:r>
      <w:r w:rsidR="00F61C9C">
        <w:rPr>
          <w:rFonts w:cs="Times New Roman"/>
        </w:rPr>
        <w:t>explore</w:t>
      </w:r>
      <w:r w:rsidR="00121276">
        <w:rPr>
          <w:rFonts w:cs="Times New Roman"/>
        </w:rPr>
        <w:t xml:space="preserve"> how these authors use dialect representation to negotiate legitimate cultural values and to engage</w:t>
      </w:r>
      <w:r w:rsidR="00DE7F9E">
        <w:rPr>
          <w:rFonts w:cs="Times New Roman"/>
        </w:rPr>
        <w:t>,</w:t>
      </w:r>
      <w:r w:rsidR="00121276">
        <w:rPr>
          <w:rFonts w:cs="Times New Roman"/>
        </w:rPr>
        <w:t xml:space="preserve"> in socially motivated ways</w:t>
      </w:r>
      <w:r w:rsidR="00DE7F9E">
        <w:rPr>
          <w:rFonts w:cs="Times New Roman"/>
        </w:rPr>
        <w:t>,</w:t>
      </w:r>
      <w:r w:rsidR="00121276">
        <w:rPr>
          <w:rFonts w:cs="Times New Roman"/>
        </w:rPr>
        <w:t xml:space="preserve"> with language attitudes and ideologies.</w:t>
      </w:r>
      <w:r>
        <w:rPr>
          <w:rFonts w:cs="Times New Roman"/>
        </w:rPr>
        <w:t xml:space="preserve"> </w:t>
      </w:r>
      <w:r w:rsidR="00435A8A">
        <w:rPr>
          <w:rFonts w:cs="Times New Roman"/>
        </w:rPr>
        <w:t xml:space="preserve">This interdisciplinary approach is used to position instances of dialect representation within socio-cultural systems, rather than to hold written representations of speech up alongside ‘real speech’ to assess their accuracy. </w:t>
      </w:r>
      <w:r w:rsidR="001F2A73">
        <w:t xml:space="preserve">The analysis of these instances of dialect representation looks at them as multifaceted social objects and highlights the representation of vernacular speech in writing as a complex social process. </w:t>
      </w:r>
      <w:r w:rsidR="001F2A73">
        <w:rPr>
          <w:rFonts w:cs="Times New Roman"/>
        </w:rPr>
        <w:t xml:space="preserve">Within </w:t>
      </w:r>
      <w:r w:rsidR="00253838">
        <w:rPr>
          <w:rFonts w:cs="Times New Roman"/>
        </w:rPr>
        <w:t>this</w:t>
      </w:r>
      <w:r w:rsidR="00435A8A">
        <w:rPr>
          <w:rFonts w:cs="Times New Roman"/>
        </w:rPr>
        <w:t xml:space="preserve"> thesis instances</w:t>
      </w:r>
      <w:r w:rsidR="00DE7F9E">
        <w:rPr>
          <w:rFonts w:cs="Times New Roman"/>
        </w:rPr>
        <w:t xml:space="preserve"> of dialect representation</w:t>
      </w:r>
      <w:r w:rsidR="000930B9">
        <w:rPr>
          <w:rFonts w:cs="Times New Roman"/>
        </w:rPr>
        <w:t xml:space="preserve"> are approached </w:t>
      </w:r>
      <w:r w:rsidR="00DE7F9E">
        <w:rPr>
          <w:rFonts w:cs="Times New Roman"/>
        </w:rPr>
        <w:t xml:space="preserve">as </w:t>
      </w:r>
      <w:r w:rsidR="001F2A73">
        <w:rPr>
          <w:rFonts w:cs="Times New Roman"/>
        </w:rPr>
        <w:t xml:space="preserve">both </w:t>
      </w:r>
      <w:r w:rsidR="00DE7F9E">
        <w:rPr>
          <w:rFonts w:cs="Times New Roman"/>
        </w:rPr>
        <w:t xml:space="preserve">a complex of </w:t>
      </w:r>
      <w:r w:rsidR="008377D4">
        <w:rPr>
          <w:rFonts w:cs="Times New Roman"/>
        </w:rPr>
        <w:t>‘</w:t>
      </w:r>
      <w:r w:rsidR="00DE7F9E">
        <w:rPr>
          <w:rFonts w:cs="Times New Roman"/>
        </w:rPr>
        <w:t>social practices</w:t>
      </w:r>
      <w:r w:rsidR="008377D4">
        <w:rPr>
          <w:rFonts w:cs="Times New Roman"/>
        </w:rPr>
        <w:t>’</w:t>
      </w:r>
      <w:r w:rsidR="00DE7F9E">
        <w:rPr>
          <w:rFonts w:cs="Times New Roman"/>
        </w:rPr>
        <w:t xml:space="preserve"> and a </w:t>
      </w:r>
      <w:r w:rsidR="008377D4">
        <w:rPr>
          <w:rFonts w:cs="Times New Roman"/>
        </w:rPr>
        <w:t>‘</w:t>
      </w:r>
      <w:r w:rsidR="00DE7F9E">
        <w:rPr>
          <w:rFonts w:cs="Times New Roman"/>
        </w:rPr>
        <w:t>sem</w:t>
      </w:r>
      <w:r w:rsidR="00F13EF3">
        <w:rPr>
          <w:rFonts w:cs="Times New Roman"/>
        </w:rPr>
        <w:t>iotic object</w:t>
      </w:r>
      <w:r w:rsidR="008377D4">
        <w:rPr>
          <w:rFonts w:cs="Times New Roman"/>
        </w:rPr>
        <w:t>’</w:t>
      </w:r>
      <w:r w:rsidR="00F13EF3">
        <w:rPr>
          <w:rFonts w:cs="Times New Roman"/>
        </w:rPr>
        <w:t xml:space="preserve"> with unique cultural</w:t>
      </w:r>
      <w:r w:rsidR="00DE7F9E">
        <w:rPr>
          <w:rFonts w:cs="Times New Roman"/>
        </w:rPr>
        <w:t xml:space="preserve"> value </w:t>
      </w:r>
      <w:r w:rsidR="00DE7F9E" w:rsidRPr="00E85E45">
        <w:rPr>
          <w:rFonts w:cs="Times New Roman"/>
        </w:rPr>
        <w:t>(Blommaert 2012: 2)</w:t>
      </w:r>
      <w:r w:rsidR="00DE7F9E">
        <w:rPr>
          <w:rFonts w:cs="Times New Roman"/>
        </w:rPr>
        <w:t>.</w:t>
      </w:r>
    </w:p>
    <w:p w14:paraId="5DB4D233" w14:textId="77777777" w:rsidR="00C94661" w:rsidRDefault="00A62091" w:rsidP="00695ADC">
      <w:pPr>
        <w:spacing w:line="480" w:lineRule="auto"/>
        <w:rPr>
          <w:rFonts w:cs="Times New Roman"/>
        </w:rPr>
      </w:pPr>
      <w:r>
        <w:rPr>
          <w:rFonts w:cs="Times New Roman"/>
        </w:rPr>
        <w:t xml:space="preserve">In previous scholarly discussions of dialect representation there has been a focus of interest in the accuracy </w:t>
      </w:r>
      <w:r w:rsidR="00695ADC">
        <w:rPr>
          <w:rFonts w:cs="Times New Roman"/>
        </w:rPr>
        <w:t xml:space="preserve">or authenticity </w:t>
      </w:r>
      <w:r>
        <w:rPr>
          <w:rFonts w:cs="Times New Roman"/>
        </w:rPr>
        <w:t>of the dialect represented.</w:t>
      </w:r>
      <w:r w:rsidR="001306EB">
        <w:rPr>
          <w:rFonts w:cs="Times New Roman"/>
        </w:rPr>
        <w:t xml:space="preserve"> In his influential ‘A Theory of Literary Dialect’ Sumner Ives’ mai</w:t>
      </w:r>
      <w:r w:rsidR="00371296">
        <w:rPr>
          <w:rFonts w:cs="Times New Roman"/>
        </w:rPr>
        <w:t>n concern is with how closely literary dialects do</w:t>
      </w:r>
      <w:r w:rsidR="001306EB">
        <w:rPr>
          <w:rFonts w:cs="Times New Roman"/>
        </w:rPr>
        <w:t xml:space="preserve"> or do</w:t>
      </w:r>
      <w:r w:rsidR="00371296">
        <w:rPr>
          <w:rFonts w:cs="Times New Roman"/>
        </w:rPr>
        <w:t xml:space="preserve"> not</w:t>
      </w:r>
      <w:r w:rsidR="001306EB">
        <w:rPr>
          <w:rFonts w:cs="Times New Roman"/>
        </w:rPr>
        <w:t xml:space="preserve"> reflect real speech</w:t>
      </w:r>
      <w:r w:rsidR="00371296">
        <w:rPr>
          <w:rFonts w:cs="Times New Roman"/>
        </w:rPr>
        <w:t xml:space="preserve">. </w:t>
      </w:r>
      <w:r w:rsidR="00C94661">
        <w:rPr>
          <w:rFonts w:cs="Times New Roman"/>
        </w:rPr>
        <w:t>Ives</w:t>
      </w:r>
      <w:r w:rsidR="00371296">
        <w:rPr>
          <w:rFonts w:cs="Times New Roman"/>
        </w:rPr>
        <w:t xml:space="preserve"> argues that the authors he investigates are concerned with linguistic realism:</w:t>
      </w:r>
    </w:p>
    <w:p w14:paraId="7CF0D10E" w14:textId="77777777" w:rsidR="00C94661" w:rsidRDefault="00371296" w:rsidP="00605C4D">
      <w:pPr>
        <w:spacing w:line="480" w:lineRule="auto"/>
        <w:ind w:left="720"/>
        <w:jc w:val="right"/>
        <w:rPr>
          <w:rFonts w:cstheme="minorHAnsi"/>
        </w:rPr>
      </w:pPr>
      <w:r>
        <w:rPr>
          <w:rFonts w:cs="Times New Roman"/>
        </w:rPr>
        <w:t>T</w:t>
      </w:r>
      <w:r w:rsidR="001306EB">
        <w:rPr>
          <w:rFonts w:cstheme="minorHAnsi"/>
        </w:rPr>
        <w:t xml:space="preserve">he aim of these authors has been the literary use of a genuine </w:t>
      </w:r>
      <w:r w:rsidR="00605C4D">
        <w:rPr>
          <w:rFonts w:cstheme="minorHAnsi"/>
        </w:rPr>
        <w:t>[…]</w:t>
      </w:r>
      <w:r w:rsidR="001306EB">
        <w:rPr>
          <w:rFonts w:cstheme="minorHAnsi"/>
        </w:rPr>
        <w:t xml:space="preserve"> </w:t>
      </w:r>
      <w:r>
        <w:rPr>
          <w:rFonts w:cstheme="minorHAnsi"/>
        </w:rPr>
        <w:t>version of the English language. […] [S]</w:t>
      </w:r>
      <w:r w:rsidR="001306EB">
        <w:rPr>
          <w:rFonts w:cstheme="minorHAnsi"/>
        </w:rPr>
        <w:t>erious writers have employed literary dialect as a means of realism. They have tried to give an impression of literal accuracy, to show</w:t>
      </w:r>
      <w:r w:rsidR="00605C4D">
        <w:rPr>
          <w:rFonts w:cstheme="minorHAnsi"/>
        </w:rPr>
        <w:t xml:space="preserve"> actual speech as actually used</w:t>
      </w:r>
      <w:r w:rsidR="00CC7928">
        <w:rPr>
          <w:rFonts w:cstheme="minorHAnsi"/>
        </w:rPr>
        <w:t xml:space="preserve"> (Ives 1971: 146)</w:t>
      </w:r>
    </w:p>
    <w:p w14:paraId="3D9100D2" w14:textId="5131EC1F" w:rsidR="00384869" w:rsidRDefault="007830CE" w:rsidP="00C94661">
      <w:pPr>
        <w:spacing w:line="480" w:lineRule="auto"/>
        <w:rPr>
          <w:rFonts w:cs="Times New Roman"/>
        </w:rPr>
      </w:pPr>
      <w:r>
        <w:rPr>
          <w:rFonts w:cstheme="minorHAnsi"/>
        </w:rPr>
        <w:lastRenderedPageBreak/>
        <w:t>I</w:t>
      </w:r>
      <w:r w:rsidR="00371296">
        <w:rPr>
          <w:rFonts w:cstheme="minorHAnsi"/>
        </w:rPr>
        <w:t>n exploring this accuracy</w:t>
      </w:r>
      <w:r>
        <w:rPr>
          <w:rFonts w:cstheme="minorHAnsi"/>
        </w:rPr>
        <w:t>,</w:t>
      </w:r>
      <w:r w:rsidR="00371296">
        <w:rPr>
          <w:rFonts w:cstheme="minorHAnsi"/>
        </w:rPr>
        <w:t xml:space="preserve"> </w:t>
      </w:r>
      <w:r w:rsidR="000F73FE">
        <w:rPr>
          <w:rFonts w:cstheme="minorHAnsi"/>
        </w:rPr>
        <w:t>Ives</w:t>
      </w:r>
      <w:r w:rsidR="00371296">
        <w:rPr>
          <w:rFonts w:cstheme="minorHAnsi"/>
        </w:rPr>
        <w:t xml:space="preserve"> </w:t>
      </w:r>
      <w:r>
        <w:rPr>
          <w:rFonts w:cstheme="minorHAnsi"/>
        </w:rPr>
        <w:t xml:space="preserve">does </w:t>
      </w:r>
      <w:r w:rsidR="00371296">
        <w:rPr>
          <w:rFonts w:cstheme="minorHAnsi"/>
        </w:rPr>
        <w:t>makes allowances for the author’s task</w:t>
      </w:r>
      <w:r w:rsidR="00CC7928">
        <w:rPr>
          <w:rFonts w:cstheme="minorHAnsi"/>
        </w:rPr>
        <w:t>: ‘</w:t>
      </w:r>
      <w:r w:rsidR="00F61C9C">
        <w:rPr>
          <w:rFonts w:cstheme="minorHAnsi"/>
        </w:rPr>
        <w:t>[n]</w:t>
      </w:r>
      <w:r w:rsidR="00371296">
        <w:rPr>
          <w:rFonts w:cstheme="minorHAnsi"/>
        </w:rPr>
        <w:t>early all examples of literary dialect are deliberately incomplete: the author is an artist, not a linguist or a sociologist, and his purpose is literary rather than scientific</w:t>
      </w:r>
      <w:r w:rsidR="00CC7928">
        <w:rPr>
          <w:rFonts w:cstheme="minorHAnsi"/>
        </w:rPr>
        <w:t>’ (Ives 1971: 147)</w:t>
      </w:r>
      <w:r w:rsidR="00371296">
        <w:rPr>
          <w:rFonts w:cstheme="minorHAnsi"/>
        </w:rPr>
        <w:t>.</w:t>
      </w:r>
      <w:r w:rsidR="00CC7928">
        <w:rPr>
          <w:rFonts w:cstheme="minorHAnsi"/>
        </w:rPr>
        <w:t xml:space="preserve"> </w:t>
      </w:r>
      <w:r w:rsidR="00F61C9C">
        <w:rPr>
          <w:rFonts w:cstheme="minorHAnsi"/>
        </w:rPr>
        <w:t>Nevertheless, Ives</w:t>
      </w:r>
      <w:r w:rsidR="00FD7912">
        <w:rPr>
          <w:rFonts w:cstheme="minorHAnsi"/>
        </w:rPr>
        <w:t xml:space="preserve"> </w:t>
      </w:r>
      <w:r w:rsidR="00CC7928">
        <w:rPr>
          <w:rFonts w:cstheme="minorHAnsi"/>
        </w:rPr>
        <w:t xml:space="preserve">works to relate written representations of dialect to features of real speech in order to evaluate the </w:t>
      </w:r>
      <w:r w:rsidR="00DE090A">
        <w:rPr>
          <w:rFonts w:cstheme="minorHAnsi"/>
        </w:rPr>
        <w:t>li</w:t>
      </w:r>
      <w:r w:rsidR="00B811CF">
        <w:rPr>
          <w:rFonts w:cstheme="minorHAnsi"/>
        </w:rPr>
        <w:t>nguistic accuracy</w:t>
      </w:r>
      <w:r w:rsidR="00CC7928">
        <w:rPr>
          <w:rFonts w:cstheme="minorHAnsi"/>
        </w:rPr>
        <w:t xml:space="preserve"> of these representations.</w:t>
      </w:r>
      <w:r w:rsidR="00E14D0B">
        <w:rPr>
          <w:rFonts w:cstheme="minorHAnsi"/>
        </w:rPr>
        <w:t xml:space="preserve"> </w:t>
      </w:r>
      <w:r w:rsidR="00F61C9C">
        <w:rPr>
          <w:rFonts w:cstheme="minorHAnsi"/>
        </w:rPr>
        <w:t>Alt</w:t>
      </w:r>
      <w:r w:rsidR="00C94661">
        <w:rPr>
          <w:rFonts w:cstheme="minorHAnsi"/>
        </w:rPr>
        <w:t xml:space="preserve">hough Ives’ approach to the question of written representations of dialect speech has been superseded by other more substantial approaches (see 1.2.1.), I refer to him here to foreground the importance he places on the accuracy of real speech. </w:t>
      </w:r>
      <w:r w:rsidR="00EA723A">
        <w:rPr>
          <w:rFonts w:cs="Times New Roman"/>
        </w:rPr>
        <w:t xml:space="preserve">According to Susan Ferguson this concern over accuracy manifests itself in many </w:t>
      </w:r>
      <w:r w:rsidR="002F7B4E">
        <w:rPr>
          <w:rFonts w:cs="Times New Roman"/>
        </w:rPr>
        <w:t xml:space="preserve">other </w:t>
      </w:r>
      <w:r w:rsidR="00EA723A">
        <w:rPr>
          <w:rFonts w:cs="Times New Roman"/>
        </w:rPr>
        <w:t>critical discussions of dialect representation</w:t>
      </w:r>
      <w:r w:rsidR="00C94661">
        <w:rPr>
          <w:rFonts w:cs="Times New Roman"/>
        </w:rPr>
        <w:t>, usually as a version of the</w:t>
      </w:r>
      <w:r w:rsidR="00EA723A">
        <w:rPr>
          <w:rFonts w:cs="Times New Roman"/>
        </w:rPr>
        <w:t xml:space="preserve"> question:  ‘</w:t>
      </w:r>
      <w:r w:rsidR="00EA723A">
        <w:t xml:space="preserve">is the dialect represented in a way that suggests the actual sounds and style of the particular accent or dialect in the real world?’ </w:t>
      </w:r>
      <w:r w:rsidR="00EA723A">
        <w:rPr>
          <w:rFonts w:cs="Times New Roman"/>
        </w:rPr>
        <w:t xml:space="preserve">(Ferguson 1998: 2).  </w:t>
      </w:r>
      <w:r w:rsidR="00BF6EBE">
        <w:rPr>
          <w:rFonts w:cs="Times New Roman"/>
        </w:rPr>
        <w:t xml:space="preserve">Yet </w:t>
      </w:r>
      <w:r w:rsidR="00A21A68">
        <w:rPr>
          <w:rFonts w:cs="Times New Roman"/>
        </w:rPr>
        <w:t>as Michael Halliday explains</w:t>
      </w:r>
      <w:r w:rsidR="0052794A">
        <w:rPr>
          <w:rFonts w:cs="Times New Roman"/>
        </w:rPr>
        <w:t>,</w:t>
      </w:r>
      <w:r w:rsidR="00A21A68">
        <w:rPr>
          <w:rFonts w:cs="Times New Roman"/>
        </w:rPr>
        <w:t xml:space="preserve"> </w:t>
      </w:r>
      <w:r w:rsidR="00BF6EBE">
        <w:rPr>
          <w:rFonts w:cs="Times New Roman"/>
        </w:rPr>
        <w:t xml:space="preserve">speech and writing are </w:t>
      </w:r>
      <w:r w:rsidR="00695ADC">
        <w:rPr>
          <w:rFonts w:cs="Times New Roman"/>
        </w:rPr>
        <w:t>not the same</w:t>
      </w:r>
      <w:r w:rsidR="00BF6EBE">
        <w:rPr>
          <w:rFonts w:cs="Times New Roman"/>
        </w:rPr>
        <w:t>,</w:t>
      </w:r>
      <w:r w:rsidR="00695ADC">
        <w:rPr>
          <w:rFonts w:cs="Times New Roman"/>
        </w:rPr>
        <w:t xml:space="preserve"> as their ‘relationship is not a direct one […] [writing] never was just “speech written down”; and (at least until very recent advances in technology) the two have continued to occupy complementary domains’ (Halliday 2004: 7).</w:t>
      </w:r>
      <w:r w:rsidR="008D71C5">
        <w:rPr>
          <w:rFonts w:cs="Times New Roman"/>
        </w:rPr>
        <w:t xml:space="preserve">  </w:t>
      </w:r>
      <w:r w:rsidR="007C085F">
        <w:rPr>
          <w:rFonts w:cs="Times New Roman"/>
        </w:rPr>
        <w:t xml:space="preserve"> </w:t>
      </w:r>
      <w:r w:rsidR="001A44EC">
        <w:rPr>
          <w:rFonts w:cs="Times New Roman"/>
        </w:rPr>
        <w:t>Roger Cole points out that writing can be seen to represent speech only because of the reader’s previous experiences of literacy, rather than because orthography accurately suggests the sounds and style of speech:</w:t>
      </w:r>
      <w:r w:rsidR="001A44EC" w:rsidRPr="008D71C5">
        <w:rPr>
          <w:rFonts w:cs="Times New Roman"/>
        </w:rPr>
        <w:t>‘[b]oth standard and non-standard orthography succeed in representing the illusion of human speech only because the reader already knows what it sounds like’ (1986: 6).</w:t>
      </w:r>
      <w:r w:rsidR="001A44EC">
        <w:rPr>
          <w:rFonts w:cs="Times New Roman"/>
        </w:rPr>
        <w:t xml:space="preserve"> </w:t>
      </w:r>
      <w:r w:rsidR="007C085F">
        <w:rPr>
          <w:rFonts w:cs="Times New Roman"/>
        </w:rPr>
        <w:t xml:space="preserve">When considering that dialect representation involves </w:t>
      </w:r>
      <w:r w:rsidR="004E7AA0">
        <w:rPr>
          <w:rFonts w:cs="Times New Roman"/>
        </w:rPr>
        <w:t xml:space="preserve">a process of </w:t>
      </w:r>
      <w:r w:rsidR="00080AB8">
        <w:rPr>
          <w:rFonts w:cs="Times New Roman"/>
        </w:rPr>
        <w:t xml:space="preserve">presenting </w:t>
      </w:r>
      <w:r w:rsidR="007C085F">
        <w:rPr>
          <w:rFonts w:cs="Times New Roman"/>
        </w:rPr>
        <w:t>spontaneous vernacular speech in</w:t>
      </w:r>
      <w:r w:rsidR="000E00FA">
        <w:rPr>
          <w:rFonts w:cs="Times New Roman"/>
        </w:rPr>
        <w:t xml:space="preserve"> </w:t>
      </w:r>
      <w:r w:rsidR="004E7AA0">
        <w:rPr>
          <w:rFonts w:cs="Times New Roman"/>
        </w:rPr>
        <w:t xml:space="preserve">a </w:t>
      </w:r>
      <w:r w:rsidR="00080AB8">
        <w:rPr>
          <w:rFonts w:cs="Times New Roman"/>
        </w:rPr>
        <w:t xml:space="preserve">recognisable and </w:t>
      </w:r>
      <w:r w:rsidR="004E7AA0">
        <w:rPr>
          <w:rFonts w:cs="Times New Roman"/>
        </w:rPr>
        <w:t xml:space="preserve">meaningful way in </w:t>
      </w:r>
      <w:r w:rsidR="000E00FA">
        <w:rPr>
          <w:rFonts w:cs="Times New Roman"/>
        </w:rPr>
        <w:t>the domain of</w:t>
      </w:r>
      <w:r w:rsidR="007C085F">
        <w:rPr>
          <w:rFonts w:cs="Times New Roman"/>
        </w:rPr>
        <w:t xml:space="preserve"> writing, the question of the accuracy</w:t>
      </w:r>
      <w:r w:rsidR="00A64A1A">
        <w:rPr>
          <w:rFonts w:cs="Times New Roman"/>
        </w:rPr>
        <w:t xml:space="preserve"> </w:t>
      </w:r>
      <w:r w:rsidR="007C085F">
        <w:rPr>
          <w:rFonts w:cs="Times New Roman"/>
        </w:rPr>
        <w:t>of the dialect represented becomes problematic.</w:t>
      </w:r>
      <w:r w:rsidR="00B35197">
        <w:rPr>
          <w:rFonts w:cs="Times New Roman"/>
        </w:rPr>
        <w:t xml:space="preserve"> </w:t>
      </w:r>
      <w:r w:rsidR="00133920">
        <w:rPr>
          <w:rFonts w:cs="Times New Roman"/>
        </w:rPr>
        <w:t xml:space="preserve">This </w:t>
      </w:r>
      <w:r w:rsidR="00080AB8">
        <w:rPr>
          <w:rFonts w:cs="Times New Roman"/>
        </w:rPr>
        <w:t>presentation</w:t>
      </w:r>
      <w:r w:rsidR="00133920">
        <w:rPr>
          <w:rFonts w:cs="Times New Roman"/>
        </w:rPr>
        <w:t xml:space="preserve"> process is one of mediation and involves drawing on a diverse range of social practices</w:t>
      </w:r>
      <w:r w:rsidR="000E19D5" w:rsidRPr="000E19D5">
        <w:rPr>
          <w:rFonts w:cs="Times New Roman"/>
        </w:rPr>
        <w:t xml:space="preserve"> </w:t>
      </w:r>
      <w:r w:rsidR="008377D4">
        <w:rPr>
          <w:rFonts w:cs="Times New Roman"/>
        </w:rPr>
        <w:t xml:space="preserve">and processes, </w:t>
      </w:r>
      <w:r w:rsidR="000E19D5">
        <w:rPr>
          <w:rFonts w:cs="Times New Roman"/>
        </w:rPr>
        <w:t>with these practices con</w:t>
      </w:r>
      <w:r w:rsidR="008377D4">
        <w:rPr>
          <w:rFonts w:cs="Times New Roman"/>
        </w:rPr>
        <w:t xml:space="preserve">sisting of </w:t>
      </w:r>
      <w:r w:rsidR="0072274F">
        <w:t>specific uses of language in specific contexts of use</w:t>
      </w:r>
      <w:r w:rsidR="00133920">
        <w:rPr>
          <w:rFonts w:cs="Times New Roman"/>
        </w:rPr>
        <w:t xml:space="preserve">. </w:t>
      </w:r>
      <w:r w:rsidR="007C085F">
        <w:rPr>
          <w:rFonts w:cs="Times New Roman"/>
        </w:rPr>
        <w:t xml:space="preserve">In arguing for a ‘sociolinguistics of mediation’ Nikolas Coupland asserts that if ‘we take the fact </w:t>
      </w:r>
      <w:r w:rsidR="007C085F" w:rsidRPr="00A62091">
        <w:rPr>
          <w:rFonts w:cs="Times New Roman"/>
        </w:rPr>
        <w:t>of mediated re-con</w:t>
      </w:r>
      <w:r w:rsidR="007C085F">
        <w:rPr>
          <w:rFonts w:cs="Times New Roman"/>
        </w:rPr>
        <w:t>textualisation seriously, then “accuracy”</w:t>
      </w:r>
      <w:r w:rsidR="007C085F" w:rsidRPr="00A62091">
        <w:rPr>
          <w:rFonts w:cs="Times New Roman"/>
        </w:rPr>
        <w:t xml:space="preserve"> is irrelevant</w:t>
      </w:r>
      <w:r w:rsidR="007C085F">
        <w:rPr>
          <w:rFonts w:cs="Times New Roman"/>
        </w:rPr>
        <w:t>’ (2009: 298</w:t>
      </w:r>
      <w:r w:rsidR="008D71C5">
        <w:rPr>
          <w:rFonts w:cs="Times New Roman"/>
        </w:rPr>
        <w:t xml:space="preserve">). </w:t>
      </w:r>
      <w:r w:rsidR="00B35197">
        <w:rPr>
          <w:rFonts w:cs="Times New Roman"/>
        </w:rPr>
        <w:t>If accurac</w:t>
      </w:r>
      <w:r w:rsidR="008909A0">
        <w:rPr>
          <w:rFonts w:cs="Times New Roman"/>
        </w:rPr>
        <w:t>y is</w:t>
      </w:r>
      <w:r w:rsidR="008D71C5">
        <w:rPr>
          <w:rFonts w:cs="Times New Roman"/>
        </w:rPr>
        <w:t xml:space="preserve"> </w:t>
      </w:r>
      <w:r w:rsidR="002B2554">
        <w:rPr>
          <w:rFonts w:cs="Times New Roman"/>
        </w:rPr>
        <w:t>taken to be</w:t>
      </w:r>
      <w:r w:rsidR="008909A0">
        <w:rPr>
          <w:rFonts w:cs="Times New Roman"/>
        </w:rPr>
        <w:t xml:space="preserve"> irrelevant t</w:t>
      </w:r>
      <w:r w:rsidR="00B35197">
        <w:rPr>
          <w:rFonts w:cs="Times New Roman"/>
        </w:rPr>
        <w:t>he</w:t>
      </w:r>
      <w:r w:rsidR="008909A0">
        <w:rPr>
          <w:rFonts w:cs="Times New Roman"/>
        </w:rPr>
        <w:t>n</w:t>
      </w:r>
      <w:r w:rsidR="00A21E05">
        <w:rPr>
          <w:rFonts w:cs="Times New Roman"/>
        </w:rPr>
        <w:t xml:space="preserve"> a wider</w:t>
      </w:r>
      <w:r w:rsidR="00B35197">
        <w:rPr>
          <w:rFonts w:cs="Times New Roman"/>
        </w:rPr>
        <w:t xml:space="preserve"> </w:t>
      </w:r>
      <w:r w:rsidR="00133920">
        <w:rPr>
          <w:rFonts w:cs="Times New Roman"/>
        </w:rPr>
        <w:t xml:space="preserve">theoretical </w:t>
      </w:r>
      <w:r w:rsidR="00A21E05">
        <w:rPr>
          <w:rFonts w:cs="Times New Roman"/>
        </w:rPr>
        <w:t>framing needs to be developed to look at</w:t>
      </w:r>
      <w:r w:rsidR="00133920">
        <w:rPr>
          <w:rFonts w:cs="Times New Roman"/>
        </w:rPr>
        <w:t xml:space="preserve"> written representations </w:t>
      </w:r>
      <w:r w:rsidR="00133920">
        <w:rPr>
          <w:rFonts w:cs="Times New Roman"/>
        </w:rPr>
        <w:lastRenderedPageBreak/>
        <w:t>of speech</w:t>
      </w:r>
      <w:r w:rsidR="001F2A73">
        <w:rPr>
          <w:rFonts w:cs="Times New Roman"/>
        </w:rPr>
        <w:t>.</w:t>
      </w:r>
      <w:r w:rsidR="00133920">
        <w:rPr>
          <w:rFonts w:cs="Times New Roman"/>
        </w:rPr>
        <w:t xml:space="preserve"> </w:t>
      </w:r>
      <w:r w:rsidR="001005C9">
        <w:rPr>
          <w:rFonts w:cs="Times New Roman"/>
        </w:rPr>
        <w:t xml:space="preserve">The correlation between written representations of speech and actual speech in use is only one dimension of the </w:t>
      </w:r>
      <w:r w:rsidR="00F65B28">
        <w:rPr>
          <w:rFonts w:cs="Times New Roman"/>
        </w:rPr>
        <w:t xml:space="preserve">process of mediating </w:t>
      </w:r>
      <w:r w:rsidR="00DA3F7D">
        <w:rPr>
          <w:rFonts w:cs="Times New Roman"/>
        </w:rPr>
        <w:t>vernacular speech</w:t>
      </w:r>
      <w:r w:rsidR="00F65B28">
        <w:rPr>
          <w:rFonts w:cs="Times New Roman"/>
        </w:rPr>
        <w:t xml:space="preserve"> in writing.</w:t>
      </w:r>
    </w:p>
    <w:p w14:paraId="7ED94024" w14:textId="77777777" w:rsidR="00140408" w:rsidRDefault="00976337" w:rsidP="00D27D5B">
      <w:pPr>
        <w:spacing w:line="480" w:lineRule="auto"/>
        <w:rPr>
          <w:rFonts w:cs="Times New Roman"/>
        </w:rPr>
      </w:pPr>
      <w:r>
        <w:rPr>
          <w:rFonts w:cs="Times New Roman"/>
        </w:rPr>
        <w:t xml:space="preserve">The relationship between speech and writing in modern British society is complex. </w:t>
      </w:r>
      <w:r w:rsidR="0005201E">
        <w:rPr>
          <w:rFonts w:cs="Times New Roman"/>
        </w:rPr>
        <w:t>S</w:t>
      </w:r>
      <w:r w:rsidR="0005201E">
        <w:t xml:space="preserve">peech is inherently linked with writing in modern English culture as, according to David Barton, </w:t>
      </w:r>
      <w:r w:rsidR="0005201E">
        <w:rPr>
          <w:rFonts w:cs="Times New Roman"/>
        </w:rPr>
        <w:t>‘[i]n a literate culture […] literacy is embedded in the oral language and social interaction’ of an individual’s surroundings, and speaking and writing are ‘inextricably entwined and cannot be separated: they are both part of learning to use language’ (Barton 1994: 130-136).</w:t>
      </w:r>
      <w:r w:rsidR="0032258C">
        <w:rPr>
          <w:rFonts w:cs="Times New Roman"/>
        </w:rPr>
        <w:t xml:space="preserve"> </w:t>
      </w:r>
      <w:r>
        <w:rPr>
          <w:rFonts w:cs="Times New Roman"/>
        </w:rPr>
        <w:t>Both</w:t>
      </w:r>
      <w:r w:rsidR="00080AB8">
        <w:rPr>
          <w:rFonts w:cs="Times New Roman"/>
        </w:rPr>
        <w:t xml:space="preserve"> </w:t>
      </w:r>
      <w:r w:rsidR="0005201E">
        <w:rPr>
          <w:rFonts w:cs="Times New Roman"/>
        </w:rPr>
        <w:t>speech and writing are</w:t>
      </w:r>
      <w:r>
        <w:rPr>
          <w:rFonts w:cs="Times New Roman"/>
        </w:rPr>
        <w:t xml:space="preserve"> inseparable from </w:t>
      </w:r>
      <w:r w:rsidR="00E05C1A">
        <w:rPr>
          <w:rFonts w:cs="Times New Roman"/>
        </w:rPr>
        <w:t xml:space="preserve">each other, as well as being inseparable from </w:t>
      </w:r>
      <w:r>
        <w:rPr>
          <w:rFonts w:cs="Times New Roman"/>
        </w:rPr>
        <w:t xml:space="preserve">the social practices and </w:t>
      </w:r>
      <w:r w:rsidR="00E05C1A">
        <w:rPr>
          <w:rFonts w:cs="Times New Roman"/>
        </w:rPr>
        <w:t xml:space="preserve">contexts in which they are used and the social values which they possess. </w:t>
      </w:r>
      <w:r w:rsidR="00C808B6">
        <w:rPr>
          <w:rFonts w:cs="Times New Roman"/>
        </w:rPr>
        <w:t>Setting aside discussions of accuracy, dialect representation can still ‘suggest’ ways of speakin</w:t>
      </w:r>
      <w:r w:rsidR="0032258C">
        <w:rPr>
          <w:rFonts w:cs="Times New Roman"/>
        </w:rPr>
        <w:t xml:space="preserve">g </w:t>
      </w:r>
      <w:r w:rsidR="00384869">
        <w:rPr>
          <w:rFonts w:cs="Times New Roman"/>
        </w:rPr>
        <w:t xml:space="preserve">in the </w:t>
      </w:r>
      <w:r w:rsidR="0032258C">
        <w:rPr>
          <w:rFonts w:cs="Times New Roman"/>
        </w:rPr>
        <w:t>‘</w:t>
      </w:r>
      <w:r w:rsidR="00384869">
        <w:rPr>
          <w:rFonts w:cs="Times New Roman"/>
        </w:rPr>
        <w:t>real world’ because of the way in which literacy and spoken language influence each other and the range of social activities in which they are used.</w:t>
      </w:r>
      <w:r w:rsidR="000C59B4">
        <w:rPr>
          <w:rFonts w:cs="Times New Roman"/>
        </w:rPr>
        <w:t xml:space="preserve"> </w:t>
      </w:r>
      <w:r w:rsidR="001005C9">
        <w:rPr>
          <w:rFonts w:cs="Times New Roman"/>
        </w:rPr>
        <w:t xml:space="preserve">Joan </w:t>
      </w:r>
      <w:r w:rsidR="006D36E3">
        <w:rPr>
          <w:rFonts w:cs="Times New Roman"/>
        </w:rPr>
        <w:t xml:space="preserve">Beal </w:t>
      </w:r>
      <w:r w:rsidR="0072598D">
        <w:rPr>
          <w:rFonts w:cs="Times New Roman"/>
        </w:rPr>
        <w:t xml:space="preserve">argues </w:t>
      </w:r>
      <w:r w:rsidR="0072598D" w:rsidRPr="00E85E45">
        <w:rPr>
          <w:rFonts w:cs="Times New Roman"/>
        </w:rPr>
        <w:t>that</w:t>
      </w:r>
      <w:r w:rsidR="001005C9" w:rsidRPr="00E85E45">
        <w:rPr>
          <w:rFonts w:cs="Times New Roman"/>
        </w:rPr>
        <w:t xml:space="preserve"> the techniques used to represent dialects </w:t>
      </w:r>
      <w:r w:rsidR="00384869">
        <w:rPr>
          <w:rFonts w:cs="Times New Roman"/>
        </w:rPr>
        <w:t xml:space="preserve">in writing </w:t>
      </w:r>
      <w:r w:rsidR="001005C9" w:rsidRPr="00E85E45">
        <w:rPr>
          <w:rFonts w:cs="Times New Roman"/>
        </w:rPr>
        <w:t>are reliant on a reader’s cultural experiences in order for them to recreate the spo</w:t>
      </w:r>
      <w:r w:rsidR="000C59B4">
        <w:rPr>
          <w:rFonts w:cs="Times New Roman"/>
        </w:rPr>
        <w:t>ken voice mentally (2006: 532).</w:t>
      </w:r>
      <w:r w:rsidR="006C2D2F">
        <w:rPr>
          <w:rFonts w:cs="Times New Roman"/>
        </w:rPr>
        <w:t xml:space="preserve"> Authors who make use of dialect</w:t>
      </w:r>
      <w:r w:rsidR="00140408">
        <w:rPr>
          <w:rFonts w:cs="Times New Roman"/>
        </w:rPr>
        <w:t xml:space="preserve"> representation in literary texts </w:t>
      </w:r>
      <w:r w:rsidR="006C2D2F">
        <w:rPr>
          <w:rFonts w:cs="Times New Roman"/>
        </w:rPr>
        <w:t xml:space="preserve">have to negotiate the </w:t>
      </w:r>
      <w:r w:rsidR="00140408">
        <w:rPr>
          <w:rFonts w:cs="Times New Roman"/>
        </w:rPr>
        <w:t xml:space="preserve">norms of literate and literary culture. </w:t>
      </w:r>
      <w:r w:rsidR="00BA0D12">
        <w:rPr>
          <w:rFonts w:cs="Times New Roman"/>
        </w:rPr>
        <w:t>Looking at the cultural relationship between speech and writing</w:t>
      </w:r>
      <w:r w:rsidR="006C2D2F">
        <w:rPr>
          <w:rFonts w:cs="Times New Roman"/>
        </w:rPr>
        <w:t xml:space="preserve"> when considering dialect representation raises the question: </w:t>
      </w:r>
      <w:r w:rsidR="00F61C9C">
        <w:rPr>
          <w:rFonts w:cs="Times New Roman"/>
        </w:rPr>
        <w:t xml:space="preserve">why </w:t>
      </w:r>
      <w:r w:rsidR="00C808B6">
        <w:rPr>
          <w:rFonts w:cs="Times New Roman"/>
        </w:rPr>
        <w:t>is</w:t>
      </w:r>
      <w:r w:rsidR="00F61C9C">
        <w:rPr>
          <w:rFonts w:cs="Times New Roman"/>
        </w:rPr>
        <w:t xml:space="preserve"> it</w:t>
      </w:r>
      <w:r w:rsidR="00C808B6">
        <w:rPr>
          <w:rFonts w:cs="Times New Roman"/>
        </w:rPr>
        <w:t xml:space="preserve"> </w:t>
      </w:r>
      <w:r w:rsidR="0072598D">
        <w:rPr>
          <w:rFonts w:cs="Times New Roman"/>
        </w:rPr>
        <w:t>that variation</w:t>
      </w:r>
      <w:r w:rsidR="006D36E3">
        <w:rPr>
          <w:rFonts w:cs="Times New Roman"/>
        </w:rPr>
        <w:t xml:space="preserve"> in writing </w:t>
      </w:r>
      <w:r w:rsidR="00C808B6">
        <w:rPr>
          <w:rFonts w:cs="Times New Roman"/>
        </w:rPr>
        <w:t xml:space="preserve">can be interpreted in the same way that </w:t>
      </w:r>
      <w:r w:rsidR="00384869">
        <w:rPr>
          <w:rFonts w:cs="Times New Roman"/>
        </w:rPr>
        <w:t>spoken variation is interpreted?</w:t>
      </w:r>
      <w:r w:rsidR="00D27D5B">
        <w:rPr>
          <w:rFonts w:cs="Times New Roman"/>
        </w:rPr>
        <w:t xml:space="preserve"> </w:t>
      </w:r>
    </w:p>
    <w:p w14:paraId="6F7EACB2" w14:textId="633135DB" w:rsidR="00140408" w:rsidRDefault="0032258C" w:rsidP="00D27D5B">
      <w:pPr>
        <w:spacing w:line="480" w:lineRule="auto"/>
      </w:pPr>
      <w:r>
        <w:rPr>
          <w:rFonts w:cs="Times New Roman"/>
        </w:rPr>
        <w:t>Language use is socially motivated. Spoken and written language cannot be separated from the social processes and properties that they are involved in and possess as</w:t>
      </w:r>
      <w:r w:rsidR="00286D12">
        <w:rPr>
          <w:rFonts w:cs="Times New Roman"/>
        </w:rPr>
        <w:t>,</w:t>
      </w:r>
      <w:r>
        <w:rPr>
          <w:rFonts w:cs="Times New Roman"/>
        </w:rPr>
        <w:t xml:space="preserve"> </w:t>
      </w:r>
      <w:r w:rsidR="00140408">
        <w:rPr>
          <w:rFonts w:cs="Times New Roman"/>
        </w:rPr>
        <w:t>in Pierre Bourdieu’s words,</w:t>
      </w:r>
      <w:r w:rsidR="000F39F1">
        <w:t xml:space="preserve"> ‘</w:t>
      </w:r>
      <w:r w:rsidR="000F39F1">
        <w:rPr>
          <w:rFonts w:cs="Times New Roman"/>
        </w:rPr>
        <w:t>[n]</w:t>
      </w:r>
      <w:r w:rsidR="000F39F1" w:rsidRPr="00E85E45">
        <w:rPr>
          <w:rFonts w:cs="Times New Roman"/>
        </w:rPr>
        <w:t xml:space="preserve">ot only are linguistic features never clearly separated from the speaker’s </w:t>
      </w:r>
      <w:r w:rsidR="000F39F1">
        <w:rPr>
          <w:rFonts w:cs="Times New Roman"/>
        </w:rPr>
        <w:t xml:space="preserve">whole set of social properties </w:t>
      </w:r>
      <w:r w:rsidR="000F39F1" w:rsidRPr="00E85E45">
        <w:rPr>
          <w:rFonts w:cs="Times New Roman"/>
        </w:rPr>
        <w:t>but phonological (or lexical, or any other) features are never clearly separat</w:t>
      </w:r>
      <w:r w:rsidR="000F39F1">
        <w:rPr>
          <w:rFonts w:cs="Times New Roman"/>
        </w:rPr>
        <w:t xml:space="preserve">ed from other levels of language’ (Bourdieu </w:t>
      </w:r>
      <w:r w:rsidR="000F39F1" w:rsidRPr="00E85E45">
        <w:rPr>
          <w:rFonts w:cs="Times New Roman"/>
        </w:rPr>
        <w:t>1991: 89</w:t>
      </w:r>
      <w:r w:rsidR="00E974EF">
        <w:rPr>
          <w:rFonts w:cs="Times New Roman"/>
        </w:rPr>
        <w:t>)</w:t>
      </w:r>
      <w:r w:rsidR="000B017A" w:rsidRPr="00E85E45">
        <w:rPr>
          <w:rFonts w:cs="Times New Roman"/>
        </w:rPr>
        <w:t>.</w:t>
      </w:r>
      <w:r w:rsidR="00286D12">
        <w:rPr>
          <w:rFonts w:cs="Times New Roman"/>
        </w:rPr>
        <w:t xml:space="preserve"> </w:t>
      </w:r>
      <w:r w:rsidR="00275E1D">
        <w:rPr>
          <w:rFonts w:cs="Times New Roman"/>
        </w:rPr>
        <w:t xml:space="preserve"> </w:t>
      </w:r>
      <w:r w:rsidR="00286D12">
        <w:rPr>
          <w:rFonts w:cs="Times New Roman"/>
        </w:rPr>
        <w:t xml:space="preserve">‘Writing speech </w:t>
      </w:r>
      <w:r w:rsidR="00690536">
        <w:rPr>
          <w:rFonts w:cs="Times New Roman"/>
        </w:rPr>
        <w:t>down’ is a process that</w:t>
      </w:r>
      <w:r w:rsidR="00524090">
        <w:rPr>
          <w:rFonts w:cs="Times New Roman"/>
        </w:rPr>
        <w:t xml:space="preserve"> not only</w:t>
      </w:r>
      <w:r w:rsidR="00690536">
        <w:rPr>
          <w:rFonts w:cs="Times New Roman"/>
        </w:rPr>
        <w:t xml:space="preserve"> relies on the ways in which literacy and speech are related</w:t>
      </w:r>
      <w:r w:rsidR="00286D12">
        <w:rPr>
          <w:rFonts w:cs="Times New Roman"/>
        </w:rPr>
        <w:t>,</w:t>
      </w:r>
      <w:r w:rsidR="00690536">
        <w:rPr>
          <w:rFonts w:cs="Times New Roman"/>
        </w:rPr>
        <w:t xml:space="preserve"> but also</w:t>
      </w:r>
      <w:r w:rsidR="00286D12">
        <w:rPr>
          <w:rFonts w:cs="Times New Roman"/>
        </w:rPr>
        <w:t xml:space="preserve"> on</w:t>
      </w:r>
      <w:r w:rsidR="00690536">
        <w:rPr>
          <w:rFonts w:cs="Times New Roman"/>
        </w:rPr>
        <w:t xml:space="preserve"> how literary writing and vernacular speech are culturally valued. </w:t>
      </w:r>
      <w:r w:rsidR="00BD27BC">
        <w:rPr>
          <w:rFonts w:cs="Times New Roman"/>
        </w:rPr>
        <w:t>S</w:t>
      </w:r>
      <w:r w:rsidR="00045C6A">
        <w:rPr>
          <w:rFonts w:cs="Times New Roman"/>
        </w:rPr>
        <w:t xml:space="preserve">ocial practices are involved in the creation of cultural value </w:t>
      </w:r>
      <w:r w:rsidR="00BD27BC">
        <w:rPr>
          <w:rFonts w:cs="Times New Roman"/>
        </w:rPr>
        <w:t xml:space="preserve"> </w:t>
      </w:r>
      <w:r w:rsidR="001A2C7F">
        <w:t>(Agha 2003: 231)</w:t>
      </w:r>
      <w:r w:rsidR="00BD27BC">
        <w:t xml:space="preserve"> with t</w:t>
      </w:r>
      <w:r w:rsidR="002A4958">
        <w:t>he social practices involved in the creation of literary representations of dialect</w:t>
      </w:r>
      <w:r w:rsidR="00B905B1">
        <w:t>,</w:t>
      </w:r>
      <w:r w:rsidR="002A4958">
        <w:t xml:space="preserve"> </w:t>
      </w:r>
      <w:r w:rsidR="002A4958">
        <w:lastRenderedPageBreak/>
        <w:t>from literate society, literary culture and regional dialect</w:t>
      </w:r>
      <w:r w:rsidR="00B905B1">
        <w:t>,</w:t>
      </w:r>
      <w:r w:rsidR="002A4958">
        <w:t xml:space="preserve"> draw</w:t>
      </w:r>
      <w:r w:rsidR="00BD27BC">
        <w:t>ing</w:t>
      </w:r>
      <w:r w:rsidR="002A4958">
        <w:t xml:space="preserve"> on the cultural values which are inculcated in each of </w:t>
      </w:r>
      <w:r w:rsidR="00204829">
        <w:t xml:space="preserve">these spheres. Looking at the cultural value of non-standard orthography and vernacular speech involves discussing the legitimacy of social practices and cultural objects </w:t>
      </w:r>
      <w:r w:rsidR="004F6988">
        <w:t>because</w:t>
      </w:r>
      <w:r w:rsidR="00603920">
        <w:t>, in Bernard Lahire’s words,</w:t>
      </w:r>
      <w:r w:rsidR="004F6988">
        <w:t xml:space="preserve"> </w:t>
      </w:r>
      <w:r w:rsidR="00603920">
        <w:t>‘the boundary between cultural legitimacy (‘‘high culture’’) and cultural illegitimacy</w:t>
      </w:r>
      <w:r w:rsidR="00BD27BC">
        <w:t xml:space="preserve"> </w:t>
      </w:r>
      <w:r w:rsidR="00603920">
        <w:t>(‘‘popular culture’’, ‘‘simple entertainment’’) does not only separate different social classes</w:t>
      </w:r>
      <w:r w:rsidR="00BD27BC">
        <w:t xml:space="preserve"> </w:t>
      </w:r>
      <w:r w:rsidR="00603920">
        <w:t>statistically, as discrete categories, but divides up the different cultural practices and preferences</w:t>
      </w:r>
      <w:r w:rsidR="00BD27BC">
        <w:t xml:space="preserve"> </w:t>
      </w:r>
      <w:r w:rsidR="00603920">
        <w:t xml:space="preserve">of individuals, across all classes of society’ (Lahire 2008: 168). </w:t>
      </w:r>
      <w:r w:rsidR="00F61C9C">
        <w:t>Alt</w:t>
      </w:r>
      <w:r w:rsidR="00A36A15">
        <w:t>hough speech cannot be accurately represented in writing, representations of vernacular speech can b</w:t>
      </w:r>
      <w:r w:rsidR="001A73EF">
        <w:t>e used to create social meaning</w:t>
      </w:r>
      <w:r w:rsidR="00A36A15">
        <w:t xml:space="preserve"> through the </w:t>
      </w:r>
      <w:r w:rsidR="005C7A63">
        <w:t>complex cultural</w:t>
      </w:r>
      <w:r w:rsidR="00A36A15">
        <w:t xml:space="preserve"> associations that vernacular speech and non-standard orthography can </w:t>
      </w:r>
      <w:r w:rsidR="00140408">
        <w:t>possess</w:t>
      </w:r>
      <w:r w:rsidR="00A36A15">
        <w:t>.</w:t>
      </w:r>
      <w:r w:rsidR="00690536">
        <w:t xml:space="preserve"> Considering the socio-cultural values place</w:t>
      </w:r>
      <w:r w:rsidR="002F3843">
        <w:t>d</w:t>
      </w:r>
      <w:r w:rsidR="00690536">
        <w:t xml:space="preserve"> on spoken and written English means that dialect representation needs to be positioned as a complex social act and not simply </w:t>
      </w:r>
      <w:r w:rsidR="00286D12">
        <w:t xml:space="preserve">as </w:t>
      </w:r>
      <w:r w:rsidR="00690536">
        <w:t>one of translation from one medium into another.</w:t>
      </w:r>
    </w:p>
    <w:p w14:paraId="69B4202C" w14:textId="36340FC1" w:rsidR="00923A01" w:rsidRDefault="0081698A" w:rsidP="00A62091">
      <w:pPr>
        <w:spacing w:line="480" w:lineRule="auto"/>
        <w:rPr>
          <w:rFonts w:cs="Times New Roman"/>
        </w:rPr>
      </w:pPr>
      <w:r>
        <w:t xml:space="preserve">This thesis as a whole takes the form of an introductory chapter and three case studies. </w:t>
      </w:r>
      <w:r w:rsidR="00923A01">
        <w:rPr>
          <w:rFonts w:cs="Times New Roman"/>
        </w:rPr>
        <w:t>The first chapter of this thesis is an introduction to the methodological approach taken in the three case studies, and also an opportunity to draw together work on literacy and spoken language.</w:t>
      </w:r>
      <w:r w:rsidR="009A4CD6">
        <w:rPr>
          <w:rFonts w:cs="Times New Roman"/>
        </w:rPr>
        <w:t xml:space="preserve"> </w:t>
      </w:r>
      <w:r w:rsidR="00923A01">
        <w:rPr>
          <w:rFonts w:cs="Times New Roman"/>
        </w:rPr>
        <w:t xml:space="preserve"> I begin by </w:t>
      </w:r>
      <w:r w:rsidR="007366AC">
        <w:rPr>
          <w:rFonts w:cs="Times New Roman"/>
        </w:rPr>
        <w:t>providing a brief overview of the main theories or disciplinary perspectives that are discussed in this thesis, using a poem from Tom Hague as a discussion point. Within this overview</w:t>
      </w:r>
      <w:r w:rsidR="00ED5944">
        <w:rPr>
          <w:rFonts w:cs="Times New Roman"/>
        </w:rPr>
        <w:t>,</w:t>
      </w:r>
      <w:r w:rsidR="007366AC">
        <w:rPr>
          <w:rFonts w:cs="Times New Roman"/>
        </w:rPr>
        <w:t xml:space="preserve"> ideological notions of language standards and literacy are introduced as well as </w:t>
      </w:r>
      <w:r w:rsidR="00F61C9C">
        <w:rPr>
          <w:rFonts w:cs="Times New Roman"/>
        </w:rPr>
        <w:t xml:space="preserve">social </w:t>
      </w:r>
      <w:r w:rsidR="007366AC">
        <w:rPr>
          <w:rFonts w:cs="Times New Roman"/>
        </w:rPr>
        <w:t xml:space="preserve">practices, legitimation and indexicality. </w:t>
      </w:r>
      <w:r w:rsidR="00923A01">
        <w:rPr>
          <w:rFonts w:cs="Times New Roman"/>
        </w:rPr>
        <w:t xml:space="preserve">Following on from </w:t>
      </w:r>
      <w:r w:rsidR="007366AC">
        <w:rPr>
          <w:rFonts w:cs="Times New Roman"/>
        </w:rPr>
        <w:t>this overview</w:t>
      </w:r>
      <w:r w:rsidR="00923A01">
        <w:rPr>
          <w:rFonts w:cs="Times New Roman"/>
        </w:rPr>
        <w:t xml:space="preserve"> I explore in more detail the relationship between speech and writing from a range of theoretical positions including previous work on dialect representation, multimodality </w:t>
      </w:r>
      <w:r w:rsidR="00204829">
        <w:rPr>
          <w:rFonts w:cs="Times New Roman"/>
        </w:rPr>
        <w:t>and mediation</w:t>
      </w:r>
      <w:r w:rsidR="00F61C9C">
        <w:rPr>
          <w:rFonts w:cs="Times New Roman"/>
        </w:rPr>
        <w:t>.  I then discuss further</w:t>
      </w:r>
      <w:r w:rsidR="00923A01">
        <w:rPr>
          <w:rFonts w:cs="Times New Roman"/>
        </w:rPr>
        <w:t xml:space="preserve"> processes of</w:t>
      </w:r>
      <w:r w:rsidR="007366AC">
        <w:rPr>
          <w:rFonts w:cs="Times New Roman"/>
        </w:rPr>
        <w:t xml:space="preserve"> legitimation and social value</w:t>
      </w:r>
      <w:r w:rsidR="00923A01">
        <w:rPr>
          <w:rFonts w:cs="Times New Roman"/>
        </w:rPr>
        <w:t xml:space="preserve"> with reference to Pierre Bourdieu’s work on legitimate culture and social distinction. I introduce the linguistic environment and literary position of the coal-miner, as each text explored in this study details some aspect of the life of Yorkshire coal-miners and their communities. In this coal-mining section special mention will be made of D.H. Lawrence due to his position as a </w:t>
      </w:r>
      <w:r w:rsidR="0052794A">
        <w:rPr>
          <w:rFonts w:cs="Times New Roman"/>
        </w:rPr>
        <w:t xml:space="preserve">canonical, and therefore culturally </w:t>
      </w:r>
      <w:r w:rsidR="00923A01">
        <w:rPr>
          <w:rFonts w:cs="Times New Roman"/>
        </w:rPr>
        <w:t>legitimate</w:t>
      </w:r>
      <w:r w:rsidR="0052794A">
        <w:rPr>
          <w:rFonts w:cs="Times New Roman"/>
        </w:rPr>
        <w:t>d,</w:t>
      </w:r>
      <w:r w:rsidR="00923A01">
        <w:rPr>
          <w:rFonts w:cs="Times New Roman"/>
        </w:rPr>
        <w:t xml:space="preserve"> literary author who writes about coal-miners. Finally I introduce the </w:t>
      </w:r>
      <w:r w:rsidR="00923A01">
        <w:rPr>
          <w:rFonts w:cs="Times New Roman"/>
        </w:rPr>
        <w:lastRenderedPageBreak/>
        <w:t>archives that have made this study possible; with some explanation concerning the form th</w:t>
      </w:r>
      <w:r>
        <w:rPr>
          <w:rFonts w:cs="Times New Roman"/>
        </w:rPr>
        <w:t>at the three case studies take.</w:t>
      </w:r>
    </w:p>
    <w:p w14:paraId="3E432D66" w14:textId="77777777" w:rsidR="002165E7" w:rsidRDefault="00123E5D" w:rsidP="002165E7">
      <w:pPr>
        <w:pStyle w:val="Heading3"/>
      </w:pPr>
      <w:bookmarkStart w:id="6" w:name="_Toc404413004"/>
      <w:r>
        <w:t xml:space="preserve">1.1.1 </w:t>
      </w:r>
      <w:r w:rsidR="00923A01">
        <w:t>Dialect Representation, Literacy and Social Value</w:t>
      </w:r>
      <w:bookmarkEnd w:id="6"/>
    </w:p>
    <w:p w14:paraId="32316DBC" w14:textId="77777777" w:rsidR="00524090" w:rsidRPr="008B75FA" w:rsidRDefault="002165E7" w:rsidP="002165E7">
      <w:pPr>
        <w:spacing w:line="480" w:lineRule="auto"/>
        <w:rPr>
          <w:rFonts w:cs="Times New Roman"/>
        </w:rPr>
      </w:pPr>
      <w:r w:rsidRPr="00E85E45">
        <w:rPr>
          <w:rFonts w:cs="Times New Roman"/>
        </w:rPr>
        <w:t xml:space="preserve">This thesis studies the use of </w:t>
      </w:r>
      <w:r>
        <w:rPr>
          <w:rFonts w:cs="Times New Roman"/>
        </w:rPr>
        <w:t xml:space="preserve">Yorkshire dialect representation </w:t>
      </w:r>
      <w:r w:rsidRPr="00E85E45">
        <w:rPr>
          <w:rFonts w:cs="Times New Roman"/>
        </w:rPr>
        <w:t xml:space="preserve">in the work of three </w:t>
      </w:r>
      <w:r>
        <w:rPr>
          <w:rFonts w:cs="Times New Roman"/>
        </w:rPr>
        <w:t xml:space="preserve">twentieth century working-class </w:t>
      </w:r>
      <w:r w:rsidRPr="00E85E45">
        <w:rPr>
          <w:rFonts w:cs="Times New Roman"/>
        </w:rPr>
        <w:t>authors</w:t>
      </w:r>
      <w:r w:rsidR="00123E5D">
        <w:rPr>
          <w:rFonts w:cs="Times New Roman"/>
        </w:rPr>
        <w:t xml:space="preserve"> from coal mining backgrounds: </w:t>
      </w:r>
      <w:r w:rsidRPr="00E85E45">
        <w:rPr>
          <w:rFonts w:cs="Times New Roman"/>
        </w:rPr>
        <w:t>Eagl</w:t>
      </w:r>
      <w:r w:rsidR="00123E5D">
        <w:rPr>
          <w:rFonts w:cs="Times New Roman"/>
        </w:rPr>
        <w:t>estone, Hague and</w:t>
      </w:r>
      <w:r w:rsidRPr="00E85E45">
        <w:rPr>
          <w:rFonts w:cs="Times New Roman"/>
        </w:rPr>
        <w:t xml:space="preserve"> Hines.</w:t>
      </w:r>
      <w:r>
        <w:rPr>
          <w:rFonts w:cs="Times New Roman"/>
        </w:rPr>
        <w:t xml:space="preserve"> Their archival papers are used as the source material for</w:t>
      </w:r>
      <w:r w:rsidR="00F639B2">
        <w:rPr>
          <w:rFonts w:cs="Times New Roman"/>
        </w:rPr>
        <w:t xml:space="preserve"> this study and each of the three case studies which make up the analysis of this thesis deal exclusively with one of these authors.</w:t>
      </w:r>
      <w:r w:rsidRPr="00E85E45">
        <w:rPr>
          <w:rFonts w:cs="Times New Roman"/>
        </w:rPr>
        <w:t xml:space="preserve"> By dialect representation I mean the variety of </w:t>
      </w:r>
      <w:r>
        <w:rPr>
          <w:rFonts w:cs="Times New Roman"/>
        </w:rPr>
        <w:t>writing</w:t>
      </w:r>
      <w:r w:rsidRPr="00E85E45">
        <w:rPr>
          <w:rFonts w:cs="Times New Roman"/>
        </w:rPr>
        <w:t xml:space="preserve"> techniques used to try and represent</w:t>
      </w:r>
      <w:r>
        <w:rPr>
          <w:rFonts w:cs="Times New Roman"/>
        </w:rPr>
        <w:t xml:space="preserve"> </w:t>
      </w:r>
      <w:r w:rsidRPr="00E85E45">
        <w:rPr>
          <w:rFonts w:cs="Times New Roman"/>
        </w:rPr>
        <w:t>spoken dialects on the page</w:t>
      </w:r>
      <w:r>
        <w:rPr>
          <w:rFonts w:cs="Times New Roman"/>
        </w:rPr>
        <w:t>,</w:t>
      </w:r>
      <w:r w:rsidRPr="00E85E45">
        <w:rPr>
          <w:rFonts w:cs="Times New Roman"/>
        </w:rPr>
        <w:t xml:space="preserve"> which </w:t>
      </w:r>
      <w:r>
        <w:rPr>
          <w:rFonts w:cs="Times New Roman"/>
        </w:rPr>
        <w:t xml:space="preserve">mostly rely on changes to the expected ways that words should be spelled. All of these authors </w:t>
      </w:r>
      <w:r w:rsidR="00ED5944">
        <w:rPr>
          <w:rFonts w:cs="Times New Roman"/>
        </w:rPr>
        <w:t>play with</w:t>
      </w:r>
      <w:r>
        <w:rPr>
          <w:rFonts w:cs="Times New Roman"/>
        </w:rPr>
        <w:t xml:space="preserve"> </w:t>
      </w:r>
      <w:r w:rsidR="001D3882">
        <w:rPr>
          <w:rFonts w:cs="Times New Roman"/>
        </w:rPr>
        <w:t>standard orthography,</w:t>
      </w:r>
      <w:r>
        <w:rPr>
          <w:rFonts w:cs="Times New Roman"/>
        </w:rPr>
        <w:t xml:space="preserve"> in order to suggest how words would be spoken. These </w:t>
      </w:r>
      <w:r w:rsidR="003C2F90">
        <w:rPr>
          <w:rFonts w:cs="Times New Roman"/>
        </w:rPr>
        <w:t>changes draw</w:t>
      </w:r>
      <w:r>
        <w:rPr>
          <w:rFonts w:cs="Times New Roman"/>
        </w:rPr>
        <w:t xml:space="preserve"> on these authors’ experiences of literature, literacy, how they relate speech to writing, and how they expect their readers do the same. In undertaking this work these authors are, in some ways, attempting to </w:t>
      </w:r>
      <w:r w:rsidR="003C2F90">
        <w:rPr>
          <w:rFonts w:cs="Times New Roman"/>
        </w:rPr>
        <w:t>‘</w:t>
      </w:r>
      <w:r>
        <w:rPr>
          <w:rFonts w:cs="Times New Roman"/>
        </w:rPr>
        <w:t xml:space="preserve">write </w:t>
      </w:r>
      <w:r w:rsidR="003C2F90">
        <w:rPr>
          <w:rFonts w:cs="Times New Roman"/>
        </w:rPr>
        <w:t xml:space="preserve">down’ </w:t>
      </w:r>
      <w:r>
        <w:rPr>
          <w:rFonts w:cs="Times New Roman"/>
        </w:rPr>
        <w:t>vernacular speech in order to represent on the page some aspect of Yorkshire speech.</w:t>
      </w:r>
      <w:r w:rsidRPr="00606E96">
        <w:rPr>
          <w:rFonts w:cs="Times New Roman"/>
        </w:rPr>
        <w:t xml:space="preserve"> </w:t>
      </w:r>
      <w:r>
        <w:rPr>
          <w:rFonts w:cs="Times New Roman"/>
        </w:rPr>
        <w:t>Transcribing speech into writing takes advantage of the links between sounds and letters that literate individuals have learned. Because of this</w:t>
      </w:r>
      <w:r w:rsidR="00F639B2">
        <w:rPr>
          <w:rFonts w:cs="Times New Roman"/>
        </w:rPr>
        <w:t>,</w:t>
      </w:r>
      <w:r>
        <w:rPr>
          <w:rFonts w:cs="Times New Roman"/>
        </w:rPr>
        <w:t xml:space="preserve"> the process of </w:t>
      </w:r>
      <w:r w:rsidR="003C2F90">
        <w:rPr>
          <w:rFonts w:cs="Times New Roman"/>
        </w:rPr>
        <w:t>‘</w:t>
      </w:r>
      <w:r>
        <w:rPr>
          <w:rFonts w:cs="Times New Roman"/>
        </w:rPr>
        <w:t xml:space="preserve">writing </w:t>
      </w:r>
      <w:r w:rsidR="00B0602E">
        <w:rPr>
          <w:rFonts w:cs="Times New Roman"/>
        </w:rPr>
        <w:t>down’ speech</w:t>
      </w:r>
      <w:r>
        <w:rPr>
          <w:rFonts w:cs="Times New Roman"/>
        </w:rPr>
        <w:t xml:space="preserve"> is at once a simple act and also a problematic one. </w:t>
      </w:r>
    </w:p>
    <w:p w14:paraId="2D4B8A4F" w14:textId="57B7A68A" w:rsidR="002165E7" w:rsidRPr="00F639B2" w:rsidRDefault="002165E7" w:rsidP="002165E7">
      <w:pPr>
        <w:spacing w:line="480" w:lineRule="auto"/>
        <w:rPr>
          <w:rFonts w:cs="Times New Roman"/>
        </w:rPr>
      </w:pPr>
      <w:r>
        <w:t>In his poem ‘Speikin’ Proper’ Tom Hague uses this linking of non-standard spellings with spoken variation to critique the link between stan</w:t>
      </w:r>
      <w:r w:rsidR="00524090">
        <w:t>dard spelling and ‘BBC English’. The final lines of this poem show an attempt to ‘write speech down’; however the poem as a whole draws attention to a widespread linking of ‘correct’ speech with ‘standard’ spelling and</w:t>
      </w:r>
      <w:r w:rsidR="0052794A">
        <w:t xml:space="preserve"> prestigious, or</w:t>
      </w:r>
      <w:r w:rsidR="00524090">
        <w:t xml:space="preserve"> legitimate</w:t>
      </w:r>
      <w:r w:rsidR="0052794A">
        <w:t>,</w:t>
      </w:r>
      <w:r w:rsidR="00524090">
        <w:t xml:space="preserve"> cultural values:</w:t>
      </w:r>
    </w:p>
    <w:p w14:paraId="4605B757" w14:textId="77777777" w:rsidR="002165E7" w:rsidRPr="00E85E45" w:rsidRDefault="002165E7" w:rsidP="002165E7">
      <w:pPr>
        <w:spacing w:after="0" w:line="480" w:lineRule="auto"/>
        <w:ind w:left="720"/>
        <w:rPr>
          <w:rFonts w:cs="Times New Roman"/>
        </w:rPr>
      </w:pPr>
      <w:r w:rsidRPr="00E85E45">
        <w:rPr>
          <w:rFonts w:cs="Times New Roman"/>
        </w:rPr>
        <w:t>‘</w:t>
      </w:r>
      <w:r w:rsidRPr="00E85E45">
        <w:rPr>
          <w:rFonts w:cs="Times New Roman"/>
          <w:u w:val="single"/>
        </w:rPr>
        <w:t>Speikin’ Proper’</w:t>
      </w:r>
      <w:r w:rsidR="006F560C">
        <w:rPr>
          <w:rStyle w:val="FootnoteReference"/>
          <w:rFonts w:cs="Times New Roman"/>
          <w:u w:val="single"/>
        </w:rPr>
        <w:footnoteReference w:id="1"/>
      </w:r>
    </w:p>
    <w:p w14:paraId="645758C0" w14:textId="77777777" w:rsidR="002165E7" w:rsidRPr="00E85E45" w:rsidRDefault="002165E7" w:rsidP="002165E7">
      <w:pPr>
        <w:spacing w:line="480" w:lineRule="auto"/>
        <w:ind w:left="720"/>
        <w:rPr>
          <w:rFonts w:cs="Times New Roman"/>
        </w:rPr>
      </w:pPr>
      <w:r w:rsidRPr="00E85E45">
        <w:rPr>
          <w:rFonts w:cs="Times New Roman"/>
        </w:rPr>
        <w:t>They tell us it is incorrect</w:t>
      </w:r>
    </w:p>
    <w:p w14:paraId="05F496EB" w14:textId="77777777" w:rsidR="002165E7" w:rsidRPr="00E85E45" w:rsidRDefault="002165E7" w:rsidP="002165E7">
      <w:pPr>
        <w:spacing w:line="480" w:lineRule="auto"/>
        <w:ind w:left="720"/>
        <w:rPr>
          <w:rFonts w:cs="Times New Roman"/>
        </w:rPr>
      </w:pPr>
      <w:r w:rsidRPr="00E85E45">
        <w:rPr>
          <w:rFonts w:cs="Times New Roman"/>
        </w:rPr>
        <w:lastRenderedPageBreak/>
        <w:t>For us to use the dialect</w:t>
      </w:r>
    </w:p>
    <w:p w14:paraId="134E6EB2" w14:textId="77777777" w:rsidR="002165E7" w:rsidRPr="00E85E45" w:rsidRDefault="002165E7" w:rsidP="002165E7">
      <w:pPr>
        <w:spacing w:line="480" w:lineRule="auto"/>
        <w:ind w:left="720"/>
        <w:rPr>
          <w:rFonts w:cs="Times New Roman"/>
        </w:rPr>
      </w:pPr>
      <w:r w:rsidRPr="00E85E45">
        <w:rPr>
          <w:rFonts w:cs="Times New Roman"/>
        </w:rPr>
        <w:t>To speak in such an uncouth way</w:t>
      </w:r>
    </w:p>
    <w:p w14:paraId="42F9546B" w14:textId="77777777" w:rsidR="002165E7" w:rsidRPr="00E85E45" w:rsidRDefault="002165E7" w:rsidP="002165E7">
      <w:pPr>
        <w:spacing w:line="480" w:lineRule="auto"/>
        <w:ind w:left="720"/>
        <w:rPr>
          <w:rFonts w:cs="Times New Roman"/>
        </w:rPr>
      </w:pPr>
      <w:r w:rsidRPr="00E85E45">
        <w:rPr>
          <w:rFonts w:cs="Times New Roman"/>
        </w:rPr>
        <w:t>Really isn’t done today</w:t>
      </w:r>
    </w:p>
    <w:p w14:paraId="722857B9" w14:textId="77777777" w:rsidR="002165E7" w:rsidRPr="00E85E45" w:rsidRDefault="002165E7" w:rsidP="002165E7">
      <w:pPr>
        <w:spacing w:line="480" w:lineRule="auto"/>
        <w:ind w:left="720"/>
        <w:rPr>
          <w:rFonts w:cs="Times New Roman"/>
        </w:rPr>
      </w:pPr>
      <w:r w:rsidRPr="00E85E45">
        <w:rPr>
          <w:rFonts w:cs="Times New Roman"/>
        </w:rPr>
        <w:t>It is a social handicap</w:t>
      </w:r>
    </w:p>
    <w:p w14:paraId="10BA3FA8" w14:textId="77777777" w:rsidR="002165E7" w:rsidRPr="00E85E45" w:rsidRDefault="002165E7" w:rsidP="002165E7">
      <w:pPr>
        <w:spacing w:line="480" w:lineRule="auto"/>
        <w:ind w:left="720"/>
        <w:rPr>
          <w:rFonts w:cs="Times New Roman"/>
        </w:rPr>
      </w:pPr>
      <w:r w:rsidRPr="00E85E45">
        <w:rPr>
          <w:rFonts w:cs="Times New Roman"/>
        </w:rPr>
        <w:t>Like a muffler and cloth cap</w:t>
      </w:r>
    </w:p>
    <w:p w14:paraId="5428D5CA" w14:textId="77777777" w:rsidR="002165E7" w:rsidRDefault="002165E7" w:rsidP="002165E7">
      <w:pPr>
        <w:spacing w:line="480" w:lineRule="auto"/>
        <w:ind w:left="720"/>
        <w:rPr>
          <w:rFonts w:cs="Times New Roman"/>
        </w:rPr>
      </w:pPr>
      <w:r>
        <w:rPr>
          <w:rFonts w:cs="Times New Roman"/>
        </w:rPr>
        <w:t>[...]</w:t>
      </w:r>
    </w:p>
    <w:p w14:paraId="3D9E8458" w14:textId="77777777" w:rsidR="002165E7" w:rsidRPr="00E85E45" w:rsidRDefault="002165E7" w:rsidP="002165E7">
      <w:pPr>
        <w:spacing w:line="480" w:lineRule="auto"/>
        <w:ind w:left="720"/>
        <w:rPr>
          <w:rFonts w:cs="Times New Roman"/>
        </w:rPr>
      </w:pPr>
      <w:r w:rsidRPr="00E85E45">
        <w:rPr>
          <w:rFonts w:cs="Times New Roman"/>
        </w:rPr>
        <w:t>It will be a matter of regret</w:t>
      </w:r>
    </w:p>
    <w:p w14:paraId="0547F545" w14:textId="77777777" w:rsidR="002165E7" w:rsidRPr="00E85E45" w:rsidRDefault="002165E7" w:rsidP="002165E7">
      <w:pPr>
        <w:spacing w:line="480" w:lineRule="auto"/>
        <w:ind w:left="720"/>
        <w:rPr>
          <w:rFonts w:cs="Times New Roman"/>
        </w:rPr>
      </w:pPr>
      <w:r w:rsidRPr="00E85E45">
        <w:rPr>
          <w:rFonts w:cs="Times New Roman"/>
        </w:rPr>
        <w:t>If our mother tongue we quite forget</w:t>
      </w:r>
    </w:p>
    <w:p w14:paraId="34990E9D" w14:textId="77777777" w:rsidR="002165E7" w:rsidRPr="00E85E45" w:rsidRDefault="002165E7" w:rsidP="002165E7">
      <w:pPr>
        <w:spacing w:line="480" w:lineRule="auto"/>
        <w:ind w:left="720"/>
        <w:rPr>
          <w:rFonts w:cs="Times New Roman"/>
        </w:rPr>
      </w:pPr>
      <w:r w:rsidRPr="00E85E45">
        <w:rPr>
          <w:rFonts w:cs="Times New Roman"/>
        </w:rPr>
        <w:t>It’s what we’ve spoken all our lives</w:t>
      </w:r>
    </w:p>
    <w:p w14:paraId="6ED27FDD" w14:textId="77777777" w:rsidR="002165E7" w:rsidRPr="00E85E45" w:rsidRDefault="002165E7" w:rsidP="002165E7">
      <w:pPr>
        <w:spacing w:line="480" w:lineRule="auto"/>
        <w:ind w:left="720"/>
        <w:rPr>
          <w:rFonts w:cs="Times New Roman"/>
        </w:rPr>
      </w:pPr>
      <w:r w:rsidRPr="00E85E45">
        <w:rPr>
          <w:rFonts w:cs="Times New Roman"/>
        </w:rPr>
        <w:t>Amongst our workmates, friends and wives</w:t>
      </w:r>
    </w:p>
    <w:p w14:paraId="1C803188" w14:textId="77777777" w:rsidR="002165E7" w:rsidRPr="00E85E45" w:rsidRDefault="002165E7" w:rsidP="002165E7">
      <w:pPr>
        <w:spacing w:line="480" w:lineRule="auto"/>
        <w:ind w:left="720"/>
        <w:rPr>
          <w:rFonts w:cs="Times New Roman"/>
        </w:rPr>
      </w:pPr>
      <w:r w:rsidRPr="00E85E45">
        <w:rPr>
          <w:rFonts w:cs="Times New Roman"/>
        </w:rPr>
        <w:t>It is our language of affection</w:t>
      </w:r>
    </w:p>
    <w:p w14:paraId="7CF8E5C6" w14:textId="77777777" w:rsidR="002165E7" w:rsidRPr="00E85E45" w:rsidRDefault="002165E7" w:rsidP="002165E7">
      <w:pPr>
        <w:spacing w:line="480" w:lineRule="auto"/>
        <w:ind w:left="720"/>
        <w:rPr>
          <w:rFonts w:cs="Times New Roman"/>
        </w:rPr>
      </w:pPr>
      <w:r w:rsidRPr="00E85E45">
        <w:rPr>
          <w:rFonts w:cs="Times New Roman"/>
        </w:rPr>
        <w:t>Despite its seeming imperfection</w:t>
      </w:r>
    </w:p>
    <w:p w14:paraId="7393E60C" w14:textId="77777777" w:rsidR="002165E7" w:rsidRPr="00E85E45" w:rsidRDefault="002165E7" w:rsidP="002165E7">
      <w:pPr>
        <w:spacing w:line="480" w:lineRule="auto"/>
        <w:ind w:left="720"/>
        <w:rPr>
          <w:rFonts w:cs="Times New Roman"/>
        </w:rPr>
      </w:pPr>
      <w:r w:rsidRPr="00E85E45">
        <w:rPr>
          <w:rFonts w:cs="Times New Roman"/>
        </w:rPr>
        <w:t>Soa tha c’n talk all BBC</w:t>
      </w:r>
    </w:p>
    <w:p w14:paraId="0BED43C9" w14:textId="77777777" w:rsidR="002165E7" w:rsidRPr="00E85E45" w:rsidRDefault="002165E7" w:rsidP="002165E7">
      <w:pPr>
        <w:spacing w:line="480" w:lineRule="auto"/>
        <w:ind w:left="720"/>
        <w:rPr>
          <w:rFonts w:cs="Times New Roman"/>
        </w:rPr>
      </w:pPr>
      <w:r w:rsidRPr="00E85E45">
        <w:rPr>
          <w:rFonts w:cs="Times New Roman"/>
        </w:rPr>
        <w:t>T’owd dialect ull duh fo’ me.</w:t>
      </w:r>
    </w:p>
    <w:p w14:paraId="284E3F60" w14:textId="77777777" w:rsidR="002165E7" w:rsidRDefault="002165E7" w:rsidP="002165E7">
      <w:pPr>
        <w:spacing w:line="480" w:lineRule="auto"/>
        <w:ind w:left="720"/>
        <w:jc w:val="right"/>
        <w:rPr>
          <w:rFonts w:cs="Times New Roman"/>
        </w:rPr>
      </w:pPr>
      <w:r w:rsidRPr="00E85E45">
        <w:rPr>
          <w:rFonts w:cs="Times New Roman"/>
        </w:rPr>
        <w:t>(Hague 199?a)</w:t>
      </w:r>
    </w:p>
    <w:p w14:paraId="5CE2190B" w14:textId="25A664FF" w:rsidR="00D7628C" w:rsidRPr="009C45FA" w:rsidRDefault="002165E7" w:rsidP="002165E7">
      <w:pPr>
        <w:spacing w:line="480" w:lineRule="auto"/>
        <w:rPr>
          <w:rFonts w:cs="Times New Roman"/>
        </w:rPr>
      </w:pPr>
      <w:r>
        <w:t>Hague is talking about speech, but he is doing so in writing and he is doing this in a way that highlights not only the way in which letters and sounds are related but the cultural value ascribed to the linking of ‘BBC Engli</w:t>
      </w:r>
      <w:r w:rsidR="00E61ABF">
        <w:t>sh’ with standard orthography. Alt</w:t>
      </w:r>
      <w:r>
        <w:t xml:space="preserve">hough Hague’s </w:t>
      </w:r>
      <w:r w:rsidR="003141ED">
        <w:t xml:space="preserve">‘Speikin Proper’ (199?) </w:t>
      </w:r>
      <w:r>
        <w:t>is about the low-status of dialect speakers</w:t>
      </w:r>
      <w:r w:rsidR="00581C09">
        <w:t>,</w:t>
      </w:r>
      <w:r>
        <w:t xml:space="preserve"> only the last two lines are written in a non-standard manner. Hague  employs standard and non-standard spellings to represent the differences between </w:t>
      </w:r>
      <w:r>
        <w:lastRenderedPageBreak/>
        <w:t>what he establishes as ‘correct’, or ‘BBC’, English and ‘t’owd dialect’’ as well as highlighting the different socio-cultural positions that these forms of speech occupy.</w:t>
      </w:r>
      <w:r w:rsidR="00123E5D">
        <w:t xml:space="preserve"> The respellings that Hague uses have been created to give a sense of dialect speech but their use is dependent not on a one-to-one relationship between sounds and letters, but on the </w:t>
      </w:r>
      <w:r w:rsidR="005E37EB">
        <w:t>way in which literacy is related</w:t>
      </w:r>
      <w:r w:rsidR="00123E5D">
        <w:t xml:space="preserve"> to and </w:t>
      </w:r>
      <w:r w:rsidR="00EC79D4">
        <w:t>influences</w:t>
      </w:r>
      <w:r w:rsidR="00123E5D">
        <w:t xml:space="preserve"> spoken language use. The relationship between </w:t>
      </w:r>
      <w:r w:rsidR="00123E5D" w:rsidRPr="00A62091">
        <w:rPr>
          <w:rFonts w:cs="Times New Roman"/>
        </w:rPr>
        <w:t xml:space="preserve">sounds (phonemes) and written signs (graphemes) will be explored in detail </w:t>
      </w:r>
      <w:r w:rsidR="00115E86" w:rsidRPr="00A62091">
        <w:rPr>
          <w:rFonts w:cs="Times New Roman"/>
        </w:rPr>
        <w:t xml:space="preserve">in </w:t>
      </w:r>
      <w:r w:rsidR="00115E86">
        <w:rPr>
          <w:rFonts w:cs="Times New Roman"/>
        </w:rPr>
        <w:t>1.2.1</w:t>
      </w:r>
      <w:r w:rsidR="00172FF7">
        <w:rPr>
          <w:rFonts w:cs="Times New Roman"/>
        </w:rPr>
        <w:t>.</w:t>
      </w:r>
      <w:r w:rsidR="00115E86">
        <w:rPr>
          <w:rFonts w:cs="Times New Roman"/>
        </w:rPr>
        <w:t xml:space="preserve"> whilst</w:t>
      </w:r>
      <w:r w:rsidR="00123E5D">
        <w:rPr>
          <w:rFonts w:cs="Times New Roman"/>
        </w:rPr>
        <w:t xml:space="preserve"> 1.1.2</w:t>
      </w:r>
      <w:r w:rsidR="00172FF7">
        <w:rPr>
          <w:rFonts w:cs="Times New Roman"/>
        </w:rPr>
        <w:t>.</w:t>
      </w:r>
      <w:r w:rsidR="00123E5D">
        <w:rPr>
          <w:rFonts w:cs="Times New Roman"/>
        </w:rPr>
        <w:t xml:space="preserve"> to 1.1.4</w:t>
      </w:r>
      <w:r w:rsidR="00172FF7">
        <w:rPr>
          <w:rFonts w:cs="Times New Roman"/>
        </w:rPr>
        <w:t>.</w:t>
      </w:r>
      <w:r w:rsidR="00123E5D">
        <w:rPr>
          <w:rFonts w:cs="Times New Roman"/>
        </w:rPr>
        <w:t xml:space="preserve"> will introduce how literacy is embedded in oral language and social interaction</w:t>
      </w:r>
      <w:r w:rsidR="009C45FA">
        <w:rPr>
          <w:rFonts w:cs="Times New Roman"/>
        </w:rPr>
        <w:t>s</w:t>
      </w:r>
      <w:r w:rsidR="00123E5D">
        <w:rPr>
          <w:rFonts w:cs="Times New Roman"/>
        </w:rPr>
        <w:t xml:space="preserve"> (Barton </w:t>
      </w:r>
      <w:r w:rsidR="009C45FA">
        <w:rPr>
          <w:rFonts w:cs="Times New Roman"/>
        </w:rPr>
        <w:t xml:space="preserve">1994: 130). </w:t>
      </w:r>
      <w:r>
        <w:t xml:space="preserve"> </w:t>
      </w:r>
      <w:r w:rsidR="00D4482B">
        <w:t>In using spellings to reflect judgements about speech</w:t>
      </w:r>
      <w:r w:rsidR="00E959E6">
        <w:t>,</w:t>
      </w:r>
      <w:r w:rsidR="00D4482B">
        <w:t xml:space="preserve"> Hague highlights how ‘BBC’ English, standar</w:t>
      </w:r>
      <w:r w:rsidR="00D7628C">
        <w:t xml:space="preserve">d spelling, non-standard spelling and dialect are all used to create distinctions between different social </w:t>
      </w:r>
      <w:r w:rsidR="00BB04B9">
        <w:t>groups</w:t>
      </w:r>
      <w:r w:rsidR="00ED5944">
        <w:t>, which in this example are</w:t>
      </w:r>
      <w:r w:rsidR="00BB04B9">
        <w:t xml:space="preserve"> the working and middle-classes.  </w:t>
      </w:r>
      <w:r w:rsidR="00D56623">
        <w:t>Hague</w:t>
      </w:r>
      <w:r w:rsidR="00DA5E40">
        <w:t>’s</w:t>
      </w:r>
      <w:r w:rsidR="00637FB0">
        <w:t xml:space="preserve"> </w:t>
      </w:r>
      <w:r w:rsidR="00DA5E40">
        <w:t>critique of</w:t>
      </w:r>
      <w:r w:rsidR="00D56623">
        <w:t xml:space="preserve"> how differences in language use are positioned and valued</w:t>
      </w:r>
      <w:r w:rsidR="00DA5E40">
        <w:t xml:space="preserve"> </w:t>
      </w:r>
      <w:r w:rsidR="00442D5B">
        <w:t xml:space="preserve">link </w:t>
      </w:r>
      <w:r w:rsidR="00DA5E40">
        <w:t>with Bourdieu</w:t>
      </w:r>
      <w:r w:rsidR="00F84A12">
        <w:t>’s</w:t>
      </w:r>
      <w:r w:rsidR="00DA5E40">
        <w:t xml:space="preserve"> comment</w:t>
      </w:r>
      <w:r w:rsidR="00F84A12">
        <w:t>s on systems of social difference:</w:t>
      </w:r>
      <w:r w:rsidR="00D56623">
        <w:t xml:space="preserve"> </w:t>
      </w:r>
      <w:r w:rsidR="00BB04B9">
        <w:t>‘[t]</w:t>
      </w:r>
      <w:r w:rsidR="00BB04B9">
        <w:rPr>
          <w:rFonts w:cstheme="minorHAnsi"/>
        </w:rPr>
        <w:t>he social use</w:t>
      </w:r>
      <w:r w:rsidR="00637FB0">
        <w:rPr>
          <w:rFonts w:cstheme="minorHAnsi"/>
        </w:rPr>
        <w:t>s</w:t>
      </w:r>
      <w:r w:rsidR="00BB04B9">
        <w:rPr>
          <w:rFonts w:cstheme="minorHAnsi"/>
        </w:rPr>
        <w:t xml:space="preserve"> of language owe their specifically social value to the fact that they tend to be organized in systems of differences […] which reproduce, in the symbolic order of differential deviations, the system of social differences’ </w:t>
      </w:r>
      <w:r w:rsidR="00102885">
        <w:rPr>
          <w:rFonts w:cstheme="minorHAnsi"/>
        </w:rPr>
        <w:t>(Bourdieu 1991: 54).</w:t>
      </w:r>
      <w:r w:rsidR="00102885" w:rsidRPr="00102885">
        <w:rPr>
          <w:rFonts w:cstheme="minorHAnsi"/>
        </w:rPr>
        <w:t xml:space="preserve"> </w:t>
      </w:r>
      <w:r w:rsidR="00ED5944">
        <w:rPr>
          <w:rFonts w:cstheme="minorHAnsi"/>
        </w:rPr>
        <w:t>Hague’s</w:t>
      </w:r>
      <w:r w:rsidR="00ED5944">
        <w:t xml:space="preserve"> poetic voice explains that</w:t>
      </w:r>
      <w:r>
        <w:t xml:space="preserve"> his dialect voice </w:t>
      </w:r>
      <w:r w:rsidR="00442D5B">
        <w:t>is associated with</w:t>
      </w:r>
      <w:r>
        <w:t xml:space="preserve"> bad speech behaviour (‘to speak in such an uncouth way’) and to Northern working-class stereotypes (‘like a muffler and cloth cap’). Learning to spell correctly and recognising incorrect spellings are part of the process of engaging with literacy. Hague’s non-standard spellings of ‘so’ as ‘soa’ and ‘do’ as ‘duh’ could therefore suggest </w:t>
      </w:r>
      <w:r w:rsidR="00E959E6">
        <w:t>ill</w:t>
      </w:r>
      <w:r>
        <w:t xml:space="preserve">iteracy as they are essentially ‘incorrect’ spellings. However this poem is recognisable as </w:t>
      </w:r>
      <w:r w:rsidR="00A92CF1">
        <w:t>a highly literate literary act, as writing in this non-standard way relies on Hague’s understanding of what is expected of a literate writer, and because of his poetic matching of content</w:t>
      </w:r>
      <w:r w:rsidR="00172E23">
        <w:t>, form</w:t>
      </w:r>
      <w:r w:rsidR="00A92CF1">
        <w:t xml:space="preserve"> and style.</w:t>
      </w:r>
    </w:p>
    <w:p w14:paraId="68E7ACA9" w14:textId="77777777" w:rsidR="002165E7" w:rsidRPr="00C00FB4" w:rsidRDefault="00D10CC2" w:rsidP="002165E7">
      <w:pPr>
        <w:spacing w:line="480" w:lineRule="auto"/>
      </w:pPr>
      <w:r>
        <w:t>The problems of Northern working-class voices being seen t</w:t>
      </w:r>
      <w:r w:rsidR="00E45BF9">
        <w:t>o</w:t>
      </w:r>
      <w:r>
        <w:t xml:space="preserve"> demonstrate low levels of literacy, education and social prestige are highlighted in Hague’s poem. </w:t>
      </w:r>
      <w:r w:rsidR="00DA5E40">
        <w:t>In Lynda Mugglestone’s</w:t>
      </w:r>
      <w:r w:rsidR="002165E7">
        <w:t xml:space="preserve"> work on the development of English accents as markers of social status </w:t>
      </w:r>
      <w:r w:rsidR="00DA5E40">
        <w:t>she</w:t>
      </w:r>
      <w:r w:rsidR="002165E7">
        <w:t xml:space="preserve"> comments on the relationship between illiteracy and pronunciation</w:t>
      </w:r>
      <w:r>
        <w:t>,</w:t>
      </w:r>
      <w:r w:rsidR="00A16426">
        <w:t xml:space="preserve"> and how non-standard spellings can be used to signify a low-status speaker</w:t>
      </w:r>
      <w:r w:rsidR="002165E7">
        <w:t>:</w:t>
      </w:r>
    </w:p>
    <w:p w14:paraId="1AD7BE4A" w14:textId="77777777" w:rsidR="002165E7" w:rsidRPr="00206695" w:rsidRDefault="002165E7" w:rsidP="002165E7">
      <w:pPr>
        <w:spacing w:line="480" w:lineRule="auto"/>
        <w:ind w:left="720"/>
        <w:rPr>
          <w:rFonts w:cs="Times New Roman"/>
        </w:rPr>
      </w:pPr>
      <w:r w:rsidRPr="00206695">
        <w:rPr>
          <w:rFonts w:cs="Times New Roman"/>
        </w:rPr>
        <w:lastRenderedPageBreak/>
        <w:t xml:space="preserve">Employing </w:t>
      </w:r>
      <w:r w:rsidRPr="00ED5944">
        <w:rPr>
          <w:rFonts w:cs="Times New Roman"/>
          <w:i/>
        </w:rPr>
        <w:t>du</w:t>
      </w:r>
      <w:r w:rsidRPr="00206695">
        <w:rPr>
          <w:rFonts w:cs="Times New Roman"/>
        </w:rPr>
        <w:t xml:space="preserve"> rather that </w:t>
      </w:r>
      <w:r w:rsidRPr="00ED5944">
        <w:rPr>
          <w:rFonts w:cs="Times New Roman"/>
          <w:i/>
        </w:rPr>
        <w:t xml:space="preserve">do </w:t>
      </w:r>
      <w:r w:rsidRPr="00206695">
        <w:rPr>
          <w:rFonts w:cs="Times New Roman"/>
        </w:rPr>
        <w:t xml:space="preserve">(a favourite device of William Thackeray for his lower-status characters), or </w:t>
      </w:r>
      <w:r w:rsidRPr="00ED5944">
        <w:rPr>
          <w:rFonts w:cs="Times New Roman"/>
          <w:i/>
        </w:rPr>
        <w:t>collidges</w:t>
      </w:r>
      <w:r w:rsidRPr="00206695">
        <w:rPr>
          <w:rFonts w:cs="Times New Roman"/>
        </w:rPr>
        <w:t xml:space="preserve"> rather than </w:t>
      </w:r>
      <w:r w:rsidRPr="00ED5944">
        <w:rPr>
          <w:rFonts w:cs="Times New Roman"/>
          <w:i/>
        </w:rPr>
        <w:t xml:space="preserve">colleges </w:t>
      </w:r>
      <w:r w:rsidRPr="00206695">
        <w:rPr>
          <w:rFonts w:cs="Times New Roman"/>
        </w:rPr>
        <w:t>signifies, at least intentionally, the ‘illiterate’ speaker, whose pronunciation is, in consequence assumed to be profoundly ‘negligent’.</w:t>
      </w:r>
    </w:p>
    <w:p w14:paraId="61ABF020" w14:textId="77777777" w:rsidR="002165E7" w:rsidRDefault="002165E7" w:rsidP="002165E7">
      <w:pPr>
        <w:spacing w:line="480" w:lineRule="auto"/>
        <w:ind w:left="720"/>
        <w:jc w:val="right"/>
        <w:rPr>
          <w:rFonts w:cs="Times New Roman"/>
        </w:rPr>
      </w:pPr>
      <w:r>
        <w:rPr>
          <w:rFonts w:cs="Times New Roman"/>
        </w:rPr>
        <w:t>(Mugglestone 2003: 1</w:t>
      </w:r>
      <w:r w:rsidRPr="00206695">
        <w:rPr>
          <w:rFonts w:cs="Times New Roman"/>
        </w:rPr>
        <w:t>77</w:t>
      </w:r>
      <w:r w:rsidR="00ED5944">
        <w:rPr>
          <w:rFonts w:cs="Times New Roman"/>
        </w:rPr>
        <w:t>,  her emphasis</w:t>
      </w:r>
      <w:r>
        <w:rPr>
          <w:rFonts w:cs="Times New Roman"/>
        </w:rPr>
        <w:t>)</w:t>
      </w:r>
    </w:p>
    <w:p w14:paraId="1C27F443" w14:textId="77777777" w:rsidR="000D7F6A" w:rsidRDefault="002165E7" w:rsidP="000D7F6A">
      <w:pPr>
        <w:spacing w:line="480" w:lineRule="auto"/>
        <w:rPr>
          <w:rFonts w:cs="Times New Roman"/>
        </w:rPr>
      </w:pPr>
      <w:r>
        <w:t>In both the examples from Hague and Mugglestone non-standard spellings are associated with illiteracy</w:t>
      </w:r>
      <w:r w:rsidR="00A16426">
        <w:t xml:space="preserve"> and speech that does not conform </w:t>
      </w:r>
      <w:r w:rsidR="00D10CC2">
        <w:t>to a spoken standard. I</w:t>
      </w:r>
      <w:r w:rsidR="001603FA">
        <w:t>n Hague’s example this speech is</w:t>
      </w:r>
      <w:r w:rsidR="00A16426">
        <w:t xml:space="preserve"> explicitly linked to</w:t>
      </w:r>
      <w:r w:rsidR="001603FA">
        <w:t xml:space="preserve"> that of </w:t>
      </w:r>
      <w:r w:rsidR="00517610">
        <w:t>a working</w:t>
      </w:r>
      <w:r w:rsidR="001603FA">
        <w:t>-class speaker</w:t>
      </w:r>
      <w:r w:rsidR="00D10CC2">
        <w:t>, even though the p</w:t>
      </w:r>
      <w:r w:rsidR="00E60402">
        <w:t xml:space="preserve">oem itself demonstrates the suggested </w:t>
      </w:r>
      <w:r w:rsidR="00D10CC2">
        <w:t xml:space="preserve">speaker’s </w:t>
      </w:r>
      <w:r w:rsidR="00B816A0">
        <w:t xml:space="preserve">high level of </w:t>
      </w:r>
      <w:r w:rsidR="00D10CC2">
        <w:t>literacy</w:t>
      </w:r>
      <w:r w:rsidR="001603FA">
        <w:t xml:space="preserve">. </w:t>
      </w:r>
      <w:r w:rsidR="00E60402">
        <w:t>Representing working-class dialect in writing</w:t>
      </w:r>
      <w:r w:rsidR="00E45BF9">
        <w:t xml:space="preserve"> in this way</w:t>
      </w:r>
      <w:r w:rsidR="00E60402">
        <w:t xml:space="preserve"> involves negot</w:t>
      </w:r>
      <w:r w:rsidR="00ED5944">
        <w:t>iating the cultural</w:t>
      </w:r>
      <w:r w:rsidR="00E60402">
        <w:t xml:space="preserve"> association that non-standard spellings have with illiteracy as well as stereotypical beliefs about the working-classes themselves. </w:t>
      </w:r>
      <w:r w:rsidR="001603FA">
        <w:t xml:space="preserve">Both Hague and Barry Hines </w:t>
      </w:r>
      <w:r w:rsidR="007E68DA">
        <w:t>openly</w:t>
      </w:r>
      <w:r w:rsidR="001603FA">
        <w:t xml:space="preserve"> discuss the problems relating to the representation</w:t>
      </w:r>
      <w:r w:rsidR="001603FA">
        <w:rPr>
          <w:rFonts w:cs="Times New Roman"/>
        </w:rPr>
        <w:t xml:space="preserve"> of </w:t>
      </w:r>
      <w:r w:rsidR="000D7F6A">
        <w:rPr>
          <w:rFonts w:cs="Times New Roman"/>
        </w:rPr>
        <w:t>the Yorkshire dialect of their working-class characters and voices in their writing. In a letter Hague comments: ‘</w:t>
      </w:r>
      <w:r w:rsidR="000D7F6A" w:rsidRPr="00606E96">
        <w:rPr>
          <w:rFonts w:cs="Times New Roman"/>
        </w:rPr>
        <w:t>I wr</w:t>
      </w:r>
      <w:r w:rsidR="000D7F6A">
        <w:rPr>
          <w:rFonts w:cs="Times New Roman"/>
        </w:rPr>
        <w:t xml:space="preserve">ite dialect poems myself, some </w:t>
      </w:r>
      <w:r w:rsidR="000D7F6A" w:rsidRPr="00606E96">
        <w:rPr>
          <w:rFonts w:cs="Times New Roman"/>
        </w:rPr>
        <w:t>of which have been</w:t>
      </w:r>
      <w:r w:rsidR="000D7F6A">
        <w:rPr>
          <w:rFonts w:cs="Times New Roman"/>
        </w:rPr>
        <w:t xml:space="preserve"> broadcast on Radio Sheffield. </w:t>
      </w:r>
      <w:r w:rsidR="000D7F6A" w:rsidRPr="00606E96">
        <w:rPr>
          <w:rFonts w:cs="Times New Roman"/>
        </w:rPr>
        <w:t>Although I sp</w:t>
      </w:r>
      <w:r w:rsidR="000D7F6A">
        <w:rPr>
          <w:rFonts w:cs="Times New Roman"/>
        </w:rPr>
        <w:t>eak dialect every day I find it i</w:t>
      </w:r>
      <w:r w:rsidR="000D7F6A" w:rsidRPr="00606E96">
        <w:rPr>
          <w:rFonts w:cs="Times New Roman"/>
        </w:rPr>
        <w:t>mpossible</w:t>
      </w:r>
      <w:r w:rsidR="000D7F6A">
        <w:rPr>
          <w:rFonts w:cs="Times New Roman"/>
        </w:rPr>
        <w:t xml:space="preserve"> to express the vowel sounds and </w:t>
      </w:r>
      <w:r w:rsidR="000D7F6A" w:rsidRPr="00606E96">
        <w:rPr>
          <w:rFonts w:cs="Times New Roman"/>
        </w:rPr>
        <w:t>inflections in writing</w:t>
      </w:r>
      <w:r w:rsidR="000D7F6A">
        <w:rPr>
          <w:rFonts w:cs="Times New Roman"/>
        </w:rPr>
        <w:t>’ (</w:t>
      </w:r>
      <w:r w:rsidR="000D7F6A" w:rsidRPr="00E85E45">
        <w:rPr>
          <w:rFonts w:cs="Times New Roman"/>
        </w:rPr>
        <w:t>Hague</w:t>
      </w:r>
      <w:r w:rsidR="000D7F6A">
        <w:rPr>
          <w:rFonts w:cs="Times New Roman"/>
        </w:rPr>
        <w:t xml:space="preserve"> 1973a)</w:t>
      </w:r>
      <w:r w:rsidR="000D7F6A" w:rsidRPr="00606E96">
        <w:rPr>
          <w:rFonts w:cs="Times New Roman"/>
        </w:rPr>
        <w:t>.</w:t>
      </w:r>
      <w:r w:rsidR="000D7F6A">
        <w:rPr>
          <w:rFonts w:cs="Times New Roman"/>
        </w:rPr>
        <w:t xml:space="preserve"> In an interview he also discussed the ‘risk</w:t>
      </w:r>
      <w:r w:rsidR="000D7F6A" w:rsidRPr="00A63B9B">
        <w:rPr>
          <w:rFonts w:cs="Times New Roman"/>
        </w:rPr>
        <w:t xml:space="preserve"> involved in writing things down</w:t>
      </w:r>
      <w:r w:rsidR="000D7F6A">
        <w:rPr>
          <w:rFonts w:cs="Times New Roman"/>
        </w:rPr>
        <w:t xml:space="preserve">’ saying that </w:t>
      </w:r>
      <w:r w:rsidR="000D7F6A" w:rsidRPr="00A63B9B">
        <w:rPr>
          <w:rFonts w:cs="Times New Roman"/>
        </w:rPr>
        <w:t>‘embalming the l</w:t>
      </w:r>
      <w:r w:rsidR="000D7F6A">
        <w:rPr>
          <w:rFonts w:cs="Times New Roman"/>
        </w:rPr>
        <w:t xml:space="preserve">anguage makes it kind of dead’ </w:t>
      </w:r>
      <w:r w:rsidR="000D7F6A" w:rsidRPr="00A63B9B">
        <w:rPr>
          <w:rFonts w:cs="Times New Roman"/>
        </w:rPr>
        <w:t>(Gray 1976: 14)</w:t>
      </w:r>
      <w:r w:rsidR="000D7F6A">
        <w:rPr>
          <w:rFonts w:cs="Times New Roman"/>
        </w:rPr>
        <w:t xml:space="preserve">. Barry Hines, reflecting on writing </w:t>
      </w:r>
      <w:r w:rsidR="000D7F6A">
        <w:rPr>
          <w:rFonts w:cs="Times New Roman"/>
          <w:i/>
        </w:rPr>
        <w:t>A Kestrel for a Knave</w:t>
      </w:r>
      <w:r w:rsidR="000D7F6A">
        <w:rPr>
          <w:rFonts w:cs="Times New Roman"/>
        </w:rPr>
        <w:t xml:space="preserve"> over thirty years a</w:t>
      </w:r>
      <w:r w:rsidR="00E9781C">
        <w:rPr>
          <w:rFonts w:cs="Times New Roman"/>
        </w:rPr>
        <w:t>fter it was published, comment</w:t>
      </w:r>
      <w:r w:rsidR="00F61C9C">
        <w:rPr>
          <w:rFonts w:cs="Times New Roman"/>
        </w:rPr>
        <w:t>ed</w:t>
      </w:r>
      <w:r w:rsidR="000D7F6A">
        <w:rPr>
          <w:rFonts w:cs="Times New Roman"/>
        </w:rPr>
        <w:t xml:space="preserve"> that:</w:t>
      </w:r>
    </w:p>
    <w:p w14:paraId="43D272C0" w14:textId="77777777" w:rsidR="000D7F6A" w:rsidRDefault="000D7F6A" w:rsidP="000D7F6A">
      <w:pPr>
        <w:spacing w:line="480" w:lineRule="auto"/>
        <w:ind w:left="720"/>
        <w:rPr>
          <w:rFonts w:cs="Times New Roman"/>
        </w:rPr>
      </w:pPr>
      <w:r w:rsidRPr="00E85E45">
        <w:rPr>
          <w:rFonts w:cs="Times New Roman"/>
        </w:rPr>
        <w:t>If I was writing it today I wouldn’t use dialect. It can be irritating to the reader and whatever methods you try, you don’t capture the voice on the page.</w:t>
      </w:r>
      <w:r>
        <w:rPr>
          <w:rFonts w:cs="Times New Roman"/>
        </w:rPr>
        <w:t xml:space="preserve"> [….] [T]</w:t>
      </w:r>
      <w:r w:rsidRPr="00E85E45">
        <w:rPr>
          <w:rFonts w:cs="Times New Roman"/>
        </w:rPr>
        <w:t>rying to reproduce northern working-class speech with the glottal stop as in ‘Going to t’cinema’ doesn’t work at all</w:t>
      </w:r>
      <w:r>
        <w:rPr>
          <w:rFonts w:cs="Times New Roman"/>
        </w:rPr>
        <w:t>’</w:t>
      </w:r>
    </w:p>
    <w:p w14:paraId="7B89035E" w14:textId="77777777" w:rsidR="000D7F6A" w:rsidRDefault="000D7F6A" w:rsidP="000D7F6A">
      <w:pPr>
        <w:spacing w:line="480" w:lineRule="auto"/>
        <w:ind w:left="720"/>
        <w:jc w:val="right"/>
        <w:rPr>
          <w:rFonts w:cs="Times New Roman"/>
        </w:rPr>
      </w:pPr>
      <w:r w:rsidRPr="002B0B42">
        <w:rPr>
          <w:rFonts w:cs="Times New Roman"/>
        </w:rPr>
        <w:t>(Hines 1968a [2000]: 206-207)</w:t>
      </w:r>
      <w:r>
        <w:rPr>
          <w:rFonts w:cs="Times New Roman"/>
        </w:rPr>
        <w:t xml:space="preserve"> </w:t>
      </w:r>
    </w:p>
    <w:p w14:paraId="52532243" w14:textId="77777777" w:rsidR="0005669A" w:rsidRDefault="000D7F6A" w:rsidP="00923A01">
      <w:pPr>
        <w:spacing w:line="480" w:lineRule="auto"/>
        <w:rPr>
          <w:rFonts w:cs="Times New Roman"/>
        </w:rPr>
      </w:pPr>
      <w:r>
        <w:rPr>
          <w:rFonts w:cs="Times New Roman"/>
        </w:rPr>
        <w:t>Hines’ posed a solution to this problem by saying that: ‘T</w:t>
      </w:r>
      <w:r w:rsidRPr="00E85E45">
        <w:rPr>
          <w:rFonts w:cs="Times New Roman"/>
        </w:rPr>
        <w:t>he answer of course is to write about middle-class characters</w:t>
      </w:r>
      <w:r>
        <w:rPr>
          <w:rFonts w:cs="Times New Roman"/>
        </w:rPr>
        <w:t xml:space="preserve"> who are “Going to the cinema”’ (Hines 1968a [2000] </w:t>
      </w:r>
      <w:r w:rsidRPr="002B0B42">
        <w:rPr>
          <w:rFonts w:cs="Times New Roman"/>
        </w:rPr>
        <w:t>206-207)</w:t>
      </w:r>
      <w:r>
        <w:rPr>
          <w:rFonts w:cs="Times New Roman"/>
        </w:rPr>
        <w:t xml:space="preserve">. As Hines’ </w:t>
      </w:r>
      <w:r>
        <w:rPr>
          <w:rFonts w:cs="Times New Roman"/>
        </w:rPr>
        <w:lastRenderedPageBreak/>
        <w:t>entire literary career has focussed on depictions of working-class life it is clear that he is joking. These comments demonstrate that</w:t>
      </w:r>
      <w:r w:rsidR="00F343CE">
        <w:rPr>
          <w:rFonts w:cs="Times New Roman"/>
        </w:rPr>
        <w:t xml:space="preserve"> these </w:t>
      </w:r>
      <w:r w:rsidR="00E60402">
        <w:rPr>
          <w:rFonts w:cs="Times New Roman"/>
        </w:rPr>
        <w:t>authors work</w:t>
      </w:r>
      <w:r>
        <w:rPr>
          <w:rFonts w:cs="Times New Roman"/>
        </w:rPr>
        <w:t xml:space="preserve"> with the understanding that </w:t>
      </w:r>
      <w:r w:rsidR="00517610">
        <w:rPr>
          <w:rFonts w:cs="Times New Roman"/>
        </w:rPr>
        <w:t>writing can be used to represent speech</w:t>
      </w:r>
      <w:r>
        <w:rPr>
          <w:rFonts w:cs="Times New Roman"/>
        </w:rPr>
        <w:t>, and yet</w:t>
      </w:r>
      <w:r w:rsidR="00517610">
        <w:rPr>
          <w:rFonts w:cs="Times New Roman"/>
        </w:rPr>
        <w:t xml:space="preserve"> letters fall</w:t>
      </w:r>
      <w:r>
        <w:rPr>
          <w:rFonts w:cs="Times New Roman"/>
        </w:rPr>
        <w:t xml:space="preserve"> short of </w:t>
      </w:r>
      <w:r w:rsidR="00517610">
        <w:rPr>
          <w:rFonts w:cs="Times New Roman"/>
        </w:rPr>
        <w:t>capturing sounds</w:t>
      </w:r>
      <w:r>
        <w:rPr>
          <w:rFonts w:cs="Times New Roman"/>
        </w:rPr>
        <w:t xml:space="preserve">, specifically the </w:t>
      </w:r>
      <w:r w:rsidR="00517610">
        <w:rPr>
          <w:rFonts w:cs="Times New Roman"/>
        </w:rPr>
        <w:t>sounds of the speech of</w:t>
      </w:r>
      <w:r>
        <w:rPr>
          <w:rFonts w:cs="Times New Roman"/>
        </w:rPr>
        <w:t xml:space="preserve"> the working classes. </w:t>
      </w:r>
    </w:p>
    <w:p w14:paraId="5A563A95" w14:textId="5426C38C" w:rsidR="001603FA" w:rsidRDefault="000D7F6A" w:rsidP="00923A01">
      <w:pPr>
        <w:spacing w:line="480" w:lineRule="auto"/>
      </w:pPr>
      <w:r>
        <w:rPr>
          <w:rFonts w:cs="Times New Roman"/>
        </w:rPr>
        <w:t>Hines’ point about glottal stops is demonstrated when Hague writes ‘Soa tha c’n talk all BBC/T’owd dialect u</w:t>
      </w:r>
      <w:r w:rsidR="002A7FB4">
        <w:rPr>
          <w:rFonts w:cs="Times New Roman"/>
        </w:rPr>
        <w:t>ll duh fo’ me’. Hague’s use of &lt;</w:t>
      </w:r>
      <w:r>
        <w:rPr>
          <w:rFonts w:cs="Times New Roman"/>
        </w:rPr>
        <w:t>t’</w:t>
      </w:r>
      <w:r w:rsidR="002A7FB4">
        <w:rPr>
          <w:rFonts w:cs="Times New Roman"/>
        </w:rPr>
        <w:t>&gt;</w:t>
      </w:r>
      <w:r>
        <w:rPr>
          <w:rFonts w:cs="Times New Roman"/>
        </w:rPr>
        <w:t xml:space="preserve"> to represent the glottal </w:t>
      </w:r>
      <w:r w:rsidRPr="00E9781C">
        <w:rPr>
          <w:rFonts w:cs="Times New Roman"/>
        </w:rPr>
        <w:t>s</w:t>
      </w:r>
      <w:r>
        <w:rPr>
          <w:rFonts w:cs="Times New Roman"/>
        </w:rPr>
        <w:t xml:space="preserve">top </w:t>
      </w:r>
      <w:r w:rsidR="002A7FB4">
        <w:rPr>
          <w:rFonts w:cs="Times New Roman"/>
        </w:rPr>
        <w:t xml:space="preserve">sound </w:t>
      </w:r>
      <w:r w:rsidR="00E9781C" w:rsidRPr="00E9781C">
        <w:rPr>
          <w:rFonts w:cs="Times New Roman"/>
        </w:rPr>
        <w:t>[</w:t>
      </w:r>
      <w:r w:rsidR="00E9781C">
        <w:t>ʔ</w:t>
      </w:r>
      <w:r w:rsidR="002A7FB4">
        <w:rPr>
          <w:rStyle w:val="Emphasis"/>
          <w:i w:val="0"/>
        </w:rPr>
        <w:t xml:space="preserve">] </w:t>
      </w:r>
      <w:r w:rsidR="00E9781C">
        <w:rPr>
          <w:rStyle w:val="Emphasis"/>
          <w:i w:val="0"/>
        </w:rPr>
        <w:t xml:space="preserve"> </w:t>
      </w:r>
      <w:r>
        <w:rPr>
          <w:rFonts w:cs="Times New Roman"/>
        </w:rPr>
        <w:t>that Hines is discussing falls short of capturing this sound on the page unless the reader is already familiar with the way in which the definite article is reduced in Northern English and is realised specifically in Sheffield English. Hague addresses this problem in his comments on the impossibility of expressing the sounds of his speech in writing. The glo</w:t>
      </w:r>
      <w:r w:rsidR="00E9781C">
        <w:rPr>
          <w:rFonts w:cs="Times New Roman"/>
        </w:rPr>
        <w:t>ttal stop in qu</w:t>
      </w:r>
      <w:r w:rsidR="002A7FB4">
        <w:rPr>
          <w:rFonts w:cs="Times New Roman"/>
        </w:rPr>
        <w:t>estion is not a [t] sound but &lt;</w:t>
      </w:r>
      <w:r>
        <w:rPr>
          <w:rFonts w:cs="Times New Roman"/>
        </w:rPr>
        <w:t>t’</w:t>
      </w:r>
      <w:r w:rsidR="002A7FB4">
        <w:rPr>
          <w:rFonts w:cs="Times New Roman"/>
        </w:rPr>
        <w:t>&gt;</w:t>
      </w:r>
      <w:r>
        <w:rPr>
          <w:rFonts w:cs="Times New Roman"/>
        </w:rPr>
        <w:t xml:space="preserve"> is used because the </w:t>
      </w:r>
      <w:r w:rsidR="002A7FB4">
        <w:rPr>
          <w:rFonts w:cs="Times New Roman"/>
        </w:rPr>
        <w:t>definite article begins with a &lt;t&gt;</w:t>
      </w:r>
      <w:r>
        <w:rPr>
          <w:rFonts w:cs="Times New Roman"/>
        </w:rPr>
        <w:t xml:space="preserve"> in standard written English. Hague and Hines cannot stray too far from standard spelling conventions otherwise their text would be ‘irritating’ or inaccessible for their</w:t>
      </w:r>
      <w:r w:rsidR="00E9781C">
        <w:rPr>
          <w:rFonts w:cs="Times New Roman"/>
        </w:rPr>
        <w:t xml:space="preserve"> </w:t>
      </w:r>
      <w:r w:rsidR="002A7FB4">
        <w:rPr>
          <w:rFonts w:cs="Times New Roman"/>
        </w:rPr>
        <w:t>readers. For Hines the use of &lt;</w:t>
      </w:r>
      <w:r>
        <w:rPr>
          <w:rFonts w:cs="Times New Roman"/>
        </w:rPr>
        <w:t>t’</w:t>
      </w:r>
      <w:r w:rsidR="002A7FB4">
        <w:rPr>
          <w:rFonts w:cs="Times New Roman"/>
        </w:rPr>
        <w:t>&gt;</w:t>
      </w:r>
      <w:r>
        <w:rPr>
          <w:rFonts w:cs="Times New Roman"/>
        </w:rPr>
        <w:t xml:space="preserve"> makes sense within writing conventions but does not correlate accurately with the sound he is trying to reference. Yet this non-standard spelling is still used in Hague and Hines’ texts to reference the speech of Northern working class speakers.  Investigating the representation of Yorkshire dialect in writing involves looking at how letters relate to sounds, but also involves, more importantly, looking at how Yorkshire dialect is positioned socio-culturally in relation to literacy and literature.</w:t>
      </w:r>
      <w:r w:rsidR="00923A01">
        <w:rPr>
          <w:rFonts w:cs="Times New Roman"/>
        </w:rPr>
        <w:t xml:space="preserve">  </w:t>
      </w:r>
      <w:r w:rsidR="001603FA">
        <w:t>It is precisely the correlation between standard orthography and ‘standard’ spoken English</w:t>
      </w:r>
      <w:r w:rsidR="00144E6D">
        <w:t>, in the sense that there is a perceived essential connection between the two,</w:t>
      </w:r>
      <w:r w:rsidR="001603FA">
        <w:t xml:space="preserve"> which creates the association between non-standard spellings and regional variation in speech. </w:t>
      </w:r>
      <w:r w:rsidR="0088750E">
        <w:t>The belief that there are ‘correct’ and ‘uncouth’ ways to speak</w:t>
      </w:r>
      <w:r w:rsidR="00172FF7">
        <w:t>,</w:t>
      </w:r>
      <w:r w:rsidR="0088750E">
        <w:t xml:space="preserve"> and  that written English  can be used as the model for the correct pronunciation of words</w:t>
      </w:r>
      <w:r w:rsidR="00172FF7">
        <w:t>,</w:t>
      </w:r>
      <w:r w:rsidR="0088750E">
        <w:t xml:space="preserve"> are</w:t>
      </w:r>
      <w:r w:rsidR="00172FF7">
        <w:t xml:space="preserve"> both</w:t>
      </w:r>
      <w:r w:rsidR="0088750E">
        <w:t xml:space="preserve"> part of the a</w:t>
      </w:r>
      <w:r w:rsidR="00172FF7">
        <w:t>ttitudes present in</w:t>
      </w:r>
      <w:r w:rsidR="0088750E">
        <w:t xml:space="preserve"> Standard Language Culture</w:t>
      </w:r>
      <w:r w:rsidR="00F61C9C">
        <w:t>.</w:t>
      </w:r>
    </w:p>
    <w:p w14:paraId="39124297" w14:textId="77777777" w:rsidR="00923A01" w:rsidRDefault="00123E5D" w:rsidP="00923A01">
      <w:pPr>
        <w:pStyle w:val="Heading3"/>
      </w:pPr>
      <w:bookmarkStart w:id="7" w:name="_Toc404413005"/>
      <w:r>
        <w:lastRenderedPageBreak/>
        <w:t xml:space="preserve">1.1.2. </w:t>
      </w:r>
      <w:r w:rsidR="00923A01">
        <w:t>Standard Language Culture</w:t>
      </w:r>
      <w:bookmarkEnd w:id="7"/>
    </w:p>
    <w:p w14:paraId="0C917A3E" w14:textId="2334C3DB" w:rsidR="00991A90" w:rsidRDefault="002E599D" w:rsidP="00A260CD">
      <w:pPr>
        <w:spacing w:line="480" w:lineRule="auto"/>
      </w:pPr>
      <w:r>
        <w:t>Spoken language use is</w:t>
      </w:r>
      <w:r w:rsidR="00A260CD">
        <w:t xml:space="preserve"> open to social evaluation from others, with these judgements contributing to complex social stereotypes of people who speak in particular ways</w:t>
      </w:r>
      <w:r w:rsidR="00BB08BD">
        <w:t>, and</w:t>
      </w:r>
      <w:r w:rsidR="00A535C0">
        <w:t xml:space="preserve"> </w:t>
      </w:r>
      <w:r w:rsidR="00D60100">
        <w:t>matched-</w:t>
      </w:r>
      <w:r w:rsidR="00A260CD">
        <w:t>guise testing has been used to quantify these judgements (</w:t>
      </w:r>
      <w:r w:rsidR="00837D1C">
        <w:t>Mesthrie 2000 et al: 149-150</w:t>
      </w:r>
      <w:r w:rsidR="00ED5944">
        <w:t xml:space="preserve"> </w:t>
      </w:r>
      <w:r w:rsidR="00A260CD">
        <w:t>)</w:t>
      </w:r>
      <w:r>
        <w:t xml:space="preserve">. </w:t>
      </w:r>
      <w:r w:rsidR="00DD4C7F">
        <w:t>Hague’s dialect speech is in itself not ‘incorrect’, ‘improper’ or ‘uncouth’, and he may never wear the stereotypical northern dress of cloth cap and muffle</w:t>
      </w:r>
      <w:r w:rsidR="00502BBA">
        <w:t>r;</w:t>
      </w:r>
      <w:r w:rsidR="00DD4C7F">
        <w:t xml:space="preserve"> however</w:t>
      </w:r>
      <w:r w:rsidR="00502BBA">
        <w:t>,</w:t>
      </w:r>
      <w:r w:rsidR="00DD4C7F">
        <w:t xml:space="preserve"> ‘it is a fact that people do form such stereotyped impressions on the basis of linguistic features’ (Crystal 1997: 23).</w:t>
      </w:r>
      <w:r w:rsidR="00D60100">
        <w:t xml:space="preserve"> </w:t>
      </w:r>
      <w:r w:rsidR="004A159B">
        <w:t xml:space="preserve">Hague’s grievance concerning ‘speaking proper’ is born out of experiences of spoken language. </w:t>
      </w:r>
      <w:r w:rsidR="00991A90">
        <w:t>In airing this grievance in his poem Hague draws on the ideological power of orthography by employing standard and non-standard orthographical conventions.</w:t>
      </w:r>
    </w:p>
    <w:p w14:paraId="440B58C4" w14:textId="77777777" w:rsidR="00E51353" w:rsidRDefault="00244D7B" w:rsidP="00A260CD">
      <w:pPr>
        <w:spacing w:line="480" w:lineRule="auto"/>
      </w:pPr>
      <w:r>
        <w:t>In the same way that clas</w:t>
      </w:r>
      <w:r w:rsidR="00E40F85">
        <w:t>sic matched-guise tests employ a speaker who adopts</w:t>
      </w:r>
      <w:r>
        <w:t xml:space="preserve"> different linguistic guises, Alexandra Jaffe and Shana Walton asked participants in their study</w:t>
      </w:r>
      <w:r w:rsidR="0038315D">
        <w:t>,</w:t>
      </w:r>
      <w:r>
        <w:t xml:space="preserve"> on the ‘social symbolism of ort</w:t>
      </w:r>
      <w:r w:rsidR="00E40F85">
        <w:t>hographic’ choice</w:t>
      </w:r>
      <w:r w:rsidR="0038315D">
        <w:t>,</w:t>
      </w:r>
      <w:r w:rsidR="00E40F85">
        <w:t xml:space="preserve"> to read out </w:t>
      </w:r>
      <w:r>
        <w:t>text</w:t>
      </w:r>
      <w:r w:rsidR="00E40F85">
        <w:t>s that were</w:t>
      </w:r>
      <w:r>
        <w:t xml:space="preserve"> written </w:t>
      </w:r>
      <w:r w:rsidR="0038315D">
        <w:t>using</w:t>
      </w:r>
      <w:r>
        <w:t xml:space="preserve"> different orthographic guises (2000:562). </w:t>
      </w:r>
      <w:r w:rsidR="00E40F85">
        <w:t xml:space="preserve">These </w:t>
      </w:r>
      <w:r>
        <w:t xml:space="preserve">guises included the use of standard orthography, and orthography that was ‘lightly’ </w:t>
      </w:r>
      <w:r w:rsidR="00E40F85">
        <w:t xml:space="preserve">or ‘heavily’ marked for the phonology, lexis and grammar of a speaker of Southern American English (Jaffe and Walton 2000: 564-565). </w:t>
      </w:r>
      <w:r>
        <w:t>Employing these</w:t>
      </w:r>
      <w:r w:rsidR="0079773B">
        <w:t xml:space="preserve"> </w:t>
      </w:r>
      <w:r>
        <w:t xml:space="preserve">features of </w:t>
      </w:r>
      <w:r w:rsidR="00603465">
        <w:t>matched-guise testing</w:t>
      </w:r>
      <w:r w:rsidR="0079773B">
        <w:t xml:space="preserve"> </w:t>
      </w:r>
      <w:r w:rsidR="00603465">
        <w:t xml:space="preserve">to look at ‘connections between orthography, sociolinguistic identity and power’ </w:t>
      </w:r>
      <w:r w:rsidR="00D60100">
        <w:t xml:space="preserve">Jaffe and Walton </w:t>
      </w:r>
      <w:r w:rsidR="00603465">
        <w:t xml:space="preserve"> found that ‘participants reading a non-standard text did indeed ‘hear’ embodied voices – whole personas – that weren’t invoked by their readings of</w:t>
      </w:r>
      <w:r w:rsidR="0079773B">
        <w:t xml:space="preserve"> standard text</w:t>
      </w:r>
      <w:r w:rsidR="00242CCC">
        <w:t>s</w:t>
      </w:r>
      <w:r w:rsidR="0079773B">
        <w:t>’ (2000:</w:t>
      </w:r>
      <w:r w:rsidR="00F42064">
        <w:t xml:space="preserve"> </w:t>
      </w:r>
      <w:r w:rsidR="00603465">
        <w:t>562).</w:t>
      </w:r>
      <w:r>
        <w:t xml:space="preserve"> </w:t>
      </w:r>
      <w:r w:rsidR="00603465">
        <w:t xml:space="preserve"> In the same way that social judgements can be made about speakers based on linguistic features Jaffe and Walton found that non-standard orthographical representations of speech could </w:t>
      </w:r>
      <w:r w:rsidR="0038315D">
        <w:t>connote</w:t>
      </w:r>
      <w:r w:rsidR="00603465">
        <w:t xml:space="preserve"> social identities:</w:t>
      </w:r>
    </w:p>
    <w:p w14:paraId="0259328B" w14:textId="77777777" w:rsidR="00D022FC" w:rsidRDefault="00D022FC" w:rsidP="00D022FC">
      <w:pPr>
        <w:spacing w:line="480" w:lineRule="auto"/>
        <w:ind w:left="720"/>
      </w:pPr>
      <w:r>
        <w:t>Specifically, we found that people uncritically and spontaneously read non-standard orthographies as indices of low socio-economic status. When we asked participants to read texts out loud, we found marked shifts in their reading performances of texts in standard versus non-standard orthographies.</w:t>
      </w:r>
    </w:p>
    <w:p w14:paraId="32F4C215" w14:textId="77777777" w:rsidR="00D022FC" w:rsidRDefault="00D022FC" w:rsidP="00D022FC">
      <w:pPr>
        <w:spacing w:line="480" w:lineRule="auto"/>
        <w:ind w:left="720"/>
      </w:pPr>
      <w:r>
        <w:lastRenderedPageBreak/>
        <w:t>[….]</w:t>
      </w:r>
    </w:p>
    <w:p w14:paraId="72C67353" w14:textId="77777777" w:rsidR="00603465" w:rsidRDefault="00E51353" w:rsidP="00E51353">
      <w:pPr>
        <w:spacing w:line="480" w:lineRule="auto"/>
        <w:ind w:left="720"/>
      </w:pPr>
      <w:r>
        <w:t>O</w:t>
      </w:r>
      <w:r w:rsidR="00603465">
        <w:t xml:space="preserve">ur data attests marked shifts in reading performance between standard texts and non-standard texts, which we interpret as indices of sociolinguistic attitudes. In general, we find that people interpret variation in the graphic representation </w:t>
      </w:r>
      <w:r w:rsidR="005D1BC7">
        <w:t xml:space="preserve">of language in the same way they interpret spoken </w:t>
      </w:r>
      <w:r>
        <w:t>variation.</w:t>
      </w:r>
    </w:p>
    <w:p w14:paraId="424323E0" w14:textId="77777777" w:rsidR="00E51353" w:rsidRDefault="00E51353" w:rsidP="00E51353">
      <w:pPr>
        <w:spacing w:line="480" w:lineRule="auto"/>
        <w:ind w:left="720"/>
        <w:jc w:val="right"/>
      </w:pPr>
      <w:r>
        <w:t>(Jaffe and Walton 2000:</w:t>
      </w:r>
      <w:r w:rsidR="00D022FC">
        <w:t xml:space="preserve"> 561-</w:t>
      </w:r>
      <w:r>
        <w:t xml:space="preserve"> 562)</w:t>
      </w:r>
    </w:p>
    <w:p w14:paraId="24C4116F" w14:textId="77777777" w:rsidR="00BF5629" w:rsidRDefault="00041E3B" w:rsidP="00E51353">
      <w:pPr>
        <w:spacing w:line="480" w:lineRule="auto"/>
      </w:pPr>
      <w:r>
        <w:t>The readings created by Jaffe and Walton’s participants illustrated the ‘ideological power of orthography’</w:t>
      </w:r>
      <w:r w:rsidR="006E37A2">
        <w:t xml:space="preserve"> </w:t>
      </w:r>
      <w:r w:rsidR="009271BF">
        <w:t>in the sense that</w:t>
      </w:r>
      <w:r w:rsidR="006E37A2">
        <w:t xml:space="preserve"> ‘[o]rthography stands for linguistic form, for regularity, for authority, for systematicity’ (2000: 582)</w:t>
      </w:r>
      <w:r w:rsidR="0066619E">
        <w:t>.</w:t>
      </w:r>
      <w:r w:rsidR="00D022FC">
        <w:t xml:space="preserve"> The interpretations that Jaffe and Walton’s participants created were based on how they associated standard orthography with prestigious forms of speech and non-standard orthography with socially stigmatized forms of speech</w:t>
      </w:r>
      <w:r w:rsidR="009271BF">
        <w:t>. Hague draws on this association t</w:t>
      </w:r>
      <w:r w:rsidR="00BF5629">
        <w:t>o illustrate that standard orthography is linked to ‘speaking proper’ and social prestige.</w:t>
      </w:r>
      <w:r w:rsidR="0066619E">
        <w:t xml:space="preserve"> The regularity, authority and systematicity of Standard English orthography has come about through a long historical process of standardisation, which will be exp</w:t>
      </w:r>
      <w:r w:rsidR="00115E86">
        <w:t>lored in detail in</w:t>
      </w:r>
      <w:r w:rsidR="0066619E">
        <w:t xml:space="preserve"> 1.1.3. </w:t>
      </w:r>
      <w:r w:rsidR="00BF5629">
        <w:t>The ideological power of orthography is i</w:t>
      </w:r>
      <w:r w:rsidR="00623AE8">
        <w:t>nvolved in the perpetuation of Standard L</w:t>
      </w:r>
      <w:r w:rsidR="00BF5629">
        <w:t>anguag</w:t>
      </w:r>
      <w:r w:rsidR="00623AE8">
        <w:t>e C</w:t>
      </w:r>
      <w:r w:rsidR="00FA266D">
        <w:t>ulture as the regularity of s</w:t>
      </w:r>
      <w:r w:rsidR="00623AE8">
        <w:t>tan</w:t>
      </w:r>
      <w:r w:rsidR="00BF5629">
        <w:t>d</w:t>
      </w:r>
      <w:r w:rsidR="00FA266D">
        <w:t>ardised</w:t>
      </w:r>
      <w:r w:rsidR="00BF5629">
        <w:t xml:space="preserve"> written English is seen as the model for ‘correctness’ in spoken English.</w:t>
      </w:r>
    </w:p>
    <w:p w14:paraId="10DD86A0" w14:textId="77777777" w:rsidR="00D31A8A" w:rsidRDefault="009271BF" w:rsidP="00E51353">
      <w:pPr>
        <w:spacing w:line="480" w:lineRule="auto"/>
      </w:pPr>
      <w:r>
        <w:t>The belief that there are ‘proper’ ways of speaking is</w:t>
      </w:r>
      <w:r w:rsidR="00461E45">
        <w:t>, as explained by</w:t>
      </w:r>
      <w:r w:rsidR="00B61A97">
        <w:t xml:space="preserve"> James Milroy</w:t>
      </w:r>
      <w:r w:rsidR="00461E45">
        <w:t>,</w:t>
      </w:r>
      <w:r w:rsidR="00B61A97">
        <w:t xml:space="preserve"> the predominant ideology of</w:t>
      </w:r>
      <w:r w:rsidR="00623AE8">
        <w:t xml:space="preserve"> Standard Language C</w:t>
      </w:r>
      <w:r>
        <w:t>ulture:</w:t>
      </w:r>
    </w:p>
    <w:p w14:paraId="1D825D8D" w14:textId="77777777" w:rsidR="00D31A8A" w:rsidRPr="00D31A8A" w:rsidRDefault="00D31A8A" w:rsidP="009271BF">
      <w:pPr>
        <w:spacing w:line="480" w:lineRule="auto"/>
        <w:ind w:left="720"/>
      </w:pPr>
      <w:r w:rsidRPr="00D31A8A">
        <w:t xml:space="preserve">An extremely important effect of standardization has been the development of consciousness among speakers of a ‘correct’, or </w:t>
      </w:r>
      <w:r w:rsidRPr="00D31A8A">
        <w:rPr>
          <w:b/>
        </w:rPr>
        <w:t>canonical</w:t>
      </w:r>
      <w:r w:rsidRPr="00D31A8A">
        <w:t xml:space="preserve">, form of language. In what I have </w:t>
      </w:r>
      <w:r w:rsidR="00D830FA">
        <w:t>[…]</w:t>
      </w:r>
      <w:r w:rsidRPr="00D31A8A">
        <w:t xml:space="preserve"> called standard-language cultures, virtually everyone subscribes to the ideology of the standard language, and one aspect of this is a firm belief in </w:t>
      </w:r>
      <w:r w:rsidRPr="00D31A8A">
        <w:rPr>
          <w:b/>
        </w:rPr>
        <w:t>correctness</w:t>
      </w:r>
      <w:r w:rsidRPr="00D31A8A">
        <w:t>.</w:t>
      </w:r>
    </w:p>
    <w:p w14:paraId="2D4BB142" w14:textId="77777777" w:rsidR="00D31A8A" w:rsidRDefault="009271BF" w:rsidP="009271BF">
      <w:pPr>
        <w:spacing w:line="480" w:lineRule="auto"/>
        <w:ind w:left="720"/>
        <w:jc w:val="right"/>
        <w:rPr>
          <w:rFonts w:cstheme="minorHAnsi"/>
        </w:rPr>
      </w:pPr>
      <w:r>
        <w:t xml:space="preserve">(Milroy 2001: </w:t>
      </w:r>
      <w:r w:rsidR="00D31A8A">
        <w:rPr>
          <w:rFonts w:cstheme="minorHAnsi"/>
        </w:rPr>
        <w:t>535</w:t>
      </w:r>
      <w:r w:rsidR="00BD7E89">
        <w:rPr>
          <w:rFonts w:cstheme="minorHAnsi"/>
        </w:rPr>
        <w:t>, his emphasis</w:t>
      </w:r>
      <w:r>
        <w:rPr>
          <w:rFonts w:cstheme="minorHAnsi"/>
        </w:rPr>
        <w:t>)</w:t>
      </w:r>
    </w:p>
    <w:p w14:paraId="4BDBEBF2" w14:textId="5185D945" w:rsidR="00E51353" w:rsidRDefault="00F97F35" w:rsidP="00E51353">
      <w:pPr>
        <w:spacing w:line="480" w:lineRule="auto"/>
      </w:pPr>
      <w:r>
        <w:rPr>
          <w:rFonts w:cstheme="minorHAnsi"/>
        </w:rPr>
        <w:lastRenderedPageBreak/>
        <w:t xml:space="preserve">The ideological force of orthography </w:t>
      </w:r>
      <w:r w:rsidR="00461E45">
        <w:rPr>
          <w:rFonts w:cstheme="minorHAnsi"/>
        </w:rPr>
        <w:t>has been</w:t>
      </w:r>
      <w:r>
        <w:rPr>
          <w:rFonts w:cstheme="minorHAnsi"/>
        </w:rPr>
        <w:t xml:space="preserve"> created by</w:t>
      </w:r>
      <w:r w:rsidR="00461E45">
        <w:rPr>
          <w:rFonts w:cstheme="minorHAnsi"/>
        </w:rPr>
        <w:t xml:space="preserve"> the process and ideology of the standardisation of English</w:t>
      </w:r>
      <w:r w:rsidR="00461E45">
        <w:t xml:space="preserve"> (Mugglestone 2003: 8)</w:t>
      </w:r>
      <w:r w:rsidR="00F70AAE">
        <w:t xml:space="preserve">. </w:t>
      </w:r>
      <w:r w:rsidR="00AE06CB">
        <w:t>T</w:t>
      </w:r>
      <w:r w:rsidR="00F34852">
        <w:t>he ideology of the standard language</w:t>
      </w:r>
      <w:r w:rsidR="00AE06CB">
        <w:t xml:space="preserve"> disguises the socio-political forces that perpetuate th</w:t>
      </w:r>
      <w:r w:rsidR="00F70AAE">
        <w:t>ese beliefs. The standard variety operates as a ‘social institution’ and the ideologies that inform standardization processes and standard language culture are part of a ‘social behaviour towards language’ (Mugglestone 2003: 61).</w:t>
      </w:r>
      <w:r w:rsidR="00F11A00">
        <w:t xml:space="preserve"> The</w:t>
      </w:r>
      <w:r w:rsidR="00F70AAE">
        <w:t xml:space="preserve"> Milroy</w:t>
      </w:r>
      <w:r w:rsidR="00502BBA">
        <w:t>s</w:t>
      </w:r>
      <w:r w:rsidR="00F11A00">
        <w:t xml:space="preserve"> elaborate</w:t>
      </w:r>
      <w:r w:rsidR="00364462">
        <w:t xml:space="preserve"> on</w:t>
      </w:r>
      <w:r w:rsidR="00F70AAE">
        <w:t xml:space="preserve"> the role orthography plays in providing a model for correctness for speech:</w:t>
      </w:r>
      <w:r w:rsidR="00E51353">
        <w:t xml:space="preserve"> </w:t>
      </w:r>
    </w:p>
    <w:p w14:paraId="4EF77AE1" w14:textId="77777777" w:rsidR="00E51353" w:rsidRDefault="00BD7E89" w:rsidP="00E51353">
      <w:pPr>
        <w:spacing w:line="480" w:lineRule="auto"/>
        <w:ind w:left="720"/>
      </w:pPr>
      <w:r>
        <w:t xml:space="preserve">[The standard is] </w:t>
      </w:r>
      <w:r w:rsidR="00E51353" w:rsidRPr="000270B6">
        <w:t>maintained through the inculcation of literacy, as the writing system is the</w:t>
      </w:r>
      <w:r w:rsidR="00E51353">
        <w:t>n held up as the model of ‘correctness’ [….] T</w:t>
      </w:r>
      <w:r w:rsidR="00E51353" w:rsidRPr="000270B6">
        <w:t xml:space="preserve">hus the writing system serves as one of the sources of prescriptive norms </w:t>
      </w:r>
      <w:r>
        <w:t xml:space="preserve">[…] </w:t>
      </w:r>
      <w:r w:rsidR="00E51353">
        <w:t xml:space="preserve">because speakers </w:t>
      </w:r>
      <w:r>
        <w:t xml:space="preserve">[…] </w:t>
      </w:r>
      <w:r w:rsidR="00E51353">
        <w:t xml:space="preserve">have </w:t>
      </w:r>
      <w:r w:rsidR="00E51353" w:rsidRPr="000270B6">
        <w:t>access to dictionaries and grammar-books, which they regard as authorities. They tend to believe that the ‘language’ is enshrined in these books (however many mistakes and omissions there may be in them) rather than in the linguistic and communicative competence of the millions who use the language every day.</w:t>
      </w:r>
    </w:p>
    <w:p w14:paraId="0731ED06" w14:textId="77777777" w:rsidR="00E51353" w:rsidRDefault="00E51353" w:rsidP="00E51353">
      <w:pPr>
        <w:spacing w:line="480" w:lineRule="auto"/>
        <w:ind w:left="720"/>
        <w:jc w:val="right"/>
      </w:pPr>
      <w:r>
        <w:t>(Milroy and Milroy 1992: 27)</w:t>
      </w:r>
    </w:p>
    <w:p w14:paraId="215EA625" w14:textId="77777777" w:rsidR="005E07C4" w:rsidRDefault="00E51353" w:rsidP="00E51353">
      <w:pPr>
        <w:spacing w:line="480" w:lineRule="auto"/>
      </w:pPr>
      <w:r>
        <w:t>Notions of standards and correctness in spoken and written language have developed through a process whereby those in positions of political, cultural and economic power have promoted, prescribed and maintained the forms of language that they privilege and value. How language should be used is seen to be enshrined in books which are involved in the codification of English rather than in the actual usage of everyday language. The standard written system, which has had its variation limited by economic motivations and has had its usage codified and prescribed, provides a model for forms of spoken English which generate social status for their users.</w:t>
      </w:r>
    </w:p>
    <w:p w14:paraId="47189E4D" w14:textId="77777777" w:rsidR="00461E45" w:rsidRPr="005E07C4" w:rsidRDefault="005F43B0" w:rsidP="00461E45">
      <w:pPr>
        <w:spacing w:line="480" w:lineRule="auto"/>
      </w:pPr>
      <w:r>
        <w:t>The ideological influence of Standard Language C</w:t>
      </w:r>
      <w:r w:rsidR="005E07C4">
        <w:t xml:space="preserve">ulture is responsible for how, through a process of becoming legitimated, standard forms delegitimise other forms of language. For Hague prestigious ‘BBC English’ is enshrined in standard orthography and this link is used to legitimate the authority of </w:t>
      </w:r>
      <w:r w:rsidR="005E07C4">
        <w:lastRenderedPageBreak/>
        <w:t>negative comments about the correctness of his dialect speech. T</w:t>
      </w:r>
      <w:r w:rsidR="005E07C4">
        <w:rPr>
          <w:rFonts w:cs="Times New Roman"/>
        </w:rPr>
        <w:t>he relationship between Standard English orthography and notions of standards in speech contribute to the social judgements that Jaffe and Walton’s participants make when they relate non-standard orthography to low socio-economic speech.</w:t>
      </w:r>
      <w:r w:rsidR="003B7420">
        <w:rPr>
          <w:rFonts w:cs="Times New Roman"/>
        </w:rPr>
        <w:t xml:space="preserve"> The process of standardization involved the legitimation of not only standard forms of language but also </w:t>
      </w:r>
      <w:r w:rsidR="00A943EB">
        <w:rPr>
          <w:rFonts w:cs="Times New Roman"/>
        </w:rPr>
        <w:t>Standard Language I</w:t>
      </w:r>
      <w:r w:rsidR="003B7420">
        <w:rPr>
          <w:rFonts w:cs="Times New Roman"/>
        </w:rPr>
        <w:t>deology, through the ‘devaluing’ of other forms:</w:t>
      </w:r>
    </w:p>
    <w:p w14:paraId="167DC70B" w14:textId="77777777" w:rsidR="00461E45" w:rsidRDefault="00461E45" w:rsidP="00461E45">
      <w:pPr>
        <w:spacing w:line="480" w:lineRule="auto"/>
        <w:ind w:left="720"/>
      </w:pPr>
      <w:r>
        <w:t>The establishment of the idea of a standard variety, the diffusion of knowledge of this variety, its codification in widely used grammar books and dictionaries, and its promotion in a wide range of functions – all lead to the devaluing of other varieties. The standard form becomes the legitimate form, and other forms become, in the popular mind, illegitimate.</w:t>
      </w:r>
    </w:p>
    <w:p w14:paraId="7249A704" w14:textId="77777777" w:rsidR="00461E45" w:rsidRDefault="00461E45" w:rsidP="00461E45">
      <w:pPr>
        <w:spacing w:line="480" w:lineRule="auto"/>
        <w:ind w:left="720"/>
        <w:jc w:val="right"/>
      </w:pPr>
      <w:r>
        <w:t>(Milroy 2001: 547)</w:t>
      </w:r>
    </w:p>
    <w:p w14:paraId="0E99433C" w14:textId="77777777" w:rsidR="00461E45" w:rsidRPr="003B7420" w:rsidRDefault="003B7420" w:rsidP="00461E45">
      <w:pPr>
        <w:spacing w:line="480" w:lineRule="auto"/>
      </w:pPr>
      <w:r>
        <w:t>Legitimacy</w:t>
      </w:r>
      <w:r w:rsidR="00461E45">
        <w:t xml:space="preserve"> will be</w:t>
      </w:r>
      <w:r w:rsidR="00115E86">
        <w:t xml:space="preserve"> discussed in detail in </w:t>
      </w:r>
      <w:r w:rsidR="00461E45">
        <w:t xml:space="preserve">1.3. </w:t>
      </w:r>
      <w:r>
        <w:t>F</w:t>
      </w:r>
      <w:r w:rsidR="00461E45">
        <w:t xml:space="preserve">or now, it is of importance to </w:t>
      </w:r>
      <w:r>
        <w:t>position</w:t>
      </w:r>
      <w:r w:rsidR="00461E45">
        <w:t xml:space="preserve"> the standardization process as one of legitimation that holds particular forms of language in a superior, or superordinate, position to others, and because of this renders other forms illegitimate. This will be especially relevant when looking at how notions of standards in spoken language position dialect language use in a subordinate position. </w:t>
      </w:r>
      <w:r w:rsidR="00461E45">
        <w:rPr>
          <w:rFonts w:cs="Times New Roman"/>
        </w:rPr>
        <w:t>Within this study notions of standards and prestige are explored by l</w:t>
      </w:r>
      <w:r w:rsidR="005F43B0">
        <w:rPr>
          <w:rFonts w:cs="Times New Roman"/>
        </w:rPr>
        <w:t xml:space="preserve">ooking at how Eaglestone, Hague and Hines </w:t>
      </w:r>
      <w:r w:rsidR="00461E45">
        <w:rPr>
          <w:rFonts w:cs="Times New Roman"/>
        </w:rPr>
        <w:t xml:space="preserve">saw these relationships play out in the world around them and in their own language use. </w:t>
      </w:r>
      <w:r w:rsidR="00F11A00">
        <w:rPr>
          <w:rFonts w:cs="Times New Roman"/>
        </w:rPr>
        <w:t xml:space="preserve"> A</w:t>
      </w:r>
      <w:r w:rsidR="00461E45">
        <w:rPr>
          <w:rFonts w:cs="Times New Roman"/>
        </w:rPr>
        <w:t xml:space="preserve">spects of language or culture that can be seen as ‘standard’ and ‘correct’, or are seen socially to be ‘prestigious’, ‘middle-class’ or ‘cultured’, are </w:t>
      </w:r>
      <w:r w:rsidR="00F11A00">
        <w:rPr>
          <w:rFonts w:cs="Times New Roman"/>
        </w:rPr>
        <w:t>involved in</w:t>
      </w:r>
      <w:r w:rsidR="00461E45">
        <w:rPr>
          <w:rFonts w:cs="Times New Roman"/>
        </w:rPr>
        <w:t xml:space="preserve"> processes of legitimation. </w:t>
      </w:r>
      <w:r w:rsidR="00F11A00">
        <w:rPr>
          <w:rFonts w:cs="Times New Roman"/>
        </w:rPr>
        <w:t xml:space="preserve">Looking at legitimacy is of importance </w:t>
      </w:r>
      <w:r w:rsidR="00461E45">
        <w:rPr>
          <w:rFonts w:cs="Times New Roman"/>
        </w:rPr>
        <w:t xml:space="preserve">because of the multidimensional relationship that individuals have with prestigious or standardised aspects of language and culture, as well as the negotiability of prestige. </w:t>
      </w:r>
      <w:r>
        <w:rPr>
          <w:rFonts w:cs="Times New Roman"/>
        </w:rPr>
        <w:t xml:space="preserve">Due to </w:t>
      </w:r>
      <w:r w:rsidR="001A2487">
        <w:rPr>
          <w:rFonts w:cs="Times New Roman"/>
        </w:rPr>
        <w:t>the widespread subscription to Standard Language C</w:t>
      </w:r>
      <w:r>
        <w:rPr>
          <w:rFonts w:cs="Times New Roman"/>
        </w:rPr>
        <w:t>ultur</w:t>
      </w:r>
      <w:r w:rsidR="001A2487">
        <w:rPr>
          <w:rFonts w:cs="Times New Roman"/>
        </w:rPr>
        <w:t>e in literate English society, Standard Language C</w:t>
      </w:r>
      <w:r>
        <w:rPr>
          <w:rFonts w:cs="Times New Roman"/>
        </w:rPr>
        <w:t xml:space="preserve">ulture </w:t>
      </w:r>
      <w:r w:rsidR="00F11A00">
        <w:rPr>
          <w:rFonts w:cs="Times New Roman"/>
        </w:rPr>
        <w:t>influences</w:t>
      </w:r>
      <w:r>
        <w:rPr>
          <w:rFonts w:cs="Times New Roman"/>
        </w:rPr>
        <w:t xml:space="preserve"> how individuals engage with speech and writing as well as social judgements concerning their usage.</w:t>
      </w:r>
      <w:r w:rsidR="008C5D98" w:rsidRPr="008C5D98">
        <w:rPr>
          <w:rFonts w:cs="Times New Roman"/>
        </w:rPr>
        <w:t xml:space="preserve"> </w:t>
      </w:r>
      <w:r w:rsidR="008C5D98">
        <w:rPr>
          <w:rFonts w:cs="Times New Roman"/>
        </w:rPr>
        <w:t xml:space="preserve">Hines’ comments on the link between class and written English, and Hague’s ‘Speikin’ Proper’ poem which critiques this relationship, reflect how the standardization of first written and then spoken </w:t>
      </w:r>
      <w:r w:rsidR="008C5D98">
        <w:rPr>
          <w:rFonts w:cs="Times New Roman"/>
        </w:rPr>
        <w:lastRenderedPageBreak/>
        <w:t>English has affected the form of written language, as well as the development of perceptions concerning the relationship between literacy and speech.</w:t>
      </w:r>
      <w:r w:rsidR="008C5D98" w:rsidRPr="00125450">
        <w:t xml:space="preserve"> </w:t>
      </w:r>
      <w:r>
        <w:rPr>
          <w:rFonts w:cs="Times New Roman"/>
        </w:rPr>
        <w:t xml:space="preserve"> To explore in more detail how </w:t>
      </w:r>
      <w:r w:rsidR="001A2487">
        <w:rPr>
          <w:rFonts w:cs="Times New Roman"/>
        </w:rPr>
        <w:t>Standard Language C</w:t>
      </w:r>
      <w:r>
        <w:rPr>
          <w:rFonts w:cs="Times New Roman"/>
        </w:rPr>
        <w:t>ulture ostensibly appears to be concerned with language standards</w:t>
      </w:r>
      <w:r w:rsidR="002A140A">
        <w:rPr>
          <w:rFonts w:cs="Times New Roman"/>
        </w:rPr>
        <w:t>,</w:t>
      </w:r>
      <w:r>
        <w:rPr>
          <w:rFonts w:cs="Times New Roman"/>
        </w:rPr>
        <w:t xml:space="preserve"> and yet is ultimately socio-political</w:t>
      </w:r>
      <w:r w:rsidR="002A140A">
        <w:rPr>
          <w:rFonts w:cs="Times New Roman"/>
        </w:rPr>
        <w:t xml:space="preserve">, </w:t>
      </w:r>
      <w:r w:rsidR="006A479F">
        <w:rPr>
          <w:rFonts w:cs="Times New Roman"/>
        </w:rPr>
        <w:t>I shall</w:t>
      </w:r>
      <w:r>
        <w:rPr>
          <w:rFonts w:cs="Times New Roman"/>
        </w:rPr>
        <w:t xml:space="preserve"> spend some time discussing the historical process of standardisation</w:t>
      </w:r>
    </w:p>
    <w:p w14:paraId="28B51529" w14:textId="77777777" w:rsidR="000F55BD" w:rsidRDefault="00123E5D" w:rsidP="003D0ACE">
      <w:pPr>
        <w:pStyle w:val="Heading3"/>
      </w:pPr>
      <w:bookmarkStart w:id="8" w:name="_Toc404413006"/>
      <w:r>
        <w:t>1.1.3</w:t>
      </w:r>
      <w:r w:rsidR="00FA5CE6">
        <w:t xml:space="preserve">. </w:t>
      </w:r>
      <w:r w:rsidR="00BF1EEA">
        <w:t>Standardisation</w:t>
      </w:r>
      <w:bookmarkEnd w:id="8"/>
    </w:p>
    <w:p w14:paraId="45F9A0DC" w14:textId="1D956C21" w:rsidR="008B257A" w:rsidRDefault="00EC4951" w:rsidP="00370DFB">
      <w:pPr>
        <w:spacing w:line="480" w:lineRule="auto"/>
      </w:pPr>
      <w:r>
        <w:t>As discussed</w:t>
      </w:r>
      <w:r w:rsidR="00502BBA">
        <w:t xml:space="preserve"> by the Milroys</w:t>
      </w:r>
      <w:r w:rsidR="00757F8C">
        <w:t xml:space="preserve"> Standard Language C</w:t>
      </w:r>
      <w:r>
        <w:t>ulture is ‘maintained through the inculcation of literacy, as the writing system is then held up as the model of ‘correctness’’</w:t>
      </w:r>
      <w:r w:rsidR="001A2487">
        <w:t xml:space="preserve"> </w:t>
      </w:r>
      <w:r w:rsidR="001A2487" w:rsidRPr="001A2487">
        <w:t>(Milroy and Milroy 1992: 27)</w:t>
      </w:r>
      <w:r>
        <w:t xml:space="preserve">. To understand how the English writing system can be seen in this way it is necessary to investigate the notion of Standard English and how it came to be. </w:t>
      </w:r>
      <w:r w:rsidR="00CC4EC4">
        <w:t>Our modern</w:t>
      </w:r>
      <w:r w:rsidR="00D20750">
        <w:t xml:space="preserve"> conception</w:t>
      </w:r>
      <w:r>
        <w:t xml:space="preserve"> of </w:t>
      </w:r>
      <w:r w:rsidR="008C5D98">
        <w:t xml:space="preserve">Standard English denotes a </w:t>
      </w:r>
      <w:r w:rsidR="00D20750">
        <w:t>variety</w:t>
      </w:r>
      <w:r w:rsidR="008C5D98">
        <w:t xml:space="preserve"> of English – in terms of the organization of its sounds (phonology), its vocabulary (lexis) and the structure of its words and sentences (m</w:t>
      </w:r>
      <w:r w:rsidR="00D20750">
        <w:t>orphology and syntax) – which is held in a</w:t>
      </w:r>
      <w:r w:rsidR="008C5D98">
        <w:t xml:space="preserve"> superior category ‘</w:t>
      </w:r>
      <w:r w:rsidR="00D20750">
        <w:t>to geographically variant forms</w:t>
      </w:r>
      <w:r w:rsidR="008C5D98">
        <w:t>’</w:t>
      </w:r>
      <w:r w:rsidR="00D20750">
        <w:t xml:space="preserve"> in</w:t>
      </w:r>
      <w:r w:rsidR="00A945CF">
        <w:t xml:space="preserve"> education</w:t>
      </w:r>
      <w:r w:rsidR="00D20750">
        <w:t xml:space="preserve"> and by public institutions</w:t>
      </w:r>
      <w:r w:rsidR="008C5D98">
        <w:t xml:space="preserve"> (Burnley 198</w:t>
      </w:r>
      <w:r w:rsidR="00924B3E">
        <w:t xml:space="preserve">9 cited in Mugglestone 2003: </w:t>
      </w:r>
      <w:r w:rsidR="00370DFB">
        <w:t>8</w:t>
      </w:r>
      <w:r w:rsidR="008C5D98">
        <w:t>)</w:t>
      </w:r>
      <w:r w:rsidR="004D4073">
        <w:t>.</w:t>
      </w:r>
      <w:r w:rsidR="00370DFB" w:rsidRPr="00370DFB">
        <w:t xml:space="preserve"> </w:t>
      </w:r>
      <w:r w:rsidR="00A945CF">
        <w:t xml:space="preserve">The </w:t>
      </w:r>
      <w:r w:rsidR="000004F6">
        <w:t xml:space="preserve">establishment of </w:t>
      </w:r>
      <w:r w:rsidR="00A945CF">
        <w:t>Standard English, through the processes of standardisation, has resulted</w:t>
      </w:r>
      <w:r w:rsidR="000004F6">
        <w:t xml:space="preserve"> in Standard English becoming legitimated as a ‘correct’ or ‘superior’ variety of English. The processes of standardisation are socio-political, which means that Standard English’</w:t>
      </w:r>
      <w:r w:rsidR="00F61C9C">
        <w:t>s</w:t>
      </w:r>
      <w:r w:rsidR="000004F6">
        <w:t xml:space="preserve"> position as the ‘correct’ variety of English is socially constructed. What Hague touches on in ‘Speikin’ Proper’ is that statements about ‘correct’ or ‘incorrect’ usage of English are presented as purely linguistic statements, however they are in fact ideological statements. Viewing the conception of Standard English, which is promoted and valorised as the ‘correct’ or ‘better’ variety of English, as an ideological construct raises a moral concern as there is no linguistic basis for the promotion of this variety as ‘better’ than ‘geographically variant forms’. </w:t>
      </w:r>
    </w:p>
    <w:p w14:paraId="149CDF08" w14:textId="7DFE80F2" w:rsidR="00C55E83" w:rsidRDefault="008B257A" w:rsidP="00C55E83">
      <w:pPr>
        <w:spacing w:line="480" w:lineRule="auto"/>
      </w:pPr>
      <w:r>
        <w:t xml:space="preserve">How spoken and written language are seen to correlate or relate to each other within Standard Language Culture relates to the ideologies which are enshrined in Standard English. To begin to discuss </w:t>
      </w:r>
      <w:r w:rsidR="009D1E4A">
        <w:t xml:space="preserve">explicitly </w:t>
      </w:r>
      <w:r>
        <w:t>these ideo</w:t>
      </w:r>
      <w:r w:rsidR="00A943EB">
        <w:t>logies it is necessary to trace</w:t>
      </w:r>
      <w:r>
        <w:t xml:space="preserve"> the processes of standardisation. </w:t>
      </w:r>
      <w:r w:rsidR="00C55E83">
        <w:t xml:space="preserve">Norman </w:t>
      </w:r>
      <w:r w:rsidR="00C55E83">
        <w:lastRenderedPageBreak/>
        <w:t>Fairclough summarises the</w:t>
      </w:r>
      <w:r>
        <w:t xml:space="preserve"> overall standardisation</w:t>
      </w:r>
      <w:r w:rsidR="00C55E83">
        <w:t xml:space="preserve"> process</w:t>
      </w:r>
      <w:r>
        <w:t>,</w:t>
      </w:r>
      <w:r w:rsidR="00C55E83">
        <w:t xml:space="preserve"> whereby a dialect developed into a standard written form</w:t>
      </w:r>
      <w:r>
        <w:t>,</w:t>
      </w:r>
      <w:r w:rsidR="009D1E4A">
        <w:t xml:space="preserve"> with regard</w:t>
      </w:r>
      <w:r w:rsidR="00C55E83">
        <w:t xml:space="preserve"> to the economic and political factors which motivated this process:</w:t>
      </w:r>
    </w:p>
    <w:p w14:paraId="6124F7D7" w14:textId="77777777" w:rsidR="00C55E83" w:rsidRDefault="00C55E83" w:rsidP="00C55E83">
      <w:pPr>
        <w:spacing w:line="480" w:lineRule="auto"/>
        <w:ind w:left="720"/>
      </w:pPr>
      <w:r>
        <w:t>The social dialect which developed into standard English was the […] dialect associated with the merchant class in London at the end of the medieval period [….] Standardization initially affected written language, and has only gradually extended to various aspects of speech – grammar, vocabulary and even pronunciation.</w:t>
      </w:r>
    </w:p>
    <w:p w14:paraId="6244ED50" w14:textId="77777777" w:rsidR="00C55E83" w:rsidRDefault="00C55E83" w:rsidP="00C55E83">
      <w:pPr>
        <w:spacing w:line="480" w:lineRule="auto"/>
        <w:ind w:left="720"/>
      </w:pPr>
      <w:r>
        <w:t>We can think of its growth as a long process of colonization whereby it gradually ‘took over’ major social institutions, pushing out Latin and French, vastly extending the purposes it was used for and its formal resources as a result, and coming to be accepted (if not always widely used) by more and more people. By coming to be associated with the most salient and powerful institutions – literature, Government and administration, law, religion, education, etc. – standard English began to emerge as the language of political and cultural power, and as the language of the politically and culturally powerful.</w:t>
      </w:r>
    </w:p>
    <w:p w14:paraId="0950F9B9" w14:textId="77777777" w:rsidR="00C55E83" w:rsidRDefault="00C55E83" w:rsidP="00C55E83">
      <w:pPr>
        <w:spacing w:line="480" w:lineRule="auto"/>
        <w:ind w:left="720"/>
        <w:jc w:val="right"/>
      </w:pPr>
      <w:r>
        <w:t>(Fairclough 2001: 56)</w:t>
      </w:r>
    </w:p>
    <w:p w14:paraId="0288D1A7" w14:textId="77777777" w:rsidR="00C55E83" w:rsidRDefault="00C55E83" w:rsidP="00711EDE">
      <w:pPr>
        <w:spacing w:line="480" w:lineRule="auto"/>
      </w:pPr>
      <w:r>
        <w:t>Fairclough sums up succinctly the results of the complicated history of the standardisation of English whilst highlighting how it initially influenced written language and commenting on the cultural and political position of Standard English.</w:t>
      </w:r>
      <w:r w:rsidR="00E32550">
        <w:t xml:space="preserve"> Fairclough also </w:t>
      </w:r>
      <w:r w:rsidR="00F54AA9">
        <w:t xml:space="preserve">traces the development of </w:t>
      </w:r>
      <w:r w:rsidR="0063544C">
        <w:t>the standard by highlighting which</w:t>
      </w:r>
      <w:r w:rsidR="00F54AA9">
        <w:t xml:space="preserve"> aspects of English </w:t>
      </w:r>
      <w:r w:rsidR="00BE3CD2">
        <w:t>were standardised first. T</w:t>
      </w:r>
      <w:r w:rsidR="00E32550">
        <w:t>he development of Standard English influenced writing,</w:t>
      </w:r>
      <w:r w:rsidR="00BE3CD2">
        <w:t xml:space="preserve"> then</w:t>
      </w:r>
      <w:r w:rsidR="00E32550">
        <w:t xml:space="preserve"> the form of written language and then pronunciation</w:t>
      </w:r>
      <w:r w:rsidR="00BE3CD2">
        <w:t>, and at each of these stages the standardisation of this aspect of language use was socially motivated and influence by ideology</w:t>
      </w:r>
      <w:r w:rsidR="00DA7252">
        <w:t>.</w:t>
      </w:r>
      <w:r>
        <w:t xml:space="preserve"> </w:t>
      </w:r>
      <w:r w:rsidR="00BE3CD2">
        <w:t xml:space="preserve">In order to look closely at the implications of standardisation for written and spoken language as different mediums it is necessary to trace the specific processes of standardisation as outlined by Einar Haugen. </w:t>
      </w:r>
      <w:r w:rsidR="00B15AE2">
        <w:t xml:space="preserve"> Haugen’s processes sheds light on how at various stages of the </w:t>
      </w:r>
      <w:r w:rsidR="00B15AE2">
        <w:lastRenderedPageBreak/>
        <w:t xml:space="preserve">development of the standard the socio-cultural norms of powerful people became enshrined in Standard English. It is this type of work which Fairclough draws on </w:t>
      </w:r>
      <w:r w:rsidR="00F61C9C">
        <w:t>to position</w:t>
      </w:r>
      <w:r w:rsidR="00BE3CD2">
        <w:t xml:space="preserve"> the rise of Standard English as a process of colonisati</w:t>
      </w:r>
      <w:r w:rsidR="00386811">
        <w:t xml:space="preserve">on, which raises questions concerning the power relations present in this process. For Haugen the overall process of standardisation involves </w:t>
      </w:r>
      <w:r w:rsidR="00D72EC3">
        <w:t>four processes</w:t>
      </w:r>
      <w:r>
        <w:t xml:space="preserve">: (1) norm selection, (2) norm codification, (3) norm implementation, and (4) norm elaboration (Haugen </w:t>
      </w:r>
      <w:r w:rsidR="008554DD">
        <w:t xml:space="preserve">1987: 59-62, see also </w:t>
      </w:r>
      <w:r>
        <w:t>Linn 2013)</w:t>
      </w:r>
      <w:r w:rsidR="00E47EC2">
        <w:t xml:space="preserve">. </w:t>
      </w:r>
      <w:r w:rsidR="00CC4E07">
        <w:t>Relating these four processes to the overall process of standardisation that Fairclough describes</w:t>
      </w:r>
      <w:r w:rsidR="00E47EC2">
        <w:t xml:space="preserve"> demonstrates how the form that Standard English takes</w:t>
      </w:r>
      <w:r w:rsidR="00AF5356">
        <w:t xml:space="preserve"> in the modern era</w:t>
      </w:r>
      <w:r w:rsidR="00E47EC2">
        <w:t xml:space="preserve"> cannot be separated from social motivations.</w:t>
      </w:r>
      <w:r w:rsidR="00AE79A8">
        <w:t xml:space="preserve"> </w:t>
      </w:r>
    </w:p>
    <w:p w14:paraId="55DFA3EC" w14:textId="77777777" w:rsidR="008F371F" w:rsidRDefault="008E6173" w:rsidP="008877D4">
      <w:pPr>
        <w:spacing w:line="480" w:lineRule="auto"/>
      </w:pPr>
      <w:r>
        <w:t>(1) Norm selection.</w:t>
      </w:r>
      <w:r w:rsidR="009E16FA">
        <w:t xml:space="preserve"> </w:t>
      </w:r>
      <w:r w:rsidR="00711EDE">
        <w:t xml:space="preserve">In the case of English the norm was essentially self-selected by a culturally prestigious and influential group, and influenced written language first. </w:t>
      </w:r>
      <w:r w:rsidR="00924D7E">
        <w:t>T</w:t>
      </w:r>
      <w:r w:rsidR="00436848">
        <w:t xml:space="preserve">he process of </w:t>
      </w:r>
      <w:r w:rsidR="008877D4">
        <w:t xml:space="preserve">standardising written English involved looking to spoken language as </w:t>
      </w:r>
      <w:r w:rsidR="00056364">
        <w:t>its</w:t>
      </w:r>
      <w:r w:rsidR="00924D7E">
        <w:t xml:space="preserve"> model</w:t>
      </w:r>
      <w:r w:rsidR="008877D4">
        <w:t>. Walter Ong draws attention to the fact that in the process of an oral language developing a written form ‘the process converts a certain few dialects into ‘grapholects’ with a grapholect being a ‘transdialectal language formed by deep commitment to writing’ (Ong  1982: 8). The dialect which developed into the grapholect used in standardised writing was that of a socially prestigious group</w:t>
      </w:r>
      <w:r w:rsidR="008F371F">
        <w:t xml:space="preserve">, that of the ‘merchant class in London at the end of the medieval period’. </w:t>
      </w:r>
      <w:r w:rsidR="008F371F" w:rsidRPr="008F371F">
        <w:t>(Fairclough 2001: 56)</w:t>
      </w:r>
      <w:r w:rsidR="00EE12BD">
        <w:t>. During the period in which the printed word was developed this grapholect was only one grapholect amongst many.</w:t>
      </w:r>
    </w:p>
    <w:p w14:paraId="7FA06DAC" w14:textId="27A5BA14" w:rsidR="008877D4" w:rsidRDefault="008E6173" w:rsidP="008877D4">
      <w:pPr>
        <w:spacing w:line="480" w:lineRule="auto"/>
      </w:pPr>
      <w:r>
        <w:t xml:space="preserve">(2) Norm codification. </w:t>
      </w:r>
      <w:r w:rsidR="008F371F">
        <w:t>The establishing of an explicit written norm, and its widespread distribution through the invention of the printing press, allowed for the formulation of prescriptive rules concerning grammar, orthography and vocabulary, in grammar books and dictionaries, with these rules and prescriptive attitudes influencing spoken</w:t>
      </w:r>
      <w:r w:rsidR="006A42BC">
        <w:t xml:space="preserve"> language.</w:t>
      </w:r>
      <w:r w:rsidR="006E5124">
        <w:t xml:space="preserve"> </w:t>
      </w:r>
      <w:r w:rsidR="008877D4">
        <w:t>Rosina Lippi-Green’s discussion of the needs and aims of early printers illustrate</w:t>
      </w:r>
      <w:r w:rsidR="009D1E4A">
        <w:t>s</w:t>
      </w:r>
      <w:r w:rsidR="00924D7E">
        <w:t xml:space="preserve"> the variation in written norms and</w:t>
      </w:r>
      <w:r w:rsidR="008877D4">
        <w:t xml:space="preserve"> the socio-economic concerns involved in developing standardised written English: </w:t>
      </w:r>
    </w:p>
    <w:p w14:paraId="489C67A1" w14:textId="77777777" w:rsidR="008877D4" w:rsidRDefault="008877D4" w:rsidP="008877D4">
      <w:pPr>
        <w:spacing w:line="480" w:lineRule="auto"/>
        <w:ind w:left="720"/>
      </w:pPr>
      <w:r w:rsidRPr="00373BF2">
        <w:t xml:space="preserve">In the history of mankind, widespread literacy is a relatively new development, one that trailed along behind technological advances in printing and the manufacture of paper. Early </w:t>
      </w:r>
      <w:r w:rsidRPr="00373BF2">
        <w:lastRenderedPageBreak/>
        <w:t>printers had some things to work out, including the question of norms and standardization. If Caxton had to print the Bible in ten different dialects of English, there would be little or no profit in the venture, which was, of course, not acceptable. The solution was to print the Bible in one variety of English, and then to convince everybody that that was the best kind of English. Thus began the movement toward language norms and standardization of the printed (and then, written) language.</w:t>
      </w:r>
    </w:p>
    <w:p w14:paraId="334066FA" w14:textId="77777777" w:rsidR="008877D4" w:rsidRDefault="008877D4" w:rsidP="008877D4">
      <w:pPr>
        <w:spacing w:line="480" w:lineRule="auto"/>
        <w:jc w:val="right"/>
      </w:pPr>
      <w:r>
        <w:t>(Lippi-Green 201</w:t>
      </w:r>
      <w:r w:rsidR="00F76728">
        <w:t>1</w:t>
      </w:r>
      <w:r>
        <w:t>: 15)</w:t>
      </w:r>
    </w:p>
    <w:p w14:paraId="48BB5658" w14:textId="77777777" w:rsidR="00EA04BA" w:rsidRDefault="008877D4" w:rsidP="00EA04BA">
      <w:pPr>
        <w:spacing w:line="480" w:lineRule="auto"/>
      </w:pPr>
      <w:r>
        <w:t>This proc</w:t>
      </w:r>
      <w:r w:rsidR="0015221E">
        <w:t>ess of ‘convincing everybody’ was</w:t>
      </w:r>
      <w:r>
        <w:t xml:space="preserve"> socio-political and involved legiti</w:t>
      </w:r>
      <w:r w:rsidR="003E143E">
        <w:t xml:space="preserve">mating the chosen written form. Creating a printed standard involved the creation of a consistent orthography. </w:t>
      </w:r>
      <w:r w:rsidR="00EA04BA">
        <w:t xml:space="preserve">Once this </w:t>
      </w:r>
      <w:r w:rsidR="006E5124">
        <w:t>printed</w:t>
      </w:r>
      <w:r w:rsidR="00EA04BA">
        <w:t xml:space="preserve"> standard was established as the ‘best kind’ </w:t>
      </w:r>
      <w:r w:rsidR="00157DC3">
        <w:t xml:space="preserve">of written English its norms were extended to </w:t>
      </w:r>
      <w:r w:rsidR="006E5124">
        <w:t>written English in general and then to speech,</w:t>
      </w:r>
      <w:r w:rsidR="00157DC3">
        <w:t xml:space="preserve"> with the codification of the form of spoken language</w:t>
      </w:r>
      <w:r w:rsidR="00D12839">
        <w:t xml:space="preserve"> involving</w:t>
      </w:r>
      <w:r w:rsidR="00157DC3">
        <w:t xml:space="preserve"> writ</w:t>
      </w:r>
      <w:r w:rsidR="00D12839">
        <w:t>ing</w:t>
      </w:r>
      <w:r w:rsidR="00157DC3">
        <w:t xml:space="preserve"> </w:t>
      </w:r>
      <w:r w:rsidR="00D12839">
        <w:t>down language norms in bo</w:t>
      </w:r>
      <w:r w:rsidR="00157DC3">
        <w:t>oks:</w:t>
      </w:r>
    </w:p>
    <w:p w14:paraId="55EC396C" w14:textId="77777777" w:rsidR="00EA04BA" w:rsidRDefault="00EA04BA" w:rsidP="00EA04BA">
      <w:pPr>
        <w:spacing w:line="480" w:lineRule="auto"/>
        <w:ind w:left="720"/>
      </w:pPr>
      <w:r w:rsidRPr="003827D9">
        <w:t>Codification is aimed at attaining minimal variation in form through setting down the prescribed language code in a written form – in grammars, dictionaries, pronouncing dictionaries, spelling books. The highpoint of codification was the second half of the eighteenth century, and much of the readership for the vast numbers of grammar books and dictionaries which were produced at the beginning of the industrial revolution came from the industrialists and their families.</w:t>
      </w:r>
      <w:r>
        <w:t xml:space="preserve"> </w:t>
      </w:r>
    </w:p>
    <w:p w14:paraId="6263BAB3" w14:textId="77777777" w:rsidR="00EA04BA" w:rsidRDefault="00EA04BA" w:rsidP="00EA04BA">
      <w:pPr>
        <w:spacing w:line="480" w:lineRule="auto"/>
        <w:ind w:left="720"/>
        <w:jc w:val="right"/>
      </w:pPr>
      <w:r>
        <w:t>(Fairclough 2001: 57)</w:t>
      </w:r>
    </w:p>
    <w:p w14:paraId="26FE5665" w14:textId="77777777" w:rsidR="004E0BB1" w:rsidRDefault="00056364" w:rsidP="004E0BB1">
      <w:pPr>
        <w:spacing w:line="480" w:lineRule="auto"/>
      </w:pPr>
      <w:r>
        <w:t>Linguistically m</w:t>
      </w:r>
      <w:r w:rsidR="004E0BB1">
        <w:t>inimal variation in form may be seen as the aim of this process, yet</w:t>
      </w:r>
      <w:r>
        <w:t xml:space="preserve"> through the codifying of the form of written English this variety gains a moral element. The codified </w:t>
      </w:r>
      <w:r w:rsidR="00D8500B">
        <w:t>variety becomes inherently ‘better’ as its form has been written down and its ‘proper’ usage has been written about by experts.</w:t>
      </w:r>
      <w:r w:rsidR="00C4073D">
        <w:t xml:space="preserve"> During this period of codification</w:t>
      </w:r>
      <w:r w:rsidR="004E0BB1">
        <w:t xml:space="preserve"> the language of Lo</w:t>
      </w:r>
      <w:r w:rsidR="00C4073D">
        <w:t xml:space="preserve">ndon and also the </w:t>
      </w:r>
      <w:r w:rsidR="00C4073D">
        <w:lastRenderedPageBreak/>
        <w:t>educated rose</w:t>
      </w:r>
      <w:r w:rsidR="004E0BB1">
        <w:t xml:space="preserve"> to prominence as the ‘right’ ways </w:t>
      </w:r>
      <w:r w:rsidR="00C4073D">
        <w:t>to speak (Mugglestone 2003:</w:t>
      </w:r>
      <w:r w:rsidR="00F42B72">
        <w:t xml:space="preserve"> </w:t>
      </w:r>
      <w:r w:rsidR="00C4073D">
        <w:t xml:space="preserve">14). </w:t>
      </w:r>
      <w:r w:rsidR="001B6FC9">
        <w:t>This meant that a</w:t>
      </w:r>
      <w:r w:rsidR="00CE720D">
        <w:t xml:space="preserve">dhering to particular forms of language use </w:t>
      </w:r>
      <w:r w:rsidR="001B6FC9">
        <w:t>was</w:t>
      </w:r>
      <w:r w:rsidR="00CE720D">
        <w:t xml:space="preserve"> a question of propriety: </w:t>
      </w:r>
      <w:r w:rsidR="00C4073D">
        <w:t xml:space="preserve"> </w:t>
      </w:r>
    </w:p>
    <w:p w14:paraId="064533B7" w14:textId="4892812A" w:rsidR="004E0BB1" w:rsidRDefault="006D41CC" w:rsidP="004E0BB1">
      <w:pPr>
        <w:spacing w:line="480" w:lineRule="auto"/>
        <w:ind w:left="720"/>
      </w:pPr>
      <w:r>
        <w:t>‘</w:t>
      </w:r>
      <w:r w:rsidR="004E0BB1">
        <w:t>The principle design of grammar is to teach us to express ourselves with propriety; and to enable us to judge of every phrase and form of construc</w:t>
      </w:r>
      <w:r w:rsidR="009D1E4A">
        <w:t>tion whether it be right or not</w:t>
      </w:r>
      <w:r>
        <w:t>’</w:t>
      </w:r>
      <w:r w:rsidR="004E0BB1">
        <w:t>, Lowth firmly declared, expressing a belief in the binary oppositions of ‘right’ and ‘wrong’ which prescriptivism was often to endorse above the heterogeneities of actual us</w:t>
      </w:r>
      <w:r w:rsidR="00C4073D">
        <w:t>age. It is in these terms that</w:t>
      </w:r>
      <w:r w:rsidR="004E0BB1">
        <w:t xml:space="preserve"> codification, and its accompanying traditions of proscription, comes to operate as an ideology, a set of assumptions about language behaviour which can in real terms, sometimes exert more influence on speakers’ attitudes than does direct observation of the language itself.</w:t>
      </w:r>
    </w:p>
    <w:p w14:paraId="27DDB0D9" w14:textId="77777777" w:rsidR="004E0BB1" w:rsidRDefault="004E0BB1" w:rsidP="004E0BB1">
      <w:pPr>
        <w:spacing w:line="480" w:lineRule="auto"/>
        <w:jc w:val="right"/>
      </w:pPr>
      <w:r>
        <w:t xml:space="preserve">(Mugglestone 2003: </w:t>
      </w:r>
      <w:r w:rsidR="00C4073D">
        <w:t xml:space="preserve">11- </w:t>
      </w:r>
      <w:r>
        <w:t>12)</w:t>
      </w:r>
    </w:p>
    <w:p w14:paraId="7ED6459A" w14:textId="77777777" w:rsidR="004E0BB1" w:rsidRDefault="00BC6AB6" w:rsidP="00157DC3">
      <w:pPr>
        <w:spacing w:line="480" w:lineRule="auto"/>
      </w:pPr>
      <w:r>
        <w:t>What Mugglestone’s example from</w:t>
      </w:r>
      <w:r w:rsidR="00333B14">
        <w:t xml:space="preserve"> Robert</w:t>
      </w:r>
      <w:r>
        <w:t xml:space="preserve"> Lowth presents is the conception that the codified form of written English can be used to teach individuals how to act socially. Lowth’s statement links back to Bourdieu’s comments in the sense that Lowth is discussing language use, but in doing so he cannot separate grammar from the ‘whole set of social properties’ </w:t>
      </w:r>
      <w:r>
        <w:rPr>
          <w:rFonts w:cs="Times New Roman"/>
        </w:rPr>
        <w:t xml:space="preserve"> (Bourdieu </w:t>
      </w:r>
      <w:r w:rsidRPr="00E85E45">
        <w:rPr>
          <w:rFonts w:cs="Times New Roman"/>
        </w:rPr>
        <w:t>1991: 89</w:t>
      </w:r>
      <w:r>
        <w:rPr>
          <w:rFonts w:cs="Times New Roman"/>
        </w:rPr>
        <w:t xml:space="preserve">) </w:t>
      </w:r>
      <w:r>
        <w:t xml:space="preserve"> that he believes users of the ‘right’ or ‘wrong’ grammatical constructions possess. Mugglestone also highlights </w:t>
      </w:r>
      <w:r w:rsidR="008554DD">
        <w:t xml:space="preserve">the fact </w:t>
      </w:r>
      <w:r>
        <w:t xml:space="preserve">that those who prescribed or proscribed how to use </w:t>
      </w:r>
      <w:r w:rsidR="00033671">
        <w:t>language are using the ‘minimal variation’ of written English as the basis for their judgements</w:t>
      </w:r>
      <w:r w:rsidR="00F54AAC">
        <w:t>,</w:t>
      </w:r>
      <w:r w:rsidR="00033671">
        <w:t xml:space="preserve"> are presenting social judgements as purely linguistic or </w:t>
      </w:r>
      <w:r w:rsidR="00F54AAC">
        <w:t xml:space="preserve">ideologically </w:t>
      </w:r>
      <w:r w:rsidR="00033671">
        <w:t>neutral comments.</w:t>
      </w:r>
      <w:r w:rsidR="00F54AAC">
        <w:t xml:space="preserve"> </w:t>
      </w:r>
      <w:r w:rsidR="00157DC3" w:rsidRPr="00157DC3">
        <w:t>The ideology of ‘correctness</w:t>
      </w:r>
      <w:r w:rsidR="007065E7">
        <w:t>’</w:t>
      </w:r>
      <w:r w:rsidR="00157DC3" w:rsidRPr="00157DC3">
        <w:t xml:space="preserve"> of speech that influences Standard Language Culture has come to be because the codification  of English involved a process of prescribing the correct way to use spoken language t</w:t>
      </w:r>
      <w:r w:rsidR="00157DC3">
        <w:t xml:space="preserve">hrough the use of written texts. </w:t>
      </w:r>
      <w:r w:rsidR="00EA04BA">
        <w:t>Notions of correctness and mistakes, or propriety and impropriety, as well as ‘best’ forms of English develop</w:t>
      </w:r>
      <w:r w:rsidR="00157DC3">
        <w:t>ed</w:t>
      </w:r>
      <w:r w:rsidR="00EA04BA">
        <w:t xml:space="preserve"> and take hold with respects to both the use of written and spoken English. The codification of language in books influenced the way in which spoken l</w:t>
      </w:r>
      <w:r w:rsidR="007065E7">
        <w:t>anguage was used and perceived</w:t>
      </w:r>
      <w:r w:rsidR="00CA1AEB">
        <w:t xml:space="preserve"> by</w:t>
      </w:r>
      <w:r w:rsidR="00DC716D">
        <w:t xml:space="preserve"> influencing vocabulary, word structure and grammar and then influencing </w:t>
      </w:r>
      <w:r w:rsidR="00DC716D">
        <w:lastRenderedPageBreak/>
        <w:t>pronunciation</w:t>
      </w:r>
      <w:r w:rsidR="007065E7">
        <w:t>. This meant that</w:t>
      </w:r>
      <w:r w:rsidR="00157DC3">
        <w:t xml:space="preserve"> Standard English develop</w:t>
      </w:r>
      <w:r w:rsidR="007065E7">
        <w:t>ed</w:t>
      </w:r>
      <w:r w:rsidR="00157DC3">
        <w:t xml:space="preserve"> ‘at the expense of other, ‘“non-standard” social dialects’, </w:t>
      </w:r>
      <w:r w:rsidR="007065E7">
        <w:t xml:space="preserve">as it came to be regarded </w:t>
      </w:r>
      <w:r w:rsidR="00157DC3">
        <w:t>as ‘correct’ English</w:t>
      </w:r>
      <w:r w:rsidR="007065E7">
        <w:t>,</w:t>
      </w:r>
      <w:r w:rsidR="00157DC3">
        <w:t xml:space="preserve"> and ‘other social dialects were stigmatised not only in terms of correctness but also in terms which reflected on the lifestyles, morality and so forth of their speakers’. (Fairclough 2001: 57). </w:t>
      </w:r>
    </w:p>
    <w:p w14:paraId="7D391DCD" w14:textId="77777777" w:rsidR="007E22F2" w:rsidRDefault="00AE79A8" w:rsidP="00EA04BA">
      <w:pPr>
        <w:spacing w:line="480" w:lineRule="auto"/>
      </w:pPr>
      <w:r>
        <w:t xml:space="preserve">(3) </w:t>
      </w:r>
      <w:r w:rsidR="00871361">
        <w:t xml:space="preserve">Norm </w:t>
      </w:r>
      <w:r w:rsidR="00B30DC5">
        <w:t>implementation</w:t>
      </w:r>
      <w:r w:rsidR="00871361">
        <w:t>. The norms an</w:t>
      </w:r>
      <w:r w:rsidR="00B30DC5">
        <w:t>d rules of the standard form were</w:t>
      </w:r>
      <w:r w:rsidR="00871361">
        <w:t xml:space="preserve"> adopted and spread by individuals and institutions through the use of this form in a variety of contexts and through written language</w:t>
      </w:r>
      <w:r w:rsidR="00B30DC5">
        <w:t xml:space="preserve">. </w:t>
      </w:r>
      <w:r>
        <w:t>According to Haugen t</w:t>
      </w:r>
      <w:r w:rsidR="00B30DC5">
        <w:t>he standardised and codified norms of</w:t>
      </w:r>
      <w:r>
        <w:t xml:space="preserve"> a language</w:t>
      </w:r>
      <w:r w:rsidR="00B30DC5">
        <w:t xml:space="preserve"> are propagated through their usage in ‘books, pamphlets, newspapers, and textbooks in the language’</w:t>
      </w:r>
      <w:r w:rsidR="007E22F2">
        <w:t xml:space="preserve"> and ‘those who have authority over schools or over mass media […] introduce </w:t>
      </w:r>
      <w:r>
        <w:t>it</w:t>
      </w:r>
      <w:r w:rsidR="007E22F2">
        <w:t xml:space="preserve"> as a medium of instruction and entertainment’ </w:t>
      </w:r>
      <w:r w:rsidR="00B30DC5">
        <w:t xml:space="preserve"> (Haugen 1987: 61)</w:t>
      </w:r>
      <w:r w:rsidR="007E22F2">
        <w:t>. Haugen</w:t>
      </w:r>
      <w:r>
        <w:t xml:space="preserve"> also</w:t>
      </w:r>
      <w:r w:rsidR="007E22F2">
        <w:t xml:space="preserve"> asserts that the implementation of a language norm through education is relatively simple ‘[a]s long as a small, elite group has a monopoly on education</w:t>
      </w:r>
      <w:r>
        <w:t>’ 1987: 61). In England, Standard English was implemented and promoted in ‘</w:t>
      </w:r>
      <w:r w:rsidR="007E22F2">
        <w:t>literature, Government and administr</w:t>
      </w:r>
      <w:r>
        <w:t xml:space="preserve">ation, law, religion [and] </w:t>
      </w:r>
      <w:r w:rsidR="00A23C0A">
        <w:t xml:space="preserve">education’ as it was the ‘language of the politically and culturally powerful </w:t>
      </w:r>
      <w:r>
        <w:t>(Fairclough 2001: 56)</w:t>
      </w:r>
    </w:p>
    <w:p w14:paraId="1339413A" w14:textId="77777777" w:rsidR="00B50D02" w:rsidRDefault="00A23C0A" w:rsidP="00A23C0A">
      <w:pPr>
        <w:spacing w:line="480" w:lineRule="auto"/>
      </w:pPr>
      <w:r>
        <w:t xml:space="preserve">(4) Norm elaboration. The </w:t>
      </w:r>
      <w:r w:rsidR="001A41EA">
        <w:t>functions of the norm become</w:t>
      </w:r>
      <w:r>
        <w:t xml:space="preserve"> elaborated with its usage spreading to replace other previously dominant forms of language, such as Latin</w:t>
      </w:r>
      <w:r w:rsidR="001A41EA">
        <w:t>.</w:t>
      </w:r>
      <w:r w:rsidR="008D0D35">
        <w:t xml:space="preserve"> Over the course of the standardisation process Standard English bec</w:t>
      </w:r>
      <w:r w:rsidR="00F54AAC">
        <w:t>ame</w:t>
      </w:r>
      <w:r w:rsidR="008D0D35">
        <w:t xml:space="preserve"> accepted as the standard form of language and ‘pushes out’ other socially prestigious languages, such as Latin and French, from ‘social institutions’ (Fairclough 2001: 56). In replacing these languages</w:t>
      </w:r>
      <w:r w:rsidR="007301FC">
        <w:t xml:space="preserve"> the functions of</w:t>
      </w:r>
      <w:r w:rsidR="008D0D35">
        <w:t xml:space="preserve"> Standard English </w:t>
      </w:r>
      <w:r w:rsidR="007301FC">
        <w:t>have to be elaborated to meet the needs of the modern world. Due to the position and functions of Latin</w:t>
      </w:r>
      <w:r w:rsidR="0063544C">
        <w:t>,</w:t>
      </w:r>
      <w:r w:rsidR="007301FC">
        <w:t xml:space="preserve"> elaborating Standard English to ‘replace the functions of Latin’ involved ‘amazing inventiveness from the time of the Renaissance’ (Haugen 1987: 61). This elaboration process occurs because a ‘modern language of high culture needs a terminology for all the intellectual and humanistic disciplines, including the sciences, and not to forget the cultural underworld that runs from low to popular’ </w:t>
      </w:r>
      <w:r w:rsidR="007301FC">
        <w:lastRenderedPageBreak/>
        <w:t xml:space="preserve">(Haugen 1987: 61). Standard English comes to occupy a dominant position in all realms of English culture, from the institutional, intellectual and </w:t>
      </w:r>
      <w:r w:rsidR="00E347DC">
        <w:t>‘</w:t>
      </w:r>
      <w:r w:rsidR="007301FC">
        <w:t>high</w:t>
      </w:r>
      <w:r w:rsidR="00E347DC">
        <w:t>’</w:t>
      </w:r>
      <w:r w:rsidR="007301FC">
        <w:t xml:space="preserve"> to the everyday, practical and </w:t>
      </w:r>
      <w:r w:rsidR="00E347DC">
        <w:t>‘</w:t>
      </w:r>
      <w:r w:rsidR="007301FC">
        <w:t>low</w:t>
      </w:r>
      <w:r w:rsidR="00E347DC">
        <w:t>’</w:t>
      </w:r>
      <w:r w:rsidR="007301FC">
        <w:t>.</w:t>
      </w:r>
    </w:p>
    <w:p w14:paraId="16881C60" w14:textId="77777777" w:rsidR="00220719" w:rsidRDefault="00FE4D95" w:rsidP="00177D1C">
      <w:pPr>
        <w:spacing w:line="480" w:lineRule="auto"/>
      </w:pPr>
      <w:r>
        <w:t xml:space="preserve">The norms of Standard English </w:t>
      </w:r>
      <w:r w:rsidR="00E347DC">
        <w:t>influence</w:t>
      </w:r>
      <w:r>
        <w:t xml:space="preserve"> the form of spoken and written English</w:t>
      </w:r>
      <w:r w:rsidR="00F403B4">
        <w:t>.</w:t>
      </w:r>
      <w:r w:rsidR="00132391">
        <w:t xml:space="preserve"> These norms have been developed through socio-cultural processes and so they influence</w:t>
      </w:r>
      <w:r w:rsidR="00F403B4">
        <w:t xml:space="preserve"> the</w:t>
      </w:r>
      <w:r>
        <w:t xml:space="preserve"> social meaning </w:t>
      </w:r>
      <w:r w:rsidR="00F403B4">
        <w:t>and use of both spoken and written English</w:t>
      </w:r>
      <w:r w:rsidR="00132391">
        <w:t>,</w:t>
      </w:r>
      <w:r>
        <w:t xml:space="preserve"> because of the widespread </w:t>
      </w:r>
      <w:r w:rsidR="00DA61FE">
        <w:t xml:space="preserve">ideological perpetuation </w:t>
      </w:r>
      <w:r w:rsidR="00F54AAC">
        <w:t>of s</w:t>
      </w:r>
      <w:r>
        <w:t xml:space="preserve">tandard written English as the model for correctness and the </w:t>
      </w:r>
      <w:r w:rsidR="00DA61FE">
        <w:t xml:space="preserve">devaluation of ‘non-standard’ forms of speech and writing. </w:t>
      </w:r>
      <w:r w:rsidR="00F61C9C">
        <w:t>Alt</w:t>
      </w:r>
      <w:r w:rsidR="00220719">
        <w:t>hough in looking at the processes of standardisation it is possible to see how speech and writing have been made to correlate, ideologically and in terms of their form, the realisation of Standard English in spoken and written contexts involves different resources and ideological stances. Engaging with Standard English in wr</w:t>
      </w:r>
      <w:r w:rsidR="00F403B4">
        <w:t>iting involves engaging with</w:t>
      </w:r>
      <w:r w:rsidR="00220719">
        <w:t xml:space="preserve"> literacy and orthog</w:t>
      </w:r>
      <w:r w:rsidR="00760177">
        <w:t>raphy, both of which will be introduced further in</w:t>
      </w:r>
      <w:r w:rsidR="00220719">
        <w:t xml:space="preserve"> 1.1.4.</w:t>
      </w:r>
      <w:r w:rsidR="00760177">
        <w:t xml:space="preserve"> and explored in detail in 1.2. The realisation of Standard E</w:t>
      </w:r>
      <w:r w:rsidR="00220719">
        <w:t xml:space="preserve">nglish </w:t>
      </w:r>
      <w:r w:rsidR="00760177">
        <w:t>i</w:t>
      </w:r>
      <w:r w:rsidR="00220719">
        <w:t xml:space="preserve">n spoken language involves engaging with the prestige speech variety known as </w:t>
      </w:r>
      <w:r w:rsidR="00B64CFF">
        <w:t>Received Pronunciation (RP):</w:t>
      </w:r>
    </w:p>
    <w:p w14:paraId="7EB53B3B" w14:textId="77777777" w:rsidR="00B64CFF" w:rsidRDefault="00B64CFF" w:rsidP="00B64CFF">
      <w:pPr>
        <w:spacing w:line="480" w:lineRule="auto"/>
        <w:ind w:left="720"/>
      </w:pPr>
      <w:r>
        <w:t>[T]here is one accent that has a non-localised prestige and is something of a standard (or reference point) for teaching (British) English to foreigners. This is the accent used most frequently on British radio and television, known as Received Pronunciation (or RP), or sometimes Queen’s English, Oxford English or BBC English. The ‘received’ part of RP refers to an old-fashioned use of the word for ‘generally accepted’. RP was promoted in the public schools (i.e. exclusive fee-paying schools) of England and spread throughout the civil service of the British Empire and the armed forces.</w:t>
      </w:r>
    </w:p>
    <w:p w14:paraId="09AE34A8" w14:textId="77777777" w:rsidR="00B64CFF" w:rsidRDefault="00B64CFF" w:rsidP="00B64CFF">
      <w:pPr>
        <w:spacing w:line="480" w:lineRule="auto"/>
        <w:ind w:left="720"/>
        <w:jc w:val="right"/>
      </w:pPr>
      <w:r>
        <w:t>(Mesthrie et al. 2000: 24)</w:t>
      </w:r>
    </w:p>
    <w:p w14:paraId="7B26CBFF" w14:textId="00688BEC" w:rsidR="00BA1404" w:rsidRDefault="00951393" w:rsidP="00177D1C">
      <w:pPr>
        <w:spacing w:line="480" w:lineRule="auto"/>
      </w:pPr>
      <w:r>
        <w:t xml:space="preserve">Through the promotion of ‘correct’ forms of speech and the subordination of other forms a prestige variety of spoken English, </w:t>
      </w:r>
      <w:r w:rsidR="001A235B">
        <w:t>RP</w:t>
      </w:r>
      <w:r>
        <w:t>, has been associated with standard orthography</w:t>
      </w:r>
      <w:r w:rsidR="00122BFF">
        <w:t>. Because of the standardisation of written English and Standard Language Culture, RP is seen to correlate</w:t>
      </w:r>
      <w:r w:rsidR="009D1E4A">
        <w:t xml:space="preserve"> more</w:t>
      </w:r>
      <w:r w:rsidR="00122BFF">
        <w:t xml:space="preserve"> with </w:t>
      </w:r>
      <w:r w:rsidR="00122BFF">
        <w:lastRenderedPageBreak/>
        <w:t>the model of written English</w:t>
      </w:r>
      <w:r w:rsidR="009D1E4A">
        <w:t xml:space="preserve"> more </w:t>
      </w:r>
      <w:r>
        <w:t>than other varieties</w:t>
      </w:r>
      <w:r w:rsidR="001A235B">
        <w:t>.</w:t>
      </w:r>
      <w:r w:rsidR="00122BFF">
        <w:t xml:space="preserve"> </w:t>
      </w:r>
      <w:r w:rsidR="00BA1404">
        <w:t xml:space="preserve"> This prestige variety is seen as the ‘standard’ or ‘correct’ form of English</w:t>
      </w:r>
      <w:r w:rsidR="00CD2460">
        <w:t xml:space="preserve"> and its association with written English serves to legitimate and perpetuate these perceptions</w:t>
      </w:r>
      <w:r w:rsidR="00BA1404">
        <w:t>:</w:t>
      </w:r>
    </w:p>
    <w:p w14:paraId="1A6CF3F8" w14:textId="77777777" w:rsidR="00CD2460" w:rsidRDefault="00CD2460" w:rsidP="00CD2460">
      <w:pPr>
        <w:spacing w:line="480" w:lineRule="auto"/>
        <w:ind w:left="720"/>
      </w:pPr>
      <w:r>
        <w:t>Received Pronunciation (RP) may initially be described as the accent associated with the dialect of English generally called Standard British English (SBE). SBE has all of the properties characteristic of prestige varieties in a contemporary ‘standard language’ community: It contrasts with regional dialects as a ‘supra-local’ national language; it is widely used in writing and print. For many speakers, SBE is neither the variety acquired first, nor the one used most frequently in casual conversation (Trudgill, 1999); yet the variety is preeminent in public life due to its social prestige, its links to education and economic advancement. In all of these ways, SBE is en-register-ed in cultural awareness as a valued commodity. Once acquired, the commodity can be displayed in speech and writing, and such display counts as an index of the status position of speaker/author in many venues of social life</w:t>
      </w:r>
      <w:r w:rsidR="00B64CFF">
        <w:t>.</w:t>
      </w:r>
    </w:p>
    <w:p w14:paraId="60D82E29" w14:textId="77777777" w:rsidR="00B64CFF" w:rsidRDefault="00B64CFF" w:rsidP="00B64CFF">
      <w:pPr>
        <w:spacing w:line="480" w:lineRule="auto"/>
        <w:ind w:left="720"/>
        <w:jc w:val="right"/>
      </w:pPr>
      <w:r>
        <w:t>(Agha 2003: 233)</w:t>
      </w:r>
    </w:p>
    <w:p w14:paraId="606FB628" w14:textId="15524524" w:rsidR="00302E5F" w:rsidRDefault="00247E8A" w:rsidP="00C45B89">
      <w:pPr>
        <w:spacing w:line="480" w:lineRule="auto"/>
      </w:pPr>
      <w:r>
        <w:t xml:space="preserve">Agha highlights that Standard English is ‘enregistered’ as a ‘valued commodity’, meaning that it has achieved a widespread level of social recognition and high-status (Agha 2005: 38). </w:t>
      </w:r>
      <w:r w:rsidR="007E25E8">
        <w:t xml:space="preserve">He also points out that individuals can employ Standard English in speech or writing to make use of the prestige of Standard English to the benefit of their own social lives. </w:t>
      </w:r>
      <w:r w:rsidR="00D10848">
        <w:t>The process of e</w:t>
      </w:r>
      <w:r w:rsidR="007E25E8">
        <w:t xml:space="preserve">nregisterment and </w:t>
      </w:r>
      <w:r w:rsidR="00D10848">
        <w:t xml:space="preserve">the ways in which language </w:t>
      </w:r>
      <w:r w:rsidR="004301A8">
        <w:t>use can connote social prestige</w:t>
      </w:r>
      <w:r w:rsidR="00D10848">
        <w:t xml:space="preserve"> </w:t>
      </w:r>
      <w:r w:rsidR="004301A8">
        <w:t>(indexicality)</w:t>
      </w:r>
      <w:r w:rsidR="007E25E8">
        <w:t xml:space="preserve"> are discussed in more detail in 1.1.5. The realisation of Standard English in speech or in writing creates social meaning for individuals but the way in which these two mediums are related ideologically influence</w:t>
      </w:r>
      <w:r w:rsidR="009E6595">
        <w:t>s</w:t>
      </w:r>
      <w:r w:rsidR="007E25E8">
        <w:t xml:space="preserve"> the social meaning surrounding the use of non-standard dialects in both mediums. </w:t>
      </w:r>
      <w:r w:rsidR="00B64CFF">
        <w:t xml:space="preserve">The pronunciation </w:t>
      </w:r>
      <w:r w:rsidR="004637A5">
        <w:t>features of RP (accent) is</w:t>
      </w:r>
      <w:r w:rsidR="00B64CFF">
        <w:t xml:space="preserve"> associated with </w:t>
      </w:r>
      <w:r w:rsidR="004637A5">
        <w:t>Standard English</w:t>
      </w:r>
      <w:r w:rsidR="00B56AED">
        <w:t xml:space="preserve"> (vocabulary, word structure and grammar)</w:t>
      </w:r>
      <w:r w:rsidR="004637A5">
        <w:t xml:space="preserve">, which holds a prestigious position, </w:t>
      </w:r>
      <w:r w:rsidR="00B64CFF">
        <w:t>and the rules and norms of Standard English have been codified and perpetuated in written English</w:t>
      </w:r>
      <w:r w:rsidR="00F30D32">
        <w:t xml:space="preserve"> (orthography)</w:t>
      </w:r>
      <w:r w:rsidR="00B64CFF">
        <w:t>.</w:t>
      </w:r>
      <w:r w:rsidR="007576CA">
        <w:t xml:space="preserve"> </w:t>
      </w:r>
      <w:r w:rsidR="00F30D32">
        <w:t>It is entirely possible to realise</w:t>
      </w:r>
      <w:r w:rsidR="007576CA">
        <w:t xml:space="preserve"> S</w:t>
      </w:r>
      <w:r w:rsidR="00B64CFF">
        <w:t xml:space="preserve">tandard </w:t>
      </w:r>
      <w:r w:rsidR="007576CA">
        <w:t xml:space="preserve">English </w:t>
      </w:r>
      <w:r w:rsidR="00B64CFF">
        <w:t xml:space="preserve">in </w:t>
      </w:r>
      <w:r w:rsidR="00B64CFF">
        <w:lastRenderedPageBreak/>
        <w:t>different accents</w:t>
      </w:r>
      <w:r w:rsidR="007576CA">
        <w:t xml:space="preserve"> (Mesthrie et al. 2000: 24)</w:t>
      </w:r>
      <w:r w:rsidR="009D1E4A">
        <w:t>;</w:t>
      </w:r>
      <w:r w:rsidR="00F30D32">
        <w:t xml:space="preserve"> however</w:t>
      </w:r>
      <w:r w:rsidR="009D1E4A">
        <w:t>,</w:t>
      </w:r>
      <w:r w:rsidR="00B64CFF">
        <w:t xml:space="preserve"> RP is</w:t>
      </w:r>
      <w:r w:rsidR="00F30D32">
        <w:t xml:space="preserve"> </w:t>
      </w:r>
      <w:r w:rsidR="007576CA">
        <w:t>associated with Standard English</w:t>
      </w:r>
      <w:r w:rsidR="00C45B89">
        <w:t xml:space="preserve">. </w:t>
      </w:r>
      <w:r w:rsidR="00F30D32">
        <w:t xml:space="preserve">Therefore </w:t>
      </w:r>
      <w:r w:rsidR="00C45B89">
        <w:t>RP is an accent associated with prestige and social status and is also seen to correlate with standard orthography because of Standard Language Culture. In contrast</w:t>
      </w:r>
      <w:r w:rsidR="00122BFF">
        <w:t>,</w:t>
      </w:r>
      <w:r w:rsidR="00C45B89">
        <w:t xml:space="preserve"> if the prestige of RP is spread across multiple regions</w:t>
      </w:r>
      <w:r w:rsidR="00122BFF">
        <w:t>,</w:t>
      </w:r>
      <w:r w:rsidR="00C45B89">
        <w:t xml:space="preserve"> then the regional dialects of an area such as South Yorkshire, and their associated accents, do not possess this level of ‘supra-local’ prestige</w:t>
      </w:r>
      <w:r w:rsidR="00122BFF">
        <w:t>.</w:t>
      </w:r>
      <w:r w:rsidR="00C45B89">
        <w:t xml:space="preserve"> </w:t>
      </w:r>
      <w:r w:rsidR="00122BFF">
        <w:t xml:space="preserve">These dialects </w:t>
      </w:r>
      <w:r w:rsidR="00C45B89">
        <w:t>also are not seen to possess the ‘correct’ vocabulary, grammar and lexis because they do not adhere to the norms of Standard English.</w:t>
      </w:r>
      <w:r w:rsidR="00F30D32">
        <w:t xml:space="preserve"> </w:t>
      </w:r>
      <w:r w:rsidR="007E25E8">
        <w:t xml:space="preserve">The association of </w:t>
      </w:r>
      <w:r w:rsidR="00F30D32">
        <w:t>prestigious ways of speaking with written English</w:t>
      </w:r>
      <w:r w:rsidR="007E25E8">
        <w:t xml:space="preserve"> mean that the process of</w:t>
      </w:r>
      <w:r w:rsidR="00F30D32">
        <w:t xml:space="preserve"> becoming literate influences perceptions of speech. </w:t>
      </w:r>
      <w:r w:rsidR="000E13DE">
        <w:t xml:space="preserve"> </w:t>
      </w:r>
      <w:r w:rsidR="00F30D32">
        <w:t>In ‘Speikin’ Proper’ Hague’s use of non-standard orthography plays on the association of Standard English orthography with RP and perc</w:t>
      </w:r>
      <w:r w:rsidR="009E4A62">
        <w:t>eptions of correct ways to speak. He can do this</w:t>
      </w:r>
      <w:r w:rsidR="00F30D32">
        <w:t xml:space="preserve"> because of the way that Standard English influences language u</w:t>
      </w:r>
      <w:r w:rsidR="002426B9">
        <w:t>se on the levels of orthography as well as</w:t>
      </w:r>
      <w:r w:rsidR="00F30D32">
        <w:t xml:space="preserve"> </w:t>
      </w:r>
      <w:r w:rsidR="002426B9">
        <w:t xml:space="preserve">spoken </w:t>
      </w:r>
      <w:r w:rsidR="009E4A62">
        <w:t>dialect and accent. Hague’s critique of Standard Language Culture draws</w:t>
      </w:r>
      <w:r w:rsidR="00F30D32">
        <w:t xml:space="preserve"> on the way in which language values are inculcated in literacy and how lit</w:t>
      </w:r>
      <w:r w:rsidR="009E4A62">
        <w:t>eracy influences language use. W</w:t>
      </w:r>
      <w:r w:rsidR="00F30D32">
        <w:t xml:space="preserve">hat Hague is commenting on in playing with these associations is the social value placed on varieties of speech and orthographic conventions. </w:t>
      </w:r>
      <w:r w:rsidR="00302E5F">
        <w:t xml:space="preserve">In this section I have discussed the historical processes which have influenced the </w:t>
      </w:r>
      <w:r w:rsidR="006772C0">
        <w:t xml:space="preserve">widespread ideological belief in correctness </w:t>
      </w:r>
      <w:r w:rsidR="00302E5F">
        <w:t>present in Standard Language Culture.</w:t>
      </w:r>
      <w:r w:rsidR="006772C0">
        <w:t xml:space="preserve"> </w:t>
      </w:r>
      <w:r w:rsidR="00302E5F">
        <w:t xml:space="preserve"> In order to look at how literacy influences language</w:t>
      </w:r>
      <w:r w:rsidR="006772C0">
        <w:t xml:space="preserve"> use</w:t>
      </w:r>
      <w:r w:rsidR="0014003B">
        <w:t xml:space="preserve"> and cultural values</w:t>
      </w:r>
      <w:r w:rsidR="006772C0">
        <w:t xml:space="preserve"> </w:t>
      </w:r>
      <w:r w:rsidR="00302E5F">
        <w:t>I will discuss</w:t>
      </w:r>
      <w:r w:rsidR="006772C0">
        <w:t xml:space="preserve"> the concept of</w:t>
      </w:r>
      <w:r w:rsidR="00302E5F">
        <w:t xml:space="preserve"> literacy as an ideological</w:t>
      </w:r>
      <w:r w:rsidR="006772C0">
        <w:t xml:space="preserve"> social construction.</w:t>
      </w:r>
    </w:p>
    <w:p w14:paraId="38ABFF83" w14:textId="77777777" w:rsidR="004D5529" w:rsidRDefault="007E25E8" w:rsidP="003D0ACE">
      <w:pPr>
        <w:pStyle w:val="Heading3"/>
      </w:pPr>
      <w:bookmarkStart w:id="9" w:name="_Toc404413007"/>
      <w:r>
        <w:t>1.1.4</w:t>
      </w:r>
      <w:r w:rsidR="00FA5CE6">
        <w:t xml:space="preserve">. </w:t>
      </w:r>
      <w:r w:rsidR="0014003B">
        <w:t>Literacy</w:t>
      </w:r>
      <w:bookmarkEnd w:id="9"/>
    </w:p>
    <w:p w14:paraId="39761C68" w14:textId="77777777" w:rsidR="00BD62C1" w:rsidRDefault="00BD62C1" w:rsidP="00C30DF1">
      <w:pPr>
        <w:spacing w:line="480" w:lineRule="auto"/>
      </w:pPr>
      <w:r>
        <w:t>Through the processes of the standardisation of English</w:t>
      </w:r>
      <w:r w:rsidR="00092DB9">
        <w:t>,</w:t>
      </w:r>
      <w:r>
        <w:t xml:space="preserve"> standard written English is promoted by social institutions. As this is the form of English which is learned in schools</w:t>
      </w:r>
      <w:r w:rsidR="00ED6E94">
        <w:t>,</w:t>
      </w:r>
      <w:r>
        <w:t xml:space="preserve"> engaging with standard written English is a necessity for an individual to be seen as literate. Because of the role of literacy in education</w:t>
      </w:r>
      <w:r w:rsidR="00092DB9">
        <w:t>,</w:t>
      </w:r>
      <w:r w:rsidR="00061959">
        <w:t xml:space="preserve"> the level of literacy that an individual displays can be seen as a marker of whether they are educated or intelligent. </w:t>
      </w:r>
      <w:r w:rsidR="00C30DF1">
        <w:t>In a</w:t>
      </w:r>
      <w:r>
        <w:t xml:space="preserve"> similar manner to the way in which standards in English are ideological, what is socially accepted as constituting</w:t>
      </w:r>
      <w:r w:rsidR="00C30DF1">
        <w:t xml:space="preserve"> literacy is also not an abstract standard but a </w:t>
      </w:r>
      <w:r w:rsidR="00C30DF1">
        <w:lastRenderedPageBreak/>
        <w:t>socially constructed ideology.</w:t>
      </w:r>
      <w:r>
        <w:t xml:space="preserve"> </w:t>
      </w:r>
      <w:r w:rsidR="00C30DF1">
        <w:t>Brian Street discuss</w:t>
      </w:r>
      <w:r w:rsidR="00EC7D6F">
        <w:t>es</w:t>
      </w:r>
      <w:r w:rsidR="00C30DF1">
        <w:t xml:space="preserve"> the difference between perspectives that see literacy as being ‘autonomous’  and those that see it as being socially constructed:</w:t>
      </w:r>
    </w:p>
    <w:p w14:paraId="032C9721" w14:textId="77777777" w:rsidR="00C30DF1" w:rsidRDefault="00C30DF1" w:rsidP="00C30DF1">
      <w:pPr>
        <w:spacing w:line="480" w:lineRule="auto"/>
        <w:ind w:left="720"/>
      </w:pPr>
      <w:r>
        <w:t xml:space="preserve">The exponents of an ‘autonomous’ model of literacy conceptualise literacy in technical  terms, treating it as independent of social context, an autonomous variable whose consequences for society and cognition can be derived from its intrinsic character. The writers I characterise in this way do not necessarily themselves use the phrase ‘autonomous model of literacy’ but I nevertheless found the term model useful to describe their perspective as it draws attention to the underlying coherence and relationship of ideas which on the surface might appear unconnected </w:t>
      </w:r>
      <w:r w:rsidR="00EC7D6F">
        <w:t xml:space="preserve">and </w:t>
      </w:r>
      <w:r>
        <w:t xml:space="preserve">haphazard. </w:t>
      </w:r>
    </w:p>
    <w:p w14:paraId="60AE7C31" w14:textId="77777777" w:rsidR="00EC7D6F" w:rsidRDefault="00EC7D6F" w:rsidP="00EC7D6F">
      <w:pPr>
        <w:tabs>
          <w:tab w:val="left" w:pos="1554"/>
        </w:tabs>
        <w:spacing w:line="480" w:lineRule="auto"/>
        <w:ind w:left="720"/>
      </w:pPr>
      <w:r>
        <w:t>[….]</w:t>
      </w:r>
      <w:r>
        <w:tab/>
      </w:r>
    </w:p>
    <w:p w14:paraId="20DF4E47" w14:textId="77777777" w:rsidR="00EC7D6F" w:rsidRDefault="00EC7D6F" w:rsidP="00EC7D6F">
      <w:pPr>
        <w:tabs>
          <w:tab w:val="left" w:pos="1554"/>
        </w:tabs>
        <w:spacing w:line="480" w:lineRule="auto"/>
        <w:ind w:left="720"/>
      </w:pPr>
      <w:r>
        <w:t>Researchers dissatisfied with the autonomous model of literacy and with the assumptions outlined above, have come to view literacy practices as inextricably linked to cultural power structures in society, and to recognise the variety of cultural practices rather than literacy-in-itself for their relationship to other aspects of social life. A number of researchers in the new literacy studies have also paid greater attention to the role of literacy practices in reproducing or challenging structures of power and domination. Their recognition of the ideological character of the processes of acquisition and of the meanings and uses of different literacies led me to characterise the approach as an ‘ideological’ model (Street 1985).</w:t>
      </w:r>
    </w:p>
    <w:p w14:paraId="31CAC88B" w14:textId="77777777" w:rsidR="00EC7D6F" w:rsidRDefault="00B96E8D" w:rsidP="00B96E8D">
      <w:pPr>
        <w:tabs>
          <w:tab w:val="left" w:pos="1554"/>
        </w:tabs>
        <w:spacing w:line="480" w:lineRule="auto"/>
        <w:ind w:left="720"/>
        <w:jc w:val="right"/>
      </w:pPr>
      <w:r>
        <w:t xml:space="preserve">(Street 1993: </w:t>
      </w:r>
      <w:r w:rsidR="00EC7D6F">
        <w:t>4-8</w:t>
      </w:r>
      <w:r>
        <w:t>)</w:t>
      </w:r>
    </w:p>
    <w:p w14:paraId="4B7C52AA" w14:textId="77777777" w:rsidR="00061959" w:rsidRDefault="00EC7D6F" w:rsidP="00EC7D6F">
      <w:pPr>
        <w:tabs>
          <w:tab w:val="left" w:pos="1554"/>
        </w:tabs>
        <w:spacing w:line="480" w:lineRule="auto"/>
      </w:pPr>
      <w:r>
        <w:t>Approaching the study of literacy by linking the practices associated with literacy to ‘other aspects of social life’ allow</w:t>
      </w:r>
      <w:r w:rsidR="00B96E8D">
        <w:t>s</w:t>
      </w:r>
      <w:r>
        <w:t xml:space="preserve"> Street to position literacy as possessing an ideological character. Street clarifies his use of ‘ideological’ by saying that he uses this term ‘not in its old-fashioned Marxist (and current anti-Marxist) sense of “false consciousness” and simple-minded dogma, but rather in the sense </w:t>
      </w:r>
      <w:r>
        <w:lastRenderedPageBreak/>
        <w:t>employed within contemporary anthropology, sociolinguistics and cultural studies, where ideology is the site of tension between authority and power on the one hand and resistance and creativity on the other (Street</w:t>
      </w:r>
      <w:r w:rsidR="00B96E8D">
        <w:t xml:space="preserve"> 1993:</w:t>
      </w:r>
      <w:r>
        <w:t xml:space="preserve"> 8</w:t>
      </w:r>
      <w:r w:rsidR="00B96E8D">
        <w:t>).</w:t>
      </w:r>
      <w:r w:rsidR="00061959">
        <w:t xml:space="preserve"> Literacy practices themselves ‘can be viewed as the “social practices associated with the written word”’ (Barton 1994: 37 in Sebba 2009: 26).</w:t>
      </w:r>
      <w:r w:rsidR="00F4362C">
        <w:t xml:space="preserve"> Social practices are the things that people </w:t>
      </w:r>
      <w:r w:rsidR="00F4362C" w:rsidRPr="00F4362C">
        <w:rPr>
          <w:i/>
        </w:rPr>
        <w:t>do</w:t>
      </w:r>
      <w:r w:rsidR="00F4362C">
        <w:t xml:space="preserve"> in order to participate in t</w:t>
      </w:r>
      <w:r w:rsidR="0063544C">
        <w:t>he meaning-</w:t>
      </w:r>
      <w:r w:rsidR="00F4362C">
        <w:t xml:space="preserve">making of social communities, and are discussed in further detail in 1.2.3. </w:t>
      </w:r>
      <w:r w:rsidR="00B06581">
        <w:t xml:space="preserve">This discussion of ‘autonomous’ models of literacy and an ‘ideological’ approach to literacy relates as much to academic approaches as it does to everyday conceptions of literacy. What Street </w:t>
      </w:r>
      <w:r w:rsidR="003703AA">
        <w:t>highlights</w:t>
      </w:r>
      <w:r w:rsidR="00B06581">
        <w:t xml:space="preserve"> is</w:t>
      </w:r>
      <w:r w:rsidR="003703AA">
        <w:t xml:space="preserve"> how the process of becoming literate, the social position of literacy and the cultural spheres in which it is used, such as literature, all display ideological characteristics</w:t>
      </w:r>
      <w:r w:rsidR="00B92852">
        <w:t>.</w:t>
      </w:r>
      <w:r w:rsidR="00B06581">
        <w:t xml:space="preserve"> </w:t>
      </w:r>
    </w:p>
    <w:p w14:paraId="7B7C193F" w14:textId="77777777" w:rsidR="00B96E8D" w:rsidRDefault="00EC7D6F" w:rsidP="00EC7D6F">
      <w:pPr>
        <w:tabs>
          <w:tab w:val="left" w:pos="1554"/>
        </w:tabs>
        <w:spacing w:line="480" w:lineRule="auto"/>
      </w:pPr>
      <w:r>
        <w:t xml:space="preserve"> </w:t>
      </w:r>
      <w:r w:rsidR="00B96E8D">
        <w:t>This practice focussed approach to literacy is part of the New Literacy Studies (N</w:t>
      </w:r>
      <w:r w:rsidR="0069690A">
        <w:t>.</w:t>
      </w:r>
      <w:r w:rsidR="00B96E8D">
        <w:t>L</w:t>
      </w:r>
      <w:r w:rsidR="0069690A">
        <w:t>.</w:t>
      </w:r>
      <w:r w:rsidR="00B96E8D">
        <w:t>S</w:t>
      </w:r>
      <w:r w:rsidR="0069690A">
        <w:t>.</w:t>
      </w:r>
      <w:r w:rsidR="00B96E8D">
        <w:t xml:space="preserve">) approach </w:t>
      </w:r>
      <w:r w:rsidR="00A168B2">
        <w:t xml:space="preserve">‘which sees literacy as a social practice’ (Pahl and Rowsell 2010: 33). </w:t>
      </w:r>
      <w:r w:rsidR="00B96E8D">
        <w:t>In Mark Sebba’s work on orthography as social practice, which will be discussed in detail in 1.2.3., he summarises the development of N</w:t>
      </w:r>
      <w:r w:rsidR="0069690A">
        <w:t>.</w:t>
      </w:r>
      <w:r w:rsidR="00B96E8D">
        <w:t>L</w:t>
      </w:r>
      <w:r w:rsidR="0069690A">
        <w:t>.</w:t>
      </w:r>
      <w:r w:rsidR="00B96E8D">
        <w:t>S</w:t>
      </w:r>
      <w:r w:rsidR="0069690A">
        <w:t>.</w:t>
      </w:r>
      <w:r w:rsidR="00B96E8D">
        <w:t>:</w:t>
      </w:r>
    </w:p>
    <w:p w14:paraId="62E18FC1" w14:textId="77777777" w:rsidR="00B96E8D" w:rsidRDefault="00B96E8D" w:rsidP="00B96E8D">
      <w:pPr>
        <w:tabs>
          <w:tab w:val="left" w:pos="1554"/>
        </w:tabs>
        <w:spacing w:line="480" w:lineRule="auto"/>
        <w:ind w:left="720"/>
      </w:pPr>
      <w:r>
        <w:t xml:space="preserve"> In the period since 1980, an approach to literacy has developed which has acquired the name ‘The New Literacy Studies’ (Gee 1990). Barton (1994:22-23) describes how the concept of ‘literacy’ developed rapidly over this period, emerging as ‘a code-word across a range of disciplines for new views of reading and writing’. Fundamental to this view of literacy is that reading and writing are seen as</w:t>
      </w:r>
      <w:r w:rsidRPr="0072274F">
        <w:rPr>
          <w:i/>
        </w:rPr>
        <w:t xml:space="preserve"> situated</w:t>
      </w:r>
      <w:r>
        <w:t xml:space="preserve"> within a social context. Sylvia Scribner and Michael Cole were among the first to develop a </w:t>
      </w:r>
      <w:r w:rsidRPr="0072274F">
        <w:rPr>
          <w:i/>
        </w:rPr>
        <w:t>practice</w:t>
      </w:r>
      <w:r>
        <w:t xml:space="preserve"> account of literacy, viewing literacy as a set of social and cultural practices. They conclude their early, important contribution to this field as follows (1981: 236):</w:t>
      </w:r>
    </w:p>
    <w:p w14:paraId="0254C159" w14:textId="77777777" w:rsidR="00EC7D6F" w:rsidRDefault="00B96E8D" w:rsidP="00B96E8D">
      <w:pPr>
        <w:tabs>
          <w:tab w:val="left" w:pos="1554"/>
        </w:tabs>
        <w:spacing w:line="480" w:lineRule="auto"/>
        <w:ind w:left="1440"/>
      </w:pPr>
      <w:r>
        <w:t xml:space="preserve">Instead of focusing exclusively on the technology of a writing system and its reputed consequences . . . we approach literacy as a set of socially organized practices which make use of a symbol system and a technology for producing and disseminating it. </w:t>
      </w:r>
      <w:r>
        <w:lastRenderedPageBreak/>
        <w:t>Literacy is not simply knowing how to read and write a particular script but applying this knowledge for specific purposes in specific contexts of use.</w:t>
      </w:r>
    </w:p>
    <w:p w14:paraId="088A2BD5" w14:textId="77777777" w:rsidR="00EC7D6F" w:rsidRDefault="00EC7D6F" w:rsidP="00C30DF1">
      <w:pPr>
        <w:spacing w:line="480" w:lineRule="auto"/>
        <w:ind w:left="720"/>
      </w:pPr>
    </w:p>
    <w:p w14:paraId="37C03C36" w14:textId="77777777" w:rsidR="00C30DF1" w:rsidRDefault="00200C0D" w:rsidP="00C30DF1">
      <w:pPr>
        <w:tabs>
          <w:tab w:val="center" w:pos="4513"/>
        </w:tabs>
        <w:spacing w:line="480" w:lineRule="auto"/>
        <w:ind w:left="720"/>
        <w:jc w:val="right"/>
      </w:pPr>
      <w:r>
        <w:t>(Sebba 2009: 13</w:t>
      </w:r>
      <w:r w:rsidR="0072274F">
        <w:t xml:space="preserve"> his emphasis</w:t>
      </w:r>
      <w:r>
        <w:t>)</w:t>
      </w:r>
    </w:p>
    <w:p w14:paraId="64D2A611" w14:textId="43AB724B" w:rsidR="008D5D46" w:rsidRDefault="00200C0D" w:rsidP="00B8416E">
      <w:pPr>
        <w:spacing w:after="0" w:line="480" w:lineRule="auto"/>
        <w:rPr>
          <w:rFonts w:cs="Times New Roman"/>
        </w:rPr>
      </w:pPr>
      <w:r>
        <w:t>Drawing on Sebba’s summary</w:t>
      </w:r>
      <w:r w:rsidR="0072274F">
        <w:t>,</w:t>
      </w:r>
      <w:r>
        <w:t xml:space="preserve"> and Scrib</w:t>
      </w:r>
      <w:r w:rsidR="009D1E4A">
        <w:t>n</w:t>
      </w:r>
      <w:r>
        <w:t>er and Cole’</w:t>
      </w:r>
      <w:r w:rsidR="0072274F">
        <w:t xml:space="preserve">s assertion, reading and writing are activities that need to be ‘situated’ within their socio-cultural backgrounds by looking at how literacy constitutes a set of socially organised practices. This situated practice-based approach to literacy is of importance within this study because it means that it is possible to connect the literacy practices employed by Eaglestone, Hague and Hines with the social practices in which they have encountered </w:t>
      </w:r>
      <w:r w:rsidR="000E19D5">
        <w:t xml:space="preserve">or employed </w:t>
      </w:r>
      <w:r w:rsidR="0072274F">
        <w:t>spoken dialect.</w:t>
      </w:r>
      <w:r w:rsidR="00B8416E">
        <w:t xml:space="preserve"> As l</w:t>
      </w:r>
      <w:r w:rsidR="00B8416E">
        <w:rPr>
          <w:rFonts w:cs="Times New Roman"/>
        </w:rPr>
        <w:t>iteracy inculcates particular values which are present in Standard Language Culture (</w:t>
      </w:r>
      <w:r w:rsidR="00B8416E">
        <w:t>Milroy and Milroy 1992: 27)</w:t>
      </w:r>
      <w:r w:rsidR="00B8416E">
        <w:rPr>
          <w:rFonts w:cs="Times New Roman"/>
        </w:rPr>
        <w:t xml:space="preserve"> the ideological nature of literacy informs judgements made about language (Bourdieu 1991</w:t>
      </w:r>
      <w:r w:rsidR="00F44F61">
        <w:rPr>
          <w:rFonts w:cs="Times New Roman"/>
        </w:rPr>
        <w:t>:</w:t>
      </w:r>
      <w:r w:rsidR="00B8416E">
        <w:rPr>
          <w:rFonts w:cs="Times New Roman"/>
        </w:rPr>
        <w:t xml:space="preserve"> 60-61). </w:t>
      </w:r>
      <w:r w:rsidR="006D2C4D">
        <w:rPr>
          <w:rFonts w:cs="Times New Roman"/>
        </w:rPr>
        <w:t>Because of the inculcation of the dominant values present in Standard Language Culture through li</w:t>
      </w:r>
      <w:r w:rsidR="00ED6E94">
        <w:rPr>
          <w:rFonts w:cs="Times New Roman"/>
        </w:rPr>
        <w:t>teracy, non-standard orthographical</w:t>
      </w:r>
      <w:r w:rsidR="006D2C4D">
        <w:rPr>
          <w:rFonts w:cs="Times New Roman"/>
        </w:rPr>
        <w:t xml:space="preserve"> representations of dialect are in dialogue with the ideological </w:t>
      </w:r>
      <w:r w:rsidR="00ED6E94">
        <w:rPr>
          <w:rFonts w:cs="Times New Roman"/>
        </w:rPr>
        <w:t>conceptions</w:t>
      </w:r>
      <w:r w:rsidR="006D2C4D">
        <w:rPr>
          <w:rFonts w:cs="Times New Roman"/>
        </w:rPr>
        <w:t xml:space="preserve"> of language standards and literacy, meaning that they are ultimately in dialogue with discourses surrounding propriety, correctness, intelligence, education and social distinction.</w:t>
      </w:r>
      <w:r w:rsidR="00514585">
        <w:rPr>
          <w:rFonts w:cs="Times New Roman"/>
        </w:rPr>
        <w:t xml:space="preserve"> </w:t>
      </w:r>
      <w:r w:rsidR="00736275">
        <w:rPr>
          <w:rFonts w:cs="Times New Roman"/>
        </w:rPr>
        <w:t>Approaching written representations of speech as ‘</w:t>
      </w:r>
      <w:r w:rsidR="00736275">
        <w:t>a set of socially organized practices which make use of a symbol system’</w:t>
      </w:r>
      <w:r w:rsidR="00124344">
        <w:t xml:space="preserve"> make</w:t>
      </w:r>
      <w:r w:rsidR="009D1E4A">
        <w:t>s</w:t>
      </w:r>
      <w:r w:rsidR="00124344">
        <w:t xml:space="preserve"> it possible to explore how literacy, orthography and spoken language are socially valued and organized, by looking at how they are related on the semiotic and practice levels.</w:t>
      </w:r>
      <w:r w:rsidR="00514585">
        <w:rPr>
          <w:rFonts w:cs="Times New Roman"/>
        </w:rPr>
        <w:t xml:space="preserve"> </w:t>
      </w:r>
      <w:r w:rsidR="00A168B2">
        <w:rPr>
          <w:rFonts w:cs="Times New Roman"/>
        </w:rPr>
        <w:t>Seein</w:t>
      </w:r>
      <w:r w:rsidR="00AC4042">
        <w:rPr>
          <w:rFonts w:cs="Times New Roman"/>
        </w:rPr>
        <w:t>g</w:t>
      </w:r>
      <w:r w:rsidR="00A168B2">
        <w:rPr>
          <w:rFonts w:cs="Times New Roman"/>
        </w:rPr>
        <w:t xml:space="preserve"> literacy as socio-</w:t>
      </w:r>
      <w:r w:rsidR="00AC4042">
        <w:rPr>
          <w:rFonts w:cs="Times New Roman"/>
        </w:rPr>
        <w:t>cultural it</w:t>
      </w:r>
      <w:r w:rsidR="00514585">
        <w:rPr>
          <w:rFonts w:cs="Times New Roman"/>
        </w:rPr>
        <w:t xml:space="preserve"> is possible to investigate</w:t>
      </w:r>
      <w:r w:rsidR="00AC4042">
        <w:rPr>
          <w:rFonts w:cs="Times New Roman"/>
        </w:rPr>
        <w:t xml:space="preserve"> </w:t>
      </w:r>
      <w:r w:rsidR="00514585">
        <w:rPr>
          <w:rFonts w:cs="Times New Roman"/>
        </w:rPr>
        <w:t>literacy-as-practice and orthography-as-practice alongside</w:t>
      </w:r>
      <w:r w:rsidR="00A168B2">
        <w:rPr>
          <w:rFonts w:cs="Times New Roman"/>
        </w:rPr>
        <w:t xml:space="preserve"> l</w:t>
      </w:r>
      <w:r w:rsidR="00AC4042">
        <w:rPr>
          <w:rFonts w:cs="Times New Roman"/>
        </w:rPr>
        <w:t>anguage-as-practice (</w:t>
      </w:r>
      <w:r w:rsidR="00514585">
        <w:rPr>
          <w:rFonts w:cs="Times New Roman"/>
        </w:rPr>
        <w:t>discussed in 1.2.3.)</w:t>
      </w:r>
      <w:r w:rsidR="00AC4042">
        <w:rPr>
          <w:rFonts w:cs="Times New Roman"/>
        </w:rPr>
        <w:t xml:space="preserve"> and to link all of these to Bourdieu’s practice-based approach to culture and social distinction</w:t>
      </w:r>
      <w:r w:rsidR="00ED6E94">
        <w:rPr>
          <w:rFonts w:cs="Times New Roman"/>
        </w:rPr>
        <w:t xml:space="preserve"> (discussed in 1.3)</w:t>
      </w:r>
      <w:r w:rsidR="00514585">
        <w:rPr>
          <w:rFonts w:cs="Times New Roman"/>
        </w:rPr>
        <w:t xml:space="preserve">. This </w:t>
      </w:r>
      <w:r w:rsidR="00ED6E94">
        <w:rPr>
          <w:rFonts w:cs="Times New Roman"/>
        </w:rPr>
        <w:t xml:space="preserve">thesis employs </w:t>
      </w:r>
      <w:r w:rsidR="00514585">
        <w:rPr>
          <w:rFonts w:cs="Times New Roman"/>
        </w:rPr>
        <w:t xml:space="preserve">a ‘situated’ approach to the study of representations of vernacular speech </w:t>
      </w:r>
      <w:r w:rsidR="0097422B">
        <w:rPr>
          <w:rFonts w:cs="Times New Roman"/>
        </w:rPr>
        <w:t>in writing in order to position</w:t>
      </w:r>
      <w:r w:rsidR="00514585">
        <w:rPr>
          <w:rFonts w:cs="Times New Roman"/>
        </w:rPr>
        <w:t xml:space="preserve"> these texts within their socio-cultural background. I employ this approach in order to trace the social practices and values that inform these representations. Investigating the ideological character of the acquisition, social </w:t>
      </w:r>
      <w:r w:rsidR="00514585">
        <w:rPr>
          <w:rFonts w:cs="Times New Roman"/>
        </w:rPr>
        <w:lastRenderedPageBreak/>
        <w:t xml:space="preserve">meanings and uses of literacy, orthography and spoken language use makes it possible to position Eaglestone, Hague and Hines as active social individuals constructing </w:t>
      </w:r>
      <w:r w:rsidR="004F4F4F">
        <w:rPr>
          <w:rFonts w:cs="Times New Roman"/>
        </w:rPr>
        <w:t xml:space="preserve">complex social meanings. </w:t>
      </w:r>
      <w:r w:rsidR="008C0828">
        <w:rPr>
          <w:rFonts w:cs="Times New Roman"/>
        </w:rPr>
        <w:t>In incorporating aspects of the practice-</w:t>
      </w:r>
      <w:r w:rsidR="006D2C4D">
        <w:rPr>
          <w:rFonts w:cs="Times New Roman"/>
        </w:rPr>
        <w:t xml:space="preserve">based and situated </w:t>
      </w:r>
      <w:r w:rsidR="008C0828">
        <w:rPr>
          <w:rFonts w:cs="Times New Roman"/>
        </w:rPr>
        <w:t>N</w:t>
      </w:r>
      <w:r w:rsidR="0069690A">
        <w:rPr>
          <w:rFonts w:cs="Times New Roman"/>
        </w:rPr>
        <w:t>.</w:t>
      </w:r>
      <w:r w:rsidR="008C0828">
        <w:rPr>
          <w:rFonts w:cs="Times New Roman"/>
        </w:rPr>
        <w:t>L</w:t>
      </w:r>
      <w:r w:rsidR="0069690A">
        <w:rPr>
          <w:rFonts w:cs="Times New Roman"/>
        </w:rPr>
        <w:t>.</w:t>
      </w:r>
      <w:r w:rsidR="008C0828">
        <w:rPr>
          <w:rFonts w:cs="Times New Roman"/>
        </w:rPr>
        <w:t>S</w:t>
      </w:r>
      <w:r w:rsidR="0069690A">
        <w:rPr>
          <w:rFonts w:cs="Times New Roman"/>
        </w:rPr>
        <w:t>.</w:t>
      </w:r>
      <w:r w:rsidR="008C0828">
        <w:rPr>
          <w:rFonts w:cs="Times New Roman"/>
        </w:rPr>
        <w:t xml:space="preserve"> </w:t>
      </w:r>
      <w:r w:rsidR="006D2C4D">
        <w:rPr>
          <w:rFonts w:cs="Times New Roman"/>
        </w:rPr>
        <w:t xml:space="preserve">approach </w:t>
      </w:r>
      <w:r w:rsidR="008C0828">
        <w:rPr>
          <w:rFonts w:cs="Times New Roman"/>
        </w:rPr>
        <w:t>in</w:t>
      </w:r>
      <w:r w:rsidR="006D2C4D">
        <w:rPr>
          <w:rFonts w:cs="Times New Roman"/>
        </w:rPr>
        <w:t xml:space="preserve">to the study of dialect representation </w:t>
      </w:r>
      <w:r w:rsidR="008C0828">
        <w:rPr>
          <w:rFonts w:cs="Times New Roman"/>
        </w:rPr>
        <w:t>I wish to draw attention to the cultural value of the social</w:t>
      </w:r>
      <w:r w:rsidR="006D2C4D">
        <w:rPr>
          <w:rFonts w:cs="Times New Roman"/>
        </w:rPr>
        <w:t xml:space="preserve"> practices</w:t>
      </w:r>
      <w:r w:rsidR="008C0828">
        <w:rPr>
          <w:rFonts w:cs="Times New Roman"/>
        </w:rPr>
        <w:t xml:space="preserve"> involved in the representation of dialect.</w:t>
      </w:r>
      <w:r w:rsidR="000F6A3E">
        <w:rPr>
          <w:rFonts w:cs="Times New Roman"/>
        </w:rPr>
        <w:t xml:space="preserve"> </w:t>
      </w:r>
    </w:p>
    <w:p w14:paraId="0039CF85" w14:textId="77777777" w:rsidR="0097422B" w:rsidRDefault="0097422B" w:rsidP="00B8416E">
      <w:pPr>
        <w:spacing w:after="0" w:line="480" w:lineRule="auto"/>
        <w:rPr>
          <w:rFonts w:cs="Times New Roman"/>
        </w:rPr>
      </w:pPr>
    </w:p>
    <w:p w14:paraId="44DABFAA" w14:textId="77777777" w:rsidR="004F399C" w:rsidRDefault="004F399C" w:rsidP="00B8416E">
      <w:pPr>
        <w:spacing w:after="0" w:line="480" w:lineRule="auto"/>
        <w:rPr>
          <w:rFonts w:cs="Times New Roman"/>
        </w:rPr>
      </w:pPr>
      <w:r>
        <w:rPr>
          <w:rFonts w:cs="Times New Roman"/>
        </w:rPr>
        <w:t>T</w:t>
      </w:r>
      <w:r w:rsidR="00B8416E">
        <w:rPr>
          <w:rFonts w:cs="Times New Roman"/>
        </w:rPr>
        <w:t>aking the position that accuracy is irrelevant when discussing dialect representation</w:t>
      </w:r>
      <w:r>
        <w:rPr>
          <w:rFonts w:cs="Times New Roman"/>
        </w:rPr>
        <w:t xml:space="preserve"> is done in order to</w:t>
      </w:r>
      <w:r w:rsidR="00B8416E">
        <w:rPr>
          <w:rFonts w:cs="Times New Roman"/>
        </w:rPr>
        <w:t xml:space="preserve"> highlight and investigate </w:t>
      </w:r>
      <w:r>
        <w:rPr>
          <w:rFonts w:cs="Times New Roman"/>
        </w:rPr>
        <w:t xml:space="preserve">the </w:t>
      </w:r>
      <w:r w:rsidR="00B8416E">
        <w:rPr>
          <w:rFonts w:cs="Times New Roman"/>
        </w:rPr>
        <w:t>practices that contribute to this creative act</w:t>
      </w:r>
      <w:r>
        <w:rPr>
          <w:rFonts w:cs="Times New Roman"/>
        </w:rPr>
        <w:t xml:space="preserve"> and how these practices contribute to value production</w:t>
      </w:r>
      <w:r w:rsidR="00B8416E">
        <w:rPr>
          <w:rFonts w:cs="Times New Roman"/>
        </w:rPr>
        <w:t>.</w:t>
      </w:r>
      <w:r w:rsidR="008D5D46">
        <w:rPr>
          <w:rFonts w:cs="Times New Roman"/>
        </w:rPr>
        <w:t xml:space="preserve"> The ideological characteristics which are embedded in literacy influence the social values placed on written language and also influence spoken language standards, because of the perv</w:t>
      </w:r>
      <w:r w:rsidR="00480C06">
        <w:rPr>
          <w:rFonts w:cs="Times New Roman"/>
        </w:rPr>
        <w:t>asiveness of Standard Language C</w:t>
      </w:r>
      <w:r w:rsidR="008D5D46">
        <w:rPr>
          <w:rFonts w:cs="Times New Roman"/>
        </w:rPr>
        <w:t xml:space="preserve">ulture. </w:t>
      </w:r>
      <w:r w:rsidR="00CA1A66">
        <w:rPr>
          <w:rFonts w:cs="Times New Roman"/>
        </w:rPr>
        <w:t>However t</w:t>
      </w:r>
      <w:r w:rsidR="008D5D46">
        <w:rPr>
          <w:rFonts w:cs="Times New Roman"/>
        </w:rPr>
        <w:t>he cultural values</w:t>
      </w:r>
      <w:r w:rsidR="00CA1A66">
        <w:rPr>
          <w:rFonts w:cs="Times New Roman"/>
        </w:rPr>
        <w:t>, practices</w:t>
      </w:r>
      <w:r w:rsidR="008D5D46">
        <w:rPr>
          <w:rFonts w:cs="Times New Roman"/>
        </w:rPr>
        <w:t xml:space="preserve"> and social positions that vernacular speech and literary writing </w:t>
      </w:r>
      <w:r w:rsidR="00CA1A66">
        <w:rPr>
          <w:rFonts w:cs="Times New Roman"/>
        </w:rPr>
        <w:t>possess</w:t>
      </w:r>
      <w:r w:rsidR="00480C06">
        <w:rPr>
          <w:rFonts w:cs="Times New Roman"/>
        </w:rPr>
        <w:t xml:space="preserve">, and involve, </w:t>
      </w:r>
      <w:r w:rsidR="008D5D46">
        <w:rPr>
          <w:rFonts w:cs="Times New Roman"/>
        </w:rPr>
        <w:t>need</w:t>
      </w:r>
      <w:r w:rsidR="00CA1A66">
        <w:rPr>
          <w:rFonts w:cs="Times New Roman"/>
        </w:rPr>
        <w:t xml:space="preserve"> to be positioned within wider social systems</w:t>
      </w:r>
      <w:r w:rsidR="00083A3A">
        <w:rPr>
          <w:rFonts w:cs="Times New Roman"/>
        </w:rPr>
        <w:t>. The particular types of literacy practices that are taught and promoted by social institutions depend on how these practices are valu</w:t>
      </w:r>
      <w:r w:rsidR="000F6A3E">
        <w:rPr>
          <w:rFonts w:cs="Times New Roman"/>
        </w:rPr>
        <w:t xml:space="preserve">ed socially and the purposes for which they are used within institutions (Barton 1994: 24). The socially accepted view of literacy and what constitute ‘good’ literacy practices also influence how spoken language is valued because of the socio-cultural link between literacy and language practices, embedded in Standard Language Culture. </w:t>
      </w:r>
      <w:r>
        <w:rPr>
          <w:rFonts w:cs="Times New Roman"/>
        </w:rPr>
        <w:t>In his discussion of value of RP, Asif Agha, highlights the role that social practices have in the production of value:</w:t>
      </w:r>
    </w:p>
    <w:p w14:paraId="16F7A5E4" w14:textId="77777777" w:rsidR="004F399C" w:rsidRPr="004F399C" w:rsidRDefault="004F399C" w:rsidP="004F399C">
      <w:pPr>
        <w:spacing w:after="0" w:line="480" w:lineRule="auto"/>
        <w:ind w:left="720"/>
        <w:rPr>
          <w:rFonts w:cs="Times New Roman"/>
        </w:rPr>
      </w:pPr>
      <w:r w:rsidRPr="004F399C">
        <w:rPr>
          <w:rFonts w:cs="Times New Roman"/>
        </w:rPr>
        <w:t>Yet my larger purpose is to draw attention to a series of social processes—processes of value production, maintenance and transformation—through which the scheme of cultural values has a social life, as it were, a processual and dynamic existence that depends on the activities of social persons, linked to each other through discursive interactions and institutions. I argue that cultural value is not a static property of things or people but a precipitate of sociohistorically locatable practi</w:t>
      </w:r>
      <w:r>
        <w:rPr>
          <w:rFonts w:cs="Times New Roman"/>
        </w:rPr>
        <w:t>ces, including discursive prac</w:t>
      </w:r>
      <w:r w:rsidRPr="004F399C">
        <w:rPr>
          <w:rFonts w:cs="Times New Roman"/>
        </w:rPr>
        <w:t xml:space="preserve">tices, which imbue cultural forms with recognizable sign-values and bring these values into circulation </w:t>
      </w:r>
      <w:r w:rsidRPr="004F399C">
        <w:rPr>
          <w:rFonts w:cs="Times New Roman"/>
        </w:rPr>
        <w:lastRenderedPageBreak/>
        <w:t>along identifiable trajectories in social space. Though the specific objects of value I consider here are linguistic</w:t>
      </w:r>
      <w:r>
        <w:rPr>
          <w:rFonts w:cs="Times New Roman"/>
        </w:rPr>
        <w:t xml:space="preserve"> forms, the processes of valor</w:t>
      </w:r>
      <w:r w:rsidRPr="004F399C">
        <w:rPr>
          <w:rFonts w:cs="Times New Roman"/>
        </w:rPr>
        <w:t>ization and circulation I describe are quite general. They apply to—indeed, treat language like—any other cultural form.</w:t>
      </w:r>
    </w:p>
    <w:p w14:paraId="35A3E87B" w14:textId="77777777" w:rsidR="00B8416E" w:rsidRDefault="00480C06" w:rsidP="00480C06">
      <w:pPr>
        <w:spacing w:after="0" w:line="480" w:lineRule="auto"/>
        <w:ind w:left="720"/>
        <w:jc w:val="right"/>
        <w:rPr>
          <w:rFonts w:cs="Times New Roman"/>
        </w:rPr>
      </w:pPr>
      <w:r>
        <w:rPr>
          <w:rFonts w:cs="Times New Roman"/>
        </w:rPr>
        <w:t xml:space="preserve">(Agha 2003: </w:t>
      </w:r>
      <w:r w:rsidR="004F399C" w:rsidRPr="004F399C">
        <w:rPr>
          <w:rFonts w:cs="Times New Roman"/>
        </w:rPr>
        <w:t>231 -232</w:t>
      </w:r>
      <w:r>
        <w:rPr>
          <w:rFonts w:cs="Times New Roman"/>
        </w:rPr>
        <w:t>)</w:t>
      </w:r>
      <w:r w:rsidR="004F399C">
        <w:rPr>
          <w:rFonts w:cs="Times New Roman"/>
        </w:rPr>
        <w:t xml:space="preserve"> </w:t>
      </w:r>
    </w:p>
    <w:p w14:paraId="6C1A898D" w14:textId="77777777" w:rsidR="006D2C4D" w:rsidRDefault="000F6A3E" w:rsidP="00293DD7">
      <w:pPr>
        <w:spacing w:after="0" w:line="480" w:lineRule="auto"/>
        <w:rPr>
          <w:rFonts w:cs="Times New Roman"/>
        </w:rPr>
      </w:pPr>
      <w:r>
        <w:rPr>
          <w:rFonts w:cs="Times New Roman"/>
        </w:rPr>
        <w:t>Agha discusses how cultural value is</w:t>
      </w:r>
      <w:r w:rsidR="00882703">
        <w:rPr>
          <w:rFonts w:cs="Times New Roman"/>
        </w:rPr>
        <w:t xml:space="preserve"> dynamic and involves the ‘activities of social persons’ and ye</w:t>
      </w:r>
      <w:r w:rsidR="001B0433">
        <w:rPr>
          <w:rFonts w:cs="Times New Roman"/>
        </w:rPr>
        <w:t>t is also partly determined by</w:t>
      </w:r>
      <w:r w:rsidR="00882703">
        <w:rPr>
          <w:rFonts w:cs="Times New Roman"/>
        </w:rPr>
        <w:t xml:space="preserve"> the social history of the practices that are associated or imbued with this value.</w:t>
      </w:r>
      <w:r w:rsidR="00C51403">
        <w:rPr>
          <w:rFonts w:cs="Times New Roman"/>
        </w:rPr>
        <w:t xml:space="preserve">  Agha also positions ‘linguistic forms’ within similar processes to other more general ‘cultural forms’.</w:t>
      </w:r>
      <w:r w:rsidR="00882703">
        <w:rPr>
          <w:rFonts w:cs="Times New Roman"/>
        </w:rPr>
        <w:t xml:space="preserve"> Eaglestone, Hague and Hines engage with the cultural value of standard speech and literary writing in complex and dynamic ways, each with their own social purposes for doing so, whilst their engagement with, and reaction to, this cultural value is influenced by the social practices that imbue these two cultural forms with value. </w:t>
      </w:r>
      <w:r w:rsidR="000E19D5">
        <w:t xml:space="preserve">Employing a socio-cultural </w:t>
      </w:r>
      <w:r>
        <w:t>lens</w:t>
      </w:r>
      <w:r w:rsidR="000E19D5">
        <w:t xml:space="preserve"> to look at literacy and language standard</w:t>
      </w:r>
      <w:r w:rsidR="00293DD7">
        <w:t>s</w:t>
      </w:r>
      <w:r w:rsidR="000E19D5">
        <w:t xml:space="preserve"> makes it possible to unpick the ‘complex of practices’ (Blommaert</w:t>
      </w:r>
      <w:r w:rsidR="001B0433">
        <w:t xml:space="preserve"> </w:t>
      </w:r>
      <w:r w:rsidR="001B0433" w:rsidRPr="00E85E45">
        <w:rPr>
          <w:rFonts w:cs="Times New Roman"/>
        </w:rPr>
        <w:t>2012: 2</w:t>
      </w:r>
      <w:r w:rsidR="000E19D5">
        <w:t xml:space="preserve">) </w:t>
      </w:r>
      <w:r w:rsidR="00B8416E">
        <w:t xml:space="preserve">which these authors draw on when creating their representations of dialect as well as being able to look at the cultural values which </w:t>
      </w:r>
      <w:r w:rsidR="004F399C">
        <w:t>are inculcated in literacy</w:t>
      </w:r>
      <w:r w:rsidR="00882703">
        <w:t xml:space="preserve"> and interacted with by these authors</w:t>
      </w:r>
      <w:r w:rsidR="005D4EE6">
        <w:t xml:space="preserve">. </w:t>
      </w:r>
      <w:r w:rsidR="004F399C">
        <w:t>These</w:t>
      </w:r>
      <w:r w:rsidR="00D75707">
        <w:t xml:space="preserve"> practices and values influence</w:t>
      </w:r>
      <w:r w:rsidR="004F399C">
        <w:t xml:space="preserve"> the production and reception of the instances of dialect represe</w:t>
      </w:r>
      <w:r w:rsidR="00B370B0">
        <w:t xml:space="preserve">ntation explored in this </w:t>
      </w:r>
      <w:r>
        <w:t xml:space="preserve">study. </w:t>
      </w:r>
      <w:r w:rsidR="006D2C4D">
        <w:rPr>
          <w:rFonts w:cs="Times New Roman"/>
        </w:rPr>
        <w:t>In representing vernacular speech through the use of non-standard spelling Eaglestone, Hague and Hines are engaging with notions of standards, national prestige and local prestige simultaneously. For their readers</w:t>
      </w:r>
      <w:r w:rsidR="00147224">
        <w:rPr>
          <w:rFonts w:cs="Times New Roman"/>
        </w:rPr>
        <w:t>,</w:t>
      </w:r>
      <w:r w:rsidR="006D2C4D">
        <w:rPr>
          <w:rFonts w:cs="Times New Roman"/>
        </w:rPr>
        <w:t xml:space="preserve"> any access to the social significance or prestige of the spoken varieties represented is accessed through literacy. These writers exploit</w:t>
      </w:r>
      <w:r w:rsidR="00C63B1D">
        <w:rPr>
          <w:rFonts w:cs="Times New Roman"/>
        </w:rPr>
        <w:t xml:space="preserve"> and also problematize cultural</w:t>
      </w:r>
      <w:r w:rsidR="006D2C4D">
        <w:rPr>
          <w:rFonts w:cs="Times New Roman"/>
        </w:rPr>
        <w:t xml:space="preserve"> links between orthography and speech through their use of non-standard orthography. In creating dialect respellings they engage with the intertwining </w:t>
      </w:r>
      <w:r w:rsidR="005C03B7">
        <w:rPr>
          <w:rFonts w:cs="Times New Roman"/>
        </w:rPr>
        <w:t>of the ideologies enshrined in Standard Language C</w:t>
      </w:r>
      <w:r w:rsidR="006D2C4D">
        <w:rPr>
          <w:rFonts w:cs="Times New Roman"/>
        </w:rPr>
        <w:t>ulture, literacy and social prestige. Before exploring how the mediation process undertaken by Eaglestone, Hague and Hines involves engaging with the legitimacy of spoken and written forms of language use</w:t>
      </w:r>
      <w:r w:rsidR="00CF0B6D">
        <w:rPr>
          <w:rFonts w:cs="Times New Roman"/>
        </w:rPr>
        <w:t>,</w:t>
      </w:r>
      <w:r w:rsidR="006D2C4D">
        <w:rPr>
          <w:rFonts w:cs="Times New Roman"/>
        </w:rPr>
        <w:t xml:space="preserve"> it is necessary to take a moment to look at the processes by which written and spoken language con</w:t>
      </w:r>
      <w:r w:rsidR="00293DD7">
        <w:rPr>
          <w:rFonts w:cs="Times New Roman"/>
        </w:rPr>
        <w:t>note particular social meanings and values.</w:t>
      </w:r>
    </w:p>
    <w:p w14:paraId="511BE261" w14:textId="77777777" w:rsidR="00F35AD0" w:rsidRPr="000F6A3E" w:rsidRDefault="00F35AD0" w:rsidP="00293DD7">
      <w:pPr>
        <w:spacing w:after="0" w:line="480" w:lineRule="auto"/>
      </w:pPr>
    </w:p>
    <w:p w14:paraId="35C87C54" w14:textId="77777777" w:rsidR="0056758D" w:rsidRPr="0056758D" w:rsidRDefault="007E25E8" w:rsidP="002B30BF">
      <w:pPr>
        <w:pStyle w:val="Heading3"/>
      </w:pPr>
      <w:bookmarkStart w:id="10" w:name="_Toc404413008"/>
      <w:r>
        <w:lastRenderedPageBreak/>
        <w:t xml:space="preserve">1.1.5. </w:t>
      </w:r>
      <w:r w:rsidR="00651082">
        <w:t>Indexicality and Enregisterment</w:t>
      </w:r>
      <w:bookmarkEnd w:id="10"/>
    </w:p>
    <w:p w14:paraId="67567B3B" w14:textId="77777777" w:rsidR="00651082" w:rsidRPr="00556BAB" w:rsidRDefault="00F35AD0" w:rsidP="00651082">
      <w:pPr>
        <w:spacing w:line="480" w:lineRule="auto"/>
        <w:rPr>
          <w:rFonts w:cs="Times New Roman"/>
        </w:rPr>
      </w:pPr>
      <w:r>
        <w:t>L</w:t>
      </w:r>
      <w:r w:rsidR="00651082">
        <w:t xml:space="preserve">ooking </w:t>
      </w:r>
      <w:r>
        <w:t>at the</w:t>
      </w:r>
      <w:r w:rsidR="00651082">
        <w:t xml:space="preserve"> process of standardisation</w:t>
      </w:r>
      <w:r>
        <w:t xml:space="preserve">, as well as the socio-cultural construction of literacy, </w:t>
      </w:r>
      <w:r w:rsidR="00651082">
        <w:t xml:space="preserve">provides the backdrop for investigating instances of the orthographical representation of vernacular speech. </w:t>
      </w:r>
      <w:r w:rsidR="009F65BE">
        <w:t xml:space="preserve"> </w:t>
      </w:r>
      <w:r w:rsidR="00F61C9C">
        <w:t>Investigating</w:t>
      </w:r>
      <w:r w:rsidR="00651082">
        <w:t xml:space="preserve"> represented speech involves understanding how standard written English is seen to index a particular ‘correct’, or high social st</w:t>
      </w:r>
      <w:r w:rsidR="00556BAB">
        <w:t xml:space="preserve">atus, spoken variety of English </w:t>
      </w:r>
      <w:r w:rsidR="00651082">
        <w:t>(RP), and why non-standard orthography can index ‘incorrect’, or low social status, vernacular speech even th</w:t>
      </w:r>
      <w:r w:rsidR="009F1FF1">
        <w:t>r</w:t>
      </w:r>
      <w:r w:rsidR="00651082">
        <w:t>ough orthography</w:t>
      </w:r>
      <w:r w:rsidR="009F65BE">
        <w:t>. Because of how ‘</w:t>
      </w:r>
      <w:r w:rsidR="009F65BE">
        <w:rPr>
          <w:rFonts w:cs="Times New Roman"/>
        </w:rPr>
        <w:t xml:space="preserve">literacy is embedded in the oral language and social interaction’ and the relationship between literacy practices and language practices written language carries social meaning in a similar manner to spoken language (cf. Jaffe and Walton 2000). </w:t>
      </w:r>
      <w:r w:rsidR="00556BAB">
        <w:rPr>
          <w:rFonts w:cs="Times New Roman"/>
        </w:rPr>
        <w:t>However</w:t>
      </w:r>
      <w:r w:rsidR="00CF0B6D">
        <w:rPr>
          <w:rFonts w:cs="Times New Roman"/>
        </w:rPr>
        <w:t>,</w:t>
      </w:r>
      <w:r w:rsidR="00556BAB">
        <w:rPr>
          <w:rFonts w:cs="Times New Roman"/>
        </w:rPr>
        <w:t xml:space="preserve"> speech and writing rely on different systems of signs in order to create meaning. W</w:t>
      </w:r>
      <w:r w:rsidR="009F1FF1">
        <w:rPr>
          <w:rFonts w:cs="Times New Roman"/>
        </w:rPr>
        <w:t>riting relies</w:t>
      </w:r>
      <w:r w:rsidR="009F65BE">
        <w:rPr>
          <w:rFonts w:cs="Times New Roman"/>
        </w:rPr>
        <w:t xml:space="preserve"> on a </w:t>
      </w:r>
      <w:r w:rsidR="00556BAB">
        <w:rPr>
          <w:rFonts w:cs="Times New Roman"/>
        </w:rPr>
        <w:t xml:space="preserve">visual </w:t>
      </w:r>
      <w:r w:rsidR="009F65BE">
        <w:rPr>
          <w:rFonts w:cs="Times New Roman"/>
        </w:rPr>
        <w:t>symbol s</w:t>
      </w:r>
      <w:r w:rsidR="00DB51F9">
        <w:rPr>
          <w:rFonts w:cs="Times New Roman"/>
        </w:rPr>
        <w:t>ystem</w:t>
      </w:r>
      <w:r w:rsidR="00556BAB">
        <w:rPr>
          <w:rFonts w:cs="Times New Roman"/>
        </w:rPr>
        <w:t>, a</w:t>
      </w:r>
      <w:r w:rsidR="009F65BE">
        <w:rPr>
          <w:rFonts w:cs="Times New Roman"/>
        </w:rPr>
        <w:t xml:space="preserve">s Sebba explains: </w:t>
      </w:r>
      <w:r w:rsidR="00651082">
        <w:t>‘English words have distinctive shapes (sequences of letters) but are not transcriptions: the individual letters which make up a word do not necessarily tell the reader how that word is pronounced, in any accent’ (Sebba 200</w:t>
      </w:r>
      <w:r w:rsidR="004A79B5">
        <w:t>9</w:t>
      </w:r>
      <w:r w:rsidR="00651082">
        <w:t xml:space="preserve">: 110). </w:t>
      </w:r>
      <w:r w:rsidR="009F1FF1">
        <w:t xml:space="preserve">The </w:t>
      </w:r>
      <w:r w:rsidR="008D02DA">
        <w:t>relationship</w:t>
      </w:r>
      <w:r w:rsidR="009F1FF1">
        <w:t xml:space="preserve"> between speech and writing on the symbolic level</w:t>
      </w:r>
      <w:r w:rsidR="009F1FF1">
        <w:rPr>
          <w:rFonts w:cs="Times New Roman"/>
        </w:rPr>
        <w:t xml:space="preserve"> will be explored in detail in 1.2. </w:t>
      </w:r>
      <w:r w:rsidR="00651082">
        <w:t>Because of how the process</w:t>
      </w:r>
      <w:r w:rsidR="00682844">
        <w:t>es</w:t>
      </w:r>
      <w:r w:rsidR="00651082">
        <w:t xml:space="preserve"> </w:t>
      </w:r>
      <w:r w:rsidR="00682844">
        <w:t>and ideologies</w:t>
      </w:r>
      <w:r w:rsidR="00651082">
        <w:t xml:space="preserve"> of standardisation have positioned varieties of speech and </w:t>
      </w:r>
      <w:r w:rsidR="005069A4">
        <w:t xml:space="preserve">literacy </w:t>
      </w:r>
      <w:r w:rsidR="00651082">
        <w:t>socially</w:t>
      </w:r>
      <w:r w:rsidR="005069A4">
        <w:t>, orthographic</w:t>
      </w:r>
      <w:r w:rsidR="00651082">
        <w:t xml:space="preserve"> representations of speech draw on h</w:t>
      </w:r>
      <w:r w:rsidR="009F65BE">
        <w:t xml:space="preserve">ow orthography can </w:t>
      </w:r>
      <w:r w:rsidR="009F65BE" w:rsidRPr="00682844">
        <w:rPr>
          <w:i/>
        </w:rPr>
        <w:t xml:space="preserve">index </w:t>
      </w:r>
      <w:r w:rsidR="00682844">
        <w:t xml:space="preserve">aspects of </w:t>
      </w:r>
      <w:r w:rsidR="009F65BE">
        <w:t>speech</w:t>
      </w:r>
      <w:r w:rsidR="00682844">
        <w:t xml:space="preserve"> that </w:t>
      </w:r>
      <w:r w:rsidR="005069A4">
        <w:t xml:space="preserve">cannot be directly </w:t>
      </w:r>
      <w:r w:rsidR="005069A4">
        <w:rPr>
          <w:i/>
        </w:rPr>
        <w:t xml:space="preserve">referred </w:t>
      </w:r>
      <w:r w:rsidR="005069A4">
        <w:t>to by visual symbols</w:t>
      </w:r>
      <w:r w:rsidR="009F65BE">
        <w:t>. Coupland sum</w:t>
      </w:r>
      <w:r w:rsidR="008D02DA">
        <w:t>maries indexicality in relation</w:t>
      </w:r>
      <w:r w:rsidR="009F65BE">
        <w:t xml:space="preserve"> to speech:</w:t>
      </w:r>
      <w:r w:rsidR="00651082">
        <w:t xml:space="preserve"> </w:t>
      </w:r>
    </w:p>
    <w:p w14:paraId="7BC262AB" w14:textId="77777777" w:rsidR="00651082" w:rsidRDefault="00651082" w:rsidP="00651082">
      <w:pPr>
        <w:spacing w:line="480" w:lineRule="auto"/>
        <w:ind w:left="720"/>
      </w:pPr>
      <w:r w:rsidRPr="00D431B6">
        <w:t xml:space="preserve">Indexicality is a multi-stage and multi-level process, implying that what a way of speaking 'means' is determined by how it is locally and culturally contextualised, and at what level of cultural 'enregisterment' </w:t>
      </w:r>
    </w:p>
    <w:p w14:paraId="6B502AF6" w14:textId="77777777" w:rsidR="00651082" w:rsidRDefault="00651082" w:rsidP="00651082">
      <w:pPr>
        <w:spacing w:line="480" w:lineRule="auto"/>
        <w:ind w:left="720"/>
        <w:jc w:val="right"/>
      </w:pPr>
      <w:r>
        <w:t>(Coupland 2009: 285)</w:t>
      </w:r>
    </w:p>
    <w:p w14:paraId="7D8D0E7B" w14:textId="77777777" w:rsidR="00651082" w:rsidRDefault="00E361C9" w:rsidP="00651082">
      <w:pPr>
        <w:spacing w:line="480" w:lineRule="auto"/>
      </w:pPr>
      <w:r>
        <w:t>The social meaning of speech</w:t>
      </w:r>
      <w:r w:rsidR="008A3A34">
        <w:t xml:space="preserve"> depends on context and also how culturally recog</w:t>
      </w:r>
      <w:r w:rsidR="00CF0B6D">
        <w:t>nised this way of speaking is. Alt</w:t>
      </w:r>
      <w:r w:rsidR="008A3A34">
        <w:t xml:space="preserve">hough Coupland discusses speech here other signs can index meaning in similar ways, with writing indexing particular meanings due to what context it is used in and how culturally </w:t>
      </w:r>
      <w:r w:rsidR="008A3A34">
        <w:lastRenderedPageBreak/>
        <w:t>recognised this way of writing is. Generally speaking i</w:t>
      </w:r>
      <w:r w:rsidR="00651082">
        <w:t>ndexicality concerns, what Jan Blommaert and Ben Rampton call, ‘the connot</w:t>
      </w:r>
      <w:r w:rsidR="006732A0">
        <w:t>ational significance of signs’:</w:t>
      </w:r>
    </w:p>
    <w:p w14:paraId="27719346" w14:textId="77777777" w:rsidR="00651082" w:rsidRDefault="00651082" w:rsidP="00651082">
      <w:pPr>
        <w:spacing w:line="480" w:lineRule="auto"/>
        <w:ind w:left="720"/>
      </w:pPr>
      <w:r>
        <w:t>[A]ttention turns to i</w:t>
      </w:r>
      <w:r w:rsidRPr="00D431B6">
        <w:t>ndexica</w:t>
      </w:r>
      <w:r>
        <w:t>lity, the connotational signifi</w:t>
      </w:r>
      <w:r w:rsidRPr="00D431B6">
        <w:t>cance of signs. So for example, when someone switches in speaking and/or writing into a different style or register, it is essential to consider more than the literal meaning of what they are saying. The style, register or code they have moved into is itself likely to ca</w:t>
      </w:r>
      <w:r>
        <w:t>rry associations that are some</w:t>
      </w:r>
      <w:r w:rsidRPr="00D431B6">
        <w:t>how relevant to the specific activities and social relations in play</w:t>
      </w:r>
    </w:p>
    <w:p w14:paraId="4B2BB161" w14:textId="77777777" w:rsidR="00651082" w:rsidRDefault="00651082" w:rsidP="00651082">
      <w:pPr>
        <w:spacing w:line="480" w:lineRule="auto"/>
        <w:ind w:left="720"/>
        <w:jc w:val="right"/>
        <w:rPr>
          <w:rFonts w:cs="Times New Roman"/>
        </w:rPr>
      </w:pPr>
      <w:r>
        <w:t xml:space="preserve">(Blommaert and Rampton </w:t>
      </w:r>
      <w:r>
        <w:rPr>
          <w:rFonts w:cs="Times New Roman"/>
        </w:rPr>
        <w:t>2011: 5)</w:t>
      </w:r>
    </w:p>
    <w:p w14:paraId="6640C4FB" w14:textId="77777777" w:rsidR="009F1FF1" w:rsidRDefault="009F1FF1" w:rsidP="009F1FF1">
      <w:pPr>
        <w:spacing w:line="480" w:lineRule="auto"/>
        <w:rPr>
          <w:rFonts w:cs="Times New Roman"/>
        </w:rPr>
      </w:pPr>
      <w:r>
        <w:rPr>
          <w:rFonts w:cs="Times New Roman"/>
        </w:rPr>
        <w:t xml:space="preserve">Non-standard orthographic representations of dialect create and </w:t>
      </w:r>
      <w:r w:rsidR="00CE6361">
        <w:rPr>
          <w:rFonts w:cs="Times New Roman"/>
        </w:rPr>
        <w:t xml:space="preserve">index a range of social meanings </w:t>
      </w:r>
      <w:r>
        <w:rPr>
          <w:rFonts w:cs="Times New Roman"/>
        </w:rPr>
        <w:t xml:space="preserve">because of how speech and writing are understood culturally, as well as what this change in writing style can connote. </w:t>
      </w:r>
      <w:r w:rsidR="00120B51">
        <w:rPr>
          <w:rFonts w:cs="Times New Roman"/>
        </w:rPr>
        <w:t xml:space="preserve"> The ideological characteristics of Standard Language Culture and literacy, and how they are related to wider social characteristics, are involved in this creation and indexing of social meaning.</w:t>
      </w:r>
      <w:r w:rsidR="00D839F0">
        <w:rPr>
          <w:rFonts w:cs="Times New Roman"/>
        </w:rPr>
        <w:t xml:space="preserve"> Barbara Johnstone discusses how pronunciations can connote</w:t>
      </w:r>
      <w:r w:rsidR="00C26649">
        <w:rPr>
          <w:rFonts w:cs="Times New Roman"/>
        </w:rPr>
        <w:t xml:space="preserve"> sets of social characteristics:</w:t>
      </w:r>
    </w:p>
    <w:p w14:paraId="5DD1BCDB" w14:textId="69D95855" w:rsidR="00C26649" w:rsidRDefault="00C26649" w:rsidP="00C26649">
      <w:pPr>
        <w:spacing w:line="480" w:lineRule="auto"/>
        <w:ind w:left="720"/>
      </w:pPr>
      <w:r>
        <w:t>When we hear thu</w:t>
      </w:r>
      <w:r w:rsidR="00E00BF4">
        <w:t>nder, we often experience light</w:t>
      </w:r>
      <w:r>
        <w:t xml:space="preserve">ning, rain and a darkening sky, so the sound of thunder may lead us to expect a storm. Because the sound of thunder evokes storminess in this way, thunder noise can be used to evoke a storm in a staged play. Likewise, if hearing a word pronounced a particular way is experienced in connection with a particular style of dress or grooming, a particular set of social alignments, or a particular social activity, that pronunciation may evoke and/or create a social identity. The relationship between the pronunciation and the identity is an indexical relationship; we can say that the pronunciation indexes the identity. Just as pronunciations can index identities, by virtue of being experienced together with other evidence of them, so can any other kind of linguistic </w:t>
      </w:r>
      <w:r>
        <w:lastRenderedPageBreak/>
        <w:t>form: words, phrases, grammatical patterns, patterns of discourse, even linguistic consistency or inconsistency over a lifetime (Johnstone, 2009b).</w:t>
      </w:r>
    </w:p>
    <w:p w14:paraId="5246F812" w14:textId="77777777" w:rsidR="00C26649" w:rsidRDefault="00C26649" w:rsidP="00C26649">
      <w:pPr>
        <w:spacing w:line="480" w:lineRule="auto"/>
        <w:ind w:left="720"/>
        <w:jc w:val="right"/>
      </w:pPr>
      <w:r>
        <w:t>(Johnstone 2011: 6)</w:t>
      </w:r>
    </w:p>
    <w:p w14:paraId="07A7B491" w14:textId="77777777" w:rsidR="00E361C9" w:rsidRDefault="00A7784E" w:rsidP="002B30BF">
      <w:pPr>
        <w:spacing w:line="480" w:lineRule="auto"/>
      </w:pPr>
      <w:r>
        <w:t xml:space="preserve">Here Johnstone links pronunciation, or other linguistic forms, to the indexical processes whereby social identity is evoked or created by the use of a culturally familiar feature. Within this study the relationship between written language and spoken language </w:t>
      </w:r>
      <w:r w:rsidR="00077085">
        <w:t>i</w:t>
      </w:r>
      <w:r>
        <w:t>s positioned as an indexical one, this relationship operates as one of connotation rather than of re</w:t>
      </w:r>
      <w:r w:rsidR="00A04FEA">
        <w:t>ference</w:t>
      </w:r>
      <w:r>
        <w:t xml:space="preserve">, with this connotation of spoken language evoking the complex social qualities that the form of spoken language indexes.  </w:t>
      </w:r>
    </w:p>
    <w:p w14:paraId="47C6D2FA" w14:textId="533360D9" w:rsidR="002B30BF" w:rsidRDefault="00A7784E" w:rsidP="002B30BF">
      <w:pPr>
        <w:spacing w:line="480" w:lineRule="auto"/>
      </w:pPr>
      <w:r>
        <w:t xml:space="preserve">The process of indexing social meaning through the written representation of speech involves the use of recognisable, stereotypical or culturally valued linguistic and orthographic forms. </w:t>
      </w:r>
      <w:r w:rsidR="00E361C9">
        <w:rPr>
          <w:rFonts w:cs="Times New Roman"/>
        </w:rPr>
        <w:t>Considering the connotational significance of writing is of importance to this study as I focus on the ‘associations’ relevant to ‘specific activities and social relations’ that are in play in representations of dialect over discussing how accurately written language can reference features of spoken language</w:t>
      </w:r>
      <w:r w:rsidR="009A5A62">
        <w:rPr>
          <w:rFonts w:cs="Times New Roman"/>
        </w:rPr>
        <w:t xml:space="preserve"> </w:t>
      </w:r>
      <w:r w:rsidR="00E361C9" w:rsidRPr="00E361C9">
        <w:rPr>
          <w:rFonts w:cs="Times New Roman"/>
        </w:rPr>
        <w:t>(Blommaert and Rampton 2011: 5)</w:t>
      </w:r>
      <w:r w:rsidR="00E361C9">
        <w:rPr>
          <w:rFonts w:cs="Times New Roman"/>
        </w:rPr>
        <w:t xml:space="preserve">. </w:t>
      </w:r>
      <w:r w:rsidR="00A04FEA">
        <w:t>The instances of dialect representation explored in this study</w:t>
      </w:r>
      <w:r w:rsidR="00077085">
        <w:t xml:space="preserve"> draw on the social position of</w:t>
      </w:r>
      <w:r w:rsidR="00A04FEA">
        <w:t xml:space="preserve"> the speech variety which is serving as the model for the orthographical representation. However</w:t>
      </w:r>
      <w:r w:rsidR="00590D2E">
        <w:t>,</w:t>
      </w:r>
      <w:r w:rsidR="00A04FEA">
        <w:t xml:space="preserve"> this spoken information is seen through the lens of literacy and so the socio-cultural position of literacy colours these interpretations</w:t>
      </w:r>
      <w:r w:rsidR="0056758D">
        <w:t>. Literacy and Standard spoken English are ideologically linked with particular social identities because of the ways in which they are valued and used in society. Vernacular or ‘correct’ speech can index particular social identities, and as Jaffe and Walton</w:t>
      </w:r>
      <w:r w:rsidR="00CF0B6D">
        <w:t xml:space="preserve"> (2000)</w:t>
      </w:r>
      <w:r w:rsidR="0056758D">
        <w:t xml:space="preserve"> conclude</w:t>
      </w:r>
      <w:r w:rsidR="00CF0B6D">
        <w:t>,</w:t>
      </w:r>
      <w:r w:rsidR="0056758D">
        <w:t xml:space="preserve"> so can orthographical representations of spoken language. Orthography can also index a range of social identities relating to intelligence and education because spelling has been standardised and learning to spell is an integral part o</w:t>
      </w:r>
      <w:r w:rsidR="00CF0B6D">
        <w:t>f becoming literate. R</w:t>
      </w:r>
      <w:r w:rsidR="0056758D">
        <w:t>epresentations of dialect involve a complex indexical process which draws on how forms of spoken and written language are linked to social identities:</w:t>
      </w:r>
      <w:r w:rsidR="002B30BF">
        <w:t xml:space="preserve"> </w:t>
      </w:r>
    </w:p>
    <w:p w14:paraId="3198926B" w14:textId="77777777" w:rsidR="002B30BF" w:rsidRDefault="002B30BF" w:rsidP="002B30BF">
      <w:pPr>
        <w:spacing w:after="0" w:line="480" w:lineRule="auto"/>
        <w:ind w:left="720"/>
      </w:pPr>
      <w:r>
        <w:lastRenderedPageBreak/>
        <w:t>The process by which sets of linguistic forms become ideologically linked with social</w:t>
      </w:r>
    </w:p>
    <w:p w14:paraId="4535E54B" w14:textId="77777777" w:rsidR="002B30BF" w:rsidRDefault="002B30BF" w:rsidP="002B30BF">
      <w:pPr>
        <w:spacing w:after="0" w:line="480" w:lineRule="auto"/>
        <w:ind w:left="720"/>
      </w:pPr>
      <w:r>
        <w:t>identities has been called “enregisterment” (Agha, 2003, 2006). Enregisterment occurs through “metapragmatic” practices that permeate discourse (Silverstein, 1993), practices, that is, by which people show one another how forms and meanings are to be linked, sometimes by talking about the links (“metadiscourse”), sometimes in other ways.</w:t>
      </w:r>
    </w:p>
    <w:p w14:paraId="3FAA4098" w14:textId="77777777" w:rsidR="00FA6F2B" w:rsidRDefault="002B30BF" w:rsidP="00420C7E">
      <w:pPr>
        <w:spacing w:line="480" w:lineRule="auto"/>
        <w:ind w:left="720"/>
        <w:jc w:val="right"/>
      </w:pPr>
      <w:r>
        <w:t>(Johnstone 2011: 1-2)</w:t>
      </w:r>
    </w:p>
    <w:p w14:paraId="017CD29A" w14:textId="77777777" w:rsidR="002B30BF" w:rsidRPr="00EA07E6" w:rsidRDefault="004707C2" w:rsidP="00420C7E">
      <w:pPr>
        <w:spacing w:line="480" w:lineRule="auto"/>
      </w:pPr>
      <w:r>
        <w:t xml:space="preserve">Many of the aspects of speech and writing that </w:t>
      </w:r>
      <w:r w:rsidR="00E361C9">
        <w:t>Eaglestone, Hague and Hines’ use of dialect representation</w:t>
      </w:r>
      <w:r>
        <w:t xml:space="preserve"> engage with </w:t>
      </w:r>
      <w:r w:rsidR="00E361C9">
        <w:t>have been enregistered and so invoke</w:t>
      </w:r>
      <w:r w:rsidR="000B0BDE">
        <w:t xml:space="preserve"> social identities</w:t>
      </w:r>
      <w:r>
        <w:t xml:space="preserve">. The basis of  each of the three case studies is the ways in which </w:t>
      </w:r>
      <w:r w:rsidR="000B0BDE">
        <w:t>these authors (and their reviewers or peers) respond to how language use has been ideologica</w:t>
      </w:r>
      <w:r>
        <w:t xml:space="preserve">lly linked to social identities. </w:t>
      </w:r>
      <w:r w:rsidR="000B0BDE">
        <w:t>For example, returning to ‘Speikin’ Proper’, Hague</w:t>
      </w:r>
      <w:r w:rsidR="00FA6F2B">
        <w:t xml:space="preserve"> draws on</w:t>
      </w:r>
      <w:r w:rsidR="002B30BF">
        <w:t xml:space="preserve"> </w:t>
      </w:r>
      <w:r w:rsidR="00FA6F2B">
        <w:t xml:space="preserve">the ideological links between linguistic forms and prestigious </w:t>
      </w:r>
      <w:r w:rsidR="002B30BF">
        <w:t>social identities</w:t>
      </w:r>
      <w:r w:rsidR="00420C7E">
        <w:t xml:space="preserve"> (‘correct’ speech is linked to speaking ‘BBC’ English)</w:t>
      </w:r>
      <w:r w:rsidR="00FA6F2B">
        <w:t>, as well as the ways in which the form of wri</w:t>
      </w:r>
      <w:r w:rsidR="00EA07E6">
        <w:t>tten language are</w:t>
      </w:r>
      <w:r w:rsidR="00FA6F2B">
        <w:t xml:space="preserve"> linked to social meaning</w:t>
      </w:r>
      <w:r w:rsidR="00420C7E">
        <w:t xml:space="preserve"> (standard orthography is linked to ‘correctness’ and ‘BBC English’</w:t>
      </w:r>
      <w:r w:rsidR="000B0BDE">
        <w:t>,</w:t>
      </w:r>
      <w:r w:rsidR="00420C7E">
        <w:t xml:space="preserve"> meaning that non-standard orthography is linked to ‘dialect’ and ‘incorrect’ speech). </w:t>
      </w:r>
      <w:r w:rsidR="000B0BDE">
        <w:t>Hague’s response to this linking is one of resistance and he queries the social identities that have been linked to his dialect speech. He does not see his speech as ‘incorrect’, ‘uncouth’ or as a ‘social handicap’ even though these labels are culturally familiar</w:t>
      </w:r>
      <w:r w:rsidR="009A5A62">
        <w:t xml:space="preserve"> to </w:t>
      </w:r>
      <w:r w:rsidR="00EA07E6">
        <w:t>him</w:t>
      </w:r>
      <w:r w:rsidR="000B0BDE">
        <w:t xml:space="preserve"> because of the way that ‘people have shown one another how forms and meanings are to be linked, sometimes by talking about these links’</w:t>
      </w:r>
      <w:r w:rsidR="007D3A89">
        <w:t xml:space="preserve"> (Johnstone 2011: 1-2)</w:t>
      </w:r>
      <w:r w:rsidR="000B0BDE">
        <w:t xml:space="preserve">. </w:t>
      </w:r>
      <w:r w:rsidR="00420C7E">
        <w:t>What Hague’s poem highlights is</w:t>
      </w:r>
      <w:r w:rsidR="00EA07E6">
        <w:t xml:space="preserve"> the fact that literacy practices are involved in the perpetuation of the socio-cultural value of language standards, as not only are forms of spoken language ideologically linked to positive social identities but the same is also true of written language. The notions of correctness that are perpetuated in Standard Language Culture have their root in the way in which speech is seen to follow the rules of the standardised writing system.</w:t>
      </w:r>
      <w:r w:rsidR="00420C7E">
        <w:t xml:space="preserve"> </w:t>
      </w:r>
      <w:r w:rsidR="00EA07E6">
        <w:t xml:space="preserve">Standard English not only refers to ‘correct’ forms of spoken and written language but is also a recognisable social commodity, </w:t>
      </w:r>
      <w:r w:rsidR="00420C7E">
        <w:t>and Hague’s dialect is devalued because of this:</w:t>
      </w:r>
    </w:p>
    <w:p w14:paraId="2CA80715" w14:textId="77777777" w:rsidR="00FA6F2B" w:rsidRDefault="00FA6F2B" w:rsidP="00FA6F2B">
      <w:pPr>
        <w:spacing w:line="480" w:lineRule="auto"/>
        <w:ind w:left="720"/>
      </w:pPr>
      <w:r>
        <w:lastRenderedPageBreak/>
        <w:t>In all of these ways, SBE is en-register-ed in cultural awareness as a valued commodity. Once acquired, the commodity can be displayed in speech and writing, and such display counts as an index of the status position of speaker/author in many venues of social life.</w:t>
      </w:r>
    </w:p>
    <w:p w14:paraId="45247FC1" w14:textId="77777777" w:rsidR="00FA6F2B" w:rsidRDefault="00420C7E" w:rsidP="00420C7E">
      <w:pPr>
        <w:spacing w:line="480" w:lineRule="auto"/>
        <w:ind w:left="720"/>
        <w:jc w:val="right"/>
      </w:pPr>
      <w:r>
        <w:t>(Agha 2003: 233)</w:t>
      </w:r>
    </w:p>
    <w:p w14:paraId="2445ED43" w14:textId="77777777" w:rsidR="00C369AE" w:rsidRDefault="00420C7E" w:rsidP="001B68C1">
      <w:pPr>
        <w:spacing w:after="0" w:line="480" w:lineRule="auto"/>
      </w:pPr>
      <w:r>
        <w:t>The introduction of the</w:t>
      </w:r>
      <w:r w:rsidR="0056758D">
        <w:t xml:space="preserve"> terms</w:t>
      </w:r>
      <w:r>
        <w:t xml:space="preserve"> ‘indexicality’ and ‘enregisterment’</w:t>
      </w:r>
      <w:r w:rsidR="0056758D">
        <w:t xml:space="preserve"> are of use </w:t>
      </w:r>
      <w:r w:rsidR="007D3A89">
        <w:t>here to</w:t>
      </w:r>
      <w:r w:rsidR="0056758D">
        <w:t xml:space="preserve"> draw attention to the ways in which social identity is invoked through the use of recognisable linguistic, orthographical or cultural forms</w:t>
      </w:r>
      <w:r w:rsidR="00FA6F2B">
        <w:t xml:space="preserve">, and the processes by which these forms gain cultural value. </w:t>
      </w:r>
      <w:r w:rsidR="00C369AE">
        <w:t>The linguistic and orthographical forms that Eaglestone, Hague and Hines employ are able to connote complex social identities because of how they relate to existing cultural values, and also because of the literary context in which they are presented. Each case study will involve looking at what social identities these authors are negotiating or challenging when they use non-standard orthography to represent dialect speech.</w:t>
      </w:r>
      <w:r w:rsidR="00E70DDF">
        <w:t xml:space="preserve"> </w:t>
      </w:r>
      <w:r w:rsidR="00E70DDF" w:rsidRPr="00224E01">
        <w:rPr>
          <w:rFonts w:cs="Times New Roman"/>
        </w:rPr>
        <w:t xml:space="preserve">Aspects of spoken, written and literary language are </w:t>
      </w:r>
      <w:r w:rsidR="00E70DDF">
        <w:rPr>
          <w:rFonts w:cs="Times New Roman"/>
        </w:rPr>
        <w:t>interpreted by individuals</w:t>
      </w:r>
      <w:r w:rsidR="00E70DDF" w:rsidRPr="00224E01">
        <w:rPr>
          <w:rFonts w:cs="Times New Roman"/>
        </w:rPr>
        <w:t xml:space="preserve"> as</w:t>
      </w:r>
      <w:r w:rsidR="00E70DDF">
        <w:rPr>
          <w:rFonts w:cs="Times New Roman"/>
        </w:rPr>
        <w:t xml:space="preserve"> markers, or indices, of social standing or social affinities, because of the process of enregisterment. Therefore writing in ‘dialect’ involves the complex negotiation of a social matrix that incorporates markers from various cultural spheres. </w:t>
      </w:r>
      <w:r w:rsidR="00E70DDF">
        <w:t>In this section I have discussed indexicality and enregisterment to introduce how spoken and written language index complex social identities. In 1.1.6. I will explore how the complex social meaning of dialect speech is mediated through the conventions and practices of literacy in order to discuss how the indexical meaning of vernacular speech is changed by this process.</w:t>
      </w:r>
    </w:p>
    <w:p w14:paraId="29ABF2EA" w14:textId="77777777" w:rsidR="00651082" w:rsidRDefault="00651082" w:rsidP="00E70DDF">
      <w:pPr>
        <w:spacing w:after="0" w:line="480" w:lineRule="auto"/>
        <w:rPr>
          <w:rFonts w:cs="Times New Roman"/>
        </w:rPr>
      </w:pPr>
    </w:p>
    <w:p w14:paraId="4492D11A" w14:textId="77777777" w:rsidR="00B133E0" w:rsidRPr="007722F6" w:rsidRDefault="00B642DB" w:rsidP="003D0ACE">
      <w:pPr>
        <w:pStyle w:val="Heading3"/>
      </w:pPr>
      <w:bookmarkStart w:id="11" w:name="_Toc404413009"/>
      <w:r>
        <w:t>1.1</w:t>
      </w:r>
      <w:r w:rsidR="007E25E8">
        <w:t>.6</w:t>
      </w:r>
      <w:r w:rsidR="00FA5CE6">
        <w:t xml:space="preserve">. </w:t>
      </w:r>
      <w:r w:rsidR="003563A3">
        <w:t>Mediation</w:t>
      </w:r>
      <w:r w:rsidR="00990FF9">
        <w:t>,</w:t>
      </w:r>
      <w:r w:rsidR="00990FF9" w:rsidRPr="00990FF9">
        <w:t xml:space="preserve"> </w:t>
      </w:r>
      <w:r w:rsidR="00990FF9">
        <w:t>Legitimacy and Literary Worth</w:t>
      </w:r>
      <w:bookmarkEnd w:id="11"/>
    </w:p>
    <w:p w14:paraId="4F6CA0F8" w14:textId="19DD065D" w:rsidR="002A17D3" w:rsidRDefault="00542108" w:rsidP="003D0ACE">
      <w:pPr>
        <w:spacing w:line="480" w:lineRule="auto"/>
        <w:rPr>
          <w:rFonts w:cs="Times New Roman"/>
        </w:rPr>
      </w:pPr>
      <w:r>
        <w:rPr>
          <w:rFonts w:cs="Times New Roman"/>
        </w:rPr>
        <w:t>The</w:t>
      </w:r>
      <w:r w:rsidR="00B133E0">
        <w:rPr>
          <w:rFonts w:cs="Times New Roman"/>
        </w:rPr>
        <w:t xml:space="preserve"> authors in this study all mediate Yorkshire speech in literature; they a</w:t>
      </w:r>
      <w:r w:rsidR="004F490E">
        <w:rPr>
          <w:rFonts w:cs="Times New Roman"/>
        </w:rPr>
        <w:t>re responsible for deciding which</w:t>
      </w:r>
      <w:r w:rsidR="00B133E0">
        <w:rPr>
          <w:rFonts w:cs="Times New Roman"/>
        </w:rPr>
        <w:t xml:space="preserve"> aspects of</w:t>
      </w:r>
      <w:r w:rsidR="004F490E">
        <w:rPr>
          <w:rFonts w:cs="Times New Roman"/>
        </w:rPr>
        <w:t xml:space="preserve"> Yorkshire</w:t>
      </w:r>
      <w:r w:rsidR="00B133E0">
        <w:rPr>
          <w:rFonts w:cs="Times New Roman"/>
        </w:rPr>
        <w:t xml:space="preserve"> speech they represent and why.</w:t>
      </w:r>
      <w:r w:rsidR="00DA52B2">
        <w:rPr>
          <w:rFonts w:cs="Times New Roman"/>
        </w:rPr>
        <w:t xml:space="preserve"> </w:t>
      </w:r>
      <w:r w:rsidR="00027D6B">
        <w:rPr>
          <w:rFonts w:cs="Times New Roman"/>
        </w:rPr>
        <w:t>Their representation</w:t>
      </w:r>
      <w:r w:rsidR="00990FF9">
        <w:rPr>
          <w:rFonts w:cs="Times New Roman"/>
        </w:rPr>
        <w:t>s</w:t>
      </w:r>
      <w:r w:rsidR="00027D6B">
        <w:rPr>
          <w:rFonts w:cs="Times New Roman"/>
        </w:rPr>
        <w:t xml:space="preserve"> of dialect also invol</w:t>
      </w:r>
      <w:r w:rsidR="001304E4">
        <w:rPr>
          <w:rFonts w:cs="Times New Roman"/>
        </w:rPr>
        <w:t>v</w:t>
      </w:r>
      <w:r w:rsidR="00027D6B">
        <w:rPr>
          <w:rFonts w:cs="Times New Roman"/>
        </w:rPr>
        <w:t>e a</w:t>
      </w:r>
      <w:r w:rsidR="00383FFF">
        <w:rPr>
          <w:rFonts w:cs="Times New Roman"/>
        </w:rPr>
        <w:t xml:space="preserve"> process of recontextualisation. </w:t>
      </w:r>
      <w:r w:rsidR="00080EB9">
        <w:rPr>
          <w:rFonts w:cs="Times New Roman"/>
        </w:rPr>
        <w:t>Recontextualisation is discussed throughout 1.2. and my usage of this term</w:t>
      </w:r>
      <w:r w:rsidR="00A145FC">
        <w:rPr>
          <w:rFonts w:cs="Times New Roman"/>
        </w:rPr>
        <w:t>, and mediation,</w:t>
      </w:r>
      <w:r w:rsidR="00080EB9">
        <w:rPr>
          <w:rFonts w:cs="Times New Roman"/>
        </w:rPr>
        <w:t xml:space="preserve"> </w:t>
      </w:r>
      <w:r w:rsidR="00A145FC">
        <w:rPr>
          <w:rFonts w:cs="Times New Roman"/>
        </w:rPr>
        <w:t xml:space="preserve">are </w:t>
      </w:r>
      <w:r w:rsidR="00080EB9">
        <w:rPr>
          <w:rFonts w:cs="Times New Roman"/>
        </w:rPr>
        <w:t xml:space="preserve">influenced by Coupland’s work which is discussed in detail in </w:t>
      </w:r>
      <w:r w:rsidR="00080EB9">
        <w:rPr>
          <w:rFonts w:cs="Times New Roman"/>
        </w:rPr>
        <w:lastRenderedPageBreak/>
        <w:t xml:space="preserve">1.2.5. </w:t>
      </w:r>
      <w:r w:rsidR="00383FFF">
        <w:rPr>
          <w:rFonts w:cs="Times New Roman"/>
        </w:rPr>
        <w:t>The process of recontextualisation</w:t>
      </w:r>
      <w:r w:rsidR="00091DC4">
        <w:rPr>
          <w:rFonts w:cs="Times New Roman"/>
        </w:rPr>
        <w:t>, on a very simple level,</w:t>
      </w:r>
      <w:r w:rsidR="00383FFF">
        <w:rPr>
          <w:rFonts w:cs="Times New Roman"/>
        </w:rPr>
        <w:t xml:space="preserve"> involves</w:t>
      </w:r>
      <w:r w:rsidR="00027D6B">
        <w:rPr>
          <w:rFonts w:cs="Times New Roman"/>
        </w:rPr>
        <w:t xml:space="preserve"> taking something from the context in which it is normally experienced and placing it in another context to create new meaning. </w:t>
      </w:r>
      <w:r w:rsidR="00080EB9">
        <w:rPr>
          <w:rFonts w:cs="Times New Roman"/>
        </w:rPr>
        <w:t xml:space="preserve"> </w:t>
      </w:r>
      <w:r w:rsidR="00B133E0">
        <w:rPr>
          <w:rFonts w:cs="Times New Roman"/>
        </w:rPr>
        <w:t>This is</w:t>
      </w:r>
      <w:r w:rsidR="001304E4">
        <w:rPr>
          <w:rFonts w:cs="Times New Roman"/>
        </w:rPr>
        <w:t xml:space="preserve"> a</w:t>
      </w:r>
      <w:r w:rsidR="00B133E0">
        <w:rPr>
          <w:rFonts w:cs="Times New Roman"/>
        </w:rPr>
        <w:t xml:space="preserve"> common </w:t>
      </w:r>
      <w:r w:rsidR="00170606">
        <w:rPr>
          <w:rFonts w:cs="Times New Roman"/>
        </w:rPr>
        <w:t xml:space="preserve">literary </w:t>
      </w:r>
      <w:r w:rsidR="00B133E0">
        <w:rPr>
          <w:rFonts w:cs="Times New Roman"/>
        </w:rPr>
        <w:t>process</w:t>
      </w:r>
      <w:r w:rsidR="00170606">
        <w:rPr>
          <w:rFonts w:cs="Times New Roman"/>
        </w:rPr>
        <w:t xml:space="preserve"> in the sense that</w:t>
      </w:r>
      <w:r w:rsidR="00B133E0">
        <w:rPr>
          <w:rFonts w:cs="Times New Roman"/>
        </w:rPr>
        <w:t xml:space="preserve"> writers</w:t>
      </w:r>
      <w:r w:rsidR="00170606">
        <w:rPr>
          <w:rFonts w:cs="Times New Roman"/>
        </w:rPr>
        <w:t xml:space="preserve"> draw on</w:t>
      </w:r>
      <w:r w:rsidR="00B133E0">
        <w:rPr>
          <w:rFonts w:cs="Times New Roman"/>
        </w:rPr>
        <w:t xml:space="preserve"> their life-experiences to create literary texts</w:t>
      </w:r>
      <w:r w:rsidR="000519F6">
        <w:rPr>
          <w:rFonts w:cs="Times New Roman"/>
        </w:rPr>
        <w:t>,</w:t>
      </w:r>
      <w:r w:rsidR="00170606">
        <w:rPr>
          <w:rFonts w:cs="Times New Roman"/>
        </w:rPr>
        <w:t xml:space="preserve"> and yet even in aut</w:t>
      </w:r>
      <w:r w:rsidR="00714479">
        <w:rPr>
          <w:rFonts w:cs="Times New Roman"/>
        </w:rPr>
        <w:t xml:space="preserve">o-biographical works an author makes choices about how to present and </w:t>
      </w:r>
      <w:r w:rsidR="00013F19">
        <w:rPr>
          <w:rFonts w:cs="Times New Roman"/>
        </w:rPr>
        <w:t>stylise these</w:t>
      </w:r>
      <w:r w:rsidR="00170606">
        <w:rPr>
          <w:rFonts w:cs="Times New Roman"/>
        </w:rPr>
        <w:t xml:space="preserve"> </w:t>
      </w:r>
      <w:r w:rsidR="00027D6B">
        <w:rPr>
          <w:rFonts w:cs="Times New Roman"/>
        </w:rPr>
        <w:t xml:space="preserve">life </w:t>
      </w:r>
      <w:r w:rsidR="00013F19">
        <w:rPr>
          <w:rFonts w:cs="Times New Roman"/>
        </w:rPr>
        <w:t xml:space="preserve">experiences. </w:t>
      </w:r>
      <w:r w:rsidR="00027D6B">
        <w:rPr>
          <w:rFonts w:cs="Times New Roman"/>
        </w:rPr>
        <w:t>Eaglestone, Hague and Hines</w:t>
      </w:r>
      <w:r w:rsidR="00A216BA" w:rsidRPr="00E85E45">
        <w:rPr>
          <w:rFonts w:cs="Times New Roman"/>
        </w:rPr>
        <w:t xml:space="preserve"> all worked in the coal-mining industry at some point and write about coal-miners and their communities. The importance of language to these communities and the regional identity of the people of, what is now, South Yorkshire is reflected in their works</w:t>
      </w:r>
      <w:r w:rsidR="00590D2E">
        <w:rPr>
          <w:rFonts w:cs="Times New Roman"/>
        </w:rPr>
        <w:t>.</w:t>
      </w:r>
      <w:r w:rsidR="003534AA" w:rsidRPr="00E85E45">
        <w:rPr>
          <w:rStyle w:val="FootnoteReference"/>
          <w:rFonts w:cs="Times New Roman"/>
        </w:rPr>
        <w:footnoteReference w:id="2"/>
      </w:r>
      <w:r w:rsidR="00A216BA" w:rsidRPr="00E85E45">
        <w:rPr>
          <w:rFonts w:cs="Times New Roman"/>
        </w:rPr>
        <w:t xml:space="preserve"> Investigating how ‘everyday’ speech or vernacular language is mediated in each of these texts raises questions concerning: the </w:t>
      </w:r>
      <w:r w:rsidR="00817495">
        <w:rPr>
          <w:rFonts w:cs="Times New Roman"/>
        </w:rPr>
        <w:t>normalising and prescribing</w:t>
      </w:r>
      <w:r w:rsidR="00B642DB">
        <w:rPr>
          <w:rFonts w:cs="Times New Roman"/>
        </w:rPr>
        <w:t xml:space="preserve"> influences of notions of</w:t>
      </w:r>
      <w:r w:rsidR="00A145FC">
        <w:rPr>
          <w:rFonts w:cs="Times New Roman"/>
        </w:rPr>
        <w:t xml:space="preserve"> </w:t>
      </w:r>
      <w:r w:rsidR="00A216BA" w:rsidRPr="00E85E45">
        <w:rPr>
          <w:rFonts w:cs="Times New Roman"/>
        </w:rPr>
        <w:t>standard</w:t>
      </w:r>
      <w:r w:rsidR="00A145FC">
        <w:rPr>
          <w:rFonts w:cs="Times New Roman"/>
        </w:rPr>
        <w:t>s</w:t>
      </w:r>
      <w:r w:rsidR="00B642DB">
        <w:rPr>
          <w:rFonts w:cs="Times New Roman"/>
        </w:rPr>
        <w:t xml:space="preserve"> and ‘correctness’</w:t>
      </w:r>
      <w:r w:rsidR="00A216BA" w:rsidRPr="00E85E45">
        <w:rPr>
          <w:rFonts w:cs="Times New Roman"/>
        </w:rPr>
        <w:t xml:space="preserve">, the cultural sphere of literature, and perceptions of class values. </w:t>
      </w:r>
      <w:r w:rsidR="00027D6B">
        <w:rPr>
          <w:rFonts w:cs="Times New Roman"/>
        </w:rPr>
        <w:t>The</w:t>
      </w:r>
      <w:r w:rsidR="00013F19">
        <w:rPr>
          <w:rFonts w:cs="Times New Roman"/>
        </w:rPr>
        <w:t xml:space="preserve"> occupation</w:t>
      </w:r>
      <w:r w:rsidR="00027D6B">
        <w:rPr>
          <w:rFonts w:cs="Times New Roman"/>
        </w:rPr>
        <w:t xml:space="preserve"> of mining and its working-class associations create a tension for these authors who</w:t>
      </w:r>
      <w:r w:rsidR="00013F19">
        <w:rPr>
          <w:rFonts w:cs="Times New Roman"/>
        </w:rPr>
        <w:t>,</w:t>
      </w:r>
      <w:r w:rsidR="00027D6B">
        <w:rPr>
          <w:rFonts w:cs="Times New Roman"/>
        </w:rPr>
        <w:t xml:space="preserve"> for various reasons</w:t>
      </w:r>
      <w:r w:rsidR="00013F19">
        <w:rPr>
          <w:rFonts w:cs="Times New Roman"/>
        </w:rPr>
        <w:t>,</w:t>
      </w:r>
      <w:r w:rsidR="00027D6B">
        <w:rPr>
          <w:rFonts w:cs="Times New Roman"/>
        </w:rPr>
        <w:t xml:space="preserve"> decide to represent miners and mining communities in literary works. </w:t>
      </w:r>
      <w:r w:rsidR="003114ED">
        <w:rPr>
          <w:rFonts w:cs="Times New Roman"/>
        </w:rPr>
        <w:t xml:space="preserve">The world of the mining communities and the literary world are culturally, linguistically and socially very different. </w:t>
      </w:r>
      <w:r w:rsidR="00027D6B">
        <w:rPr>
          <w:rFonts w:cs="Times New Roman"/>
        </w:rPr>
        <w:t xml:space="preserve">This is due to the cultural values, dispositions and expectations that are explicitly or implicitly present within literature and literary discourse. </w:t>
      </w:r>
      <w:r w:rsidR="004B02D6">
        <w:rPr>
          <w:rFonts w:cs="Times New Roman"/>
        </w:rPr>
        <w:t>T</w:t>
      </w:r>
      <w:r w:rsidR="00A216BA" w:rsidRPr="00E85E45">
        <w:rPr>
          <w:rFonts w:cs="Times New Roman"/>
        </w:rPr>
        <w:t>his study’s focus on how the speech of particular social group</w:t>
      </w:r>
      <w:r w:rsidR="00013F19">
        <w:rPr>
          <w:rFonts w:cs="Times New Roman"/>
        </w:rPr>
        <w:t>s is mediated in literary works</w:t>
      </w:r>
      <w:r w:rsidR="00A216BA" w:rsidRPr="00E85E45">
        <w:rPr>
          <w:rFonts w:cs="Times New Roman"/>
        </w:rPr>
        <w:t xml:space="preserve"> is </w:t>
      </w:r>
      <w:r w:rsidR="008C5E33">
        <w:rPr>
          <w:rFonts w:cs="Times New Roman"/>
        </w:rPr>
        <w:t xml:space="preserve">undertaken </w:t>
      </w:r>
      <w:r w:rsidR="00A216BA" w:rsidRPr="00E85E45">
        <w:rPr>
          <w:rFonts w:cs="Times New Roman"/>
        </w:rPr>
        <w:t xml:space="preserve">not only to look at these texts as recontextualisations of speech </w:t>
      </w:r>
      <w:r w:rsidR="00681044">
        <w:rPr>
          <w:rFonts w:cs="Times New Roman"/>
        </w:rPr>
        <w:t xml:space="preserve">into </w:t>
      </w:r>
      <w:r w:rsidR="00A216BA" w:rsidRPr="00E85E45">
        <w:rPr>
          <w:rFonts w:cs="Times New Roman"/>
        </w:rPr>
        <w:t>writing, but also as recontextualisations of the</w:t>
      </w:r>
      <w:r w:rsidR="00253FC7">
        <w:rPr>
          <w:rFonts w:cs="Times New Roman"/>
        </w:rPr>
        <w:t xml:space="preserve"> values,</w:t>
      </w:r>
      <w:r w:rsidR="00A216BA" w:rsidRPr="00E85E45">
        <w:rPr>
          <w:rFonts w:cs="Times New Roman"/>
        </w:rPr>
        <w:t xml:space="preserve"> </w:t>
      </w:r>
      <w:r w:rsidR="00253FC7">
        <w:rPr>
          <w:rFonts w:cs="Times New Roman"/>
        </w:rPr>
        <w:t>specific purposes and specific contexts, or social practices,</w:t>
      </w:r>
      <w:r w:rsidR="00A216BA" w:rsidRPr="00E85E45">
        <w:rPr>
          <w:rFonts w:cs="Times New Roman"/>
        </w:rPr>
        <w:t xml:space="preserve"> of distinct cultural spheres. Yorkshire dialect </w:t>
      </w:r>
      <w:r w:rsidR="00253FC7">
        <w:rPr>
          <w:rFonts w:cs="Times New Roman"/>
        </w:rPr>
        <w:t xml:space="preserve">represented </w:t>
      </w:r>
      <w:r w:rsidR="00A216BA" w:rsidRPr="00E85E45">
        <w:rPr>
          <w:rFonts w:cs="Times New Roman"/>
        </w:rPr>
        <w:t>in writing is no longer ‘authentic’ speech</w:t>
      </w:r>
      <w:r w:rsidR="00253FC7">
        <w:rPr>
          <w:rFonts w:cs="Times New Roman"/>
        </w:rPr>
        <w:t>,</w:t>
      </w:r>
      <w:r w:rsidR="00A216BA" w:rsidRPr="00E85E45">
        <w:rPr>
          <w:rFonts w:cs="Times New Roman"/>
        </w:rPr>
        <w:t xml:space="preserve"> and can never be truly accurately rendered</w:t>
      </w:r>
      <w:r w:rsidR="00253FC7">
        <w:rPr>
          <w:rFonts w:cs="Times New Roman"/>
        </w:rPr>
        <w:t xml:space="preserve"> as such,</w:t>
      </w:r>
      <w:r w:rsidR="00A216BA" w:rsidRPr="00E85E45">
        <w:rPr>
          <w:rFonts w:cs="Times New Roman"/>
        </w:rPr>
        <w:t xml:space="preserve"> due to the </w:t>
      </w:r>
      <w:r w:rsidR="00253FC7">
        <w:rPr>
          <w:rFonts w:cs="Times New Roman"/>
        </w:rPr>
        <w:t xml:space="preserve">fact that writing and speech involve very </w:t>
      </w:r>
      <w:r w:rsidR="00253FC7" w:rsidRPr="00253FC7">
        <w:rPr>
          <w:rFonts w:cs="Times New Roman"/>
          <w:i/>
        </w:rPr>
        <w:t>different</w:t>
      </w:r>
      <w:r w:rsidR="00253FC7">
        <w:rPr>
          <w:rFonts w:cs="Times New Roman"/>
        </w:rPr>
        <w:t xml:space="preserve"> senses</w:t>
      </w:r>
      <w:r w:rsidR="00A216BA" w:rsidRPr="00E85E45">
        <w:rPr>
          <w:rFonts w:cs="Times New Roman"/>
        </w:rPr>
        <w:t>, but its usage creates new and complex social meaning</w:t>
      </w:r>
      <w:r w:rsidR="00681044">
        <w:rPr>
          <w:rFonts w:cs="Times New Roman"/>
        </w:rPr>
        <w:t xml:space="preserve"> because it draws on how speech</w:t>
      </w:r>
      <w:r w:rsidR="00253FC7">
        <w:rPr>
          <w:rFonts w:cs="Times New Roman"/>
        </w:rPr>
        <w:t xml:space="preserve"> and writing are</w:t>
      </w:r>
      <w:r w:rsidR="00253FC7" w:rsidRPr="00253FC7">
        <w:rPr>
          <w:rFonts w:cs="Times New Roman"/>
          <w:i/>
        </w:rPr>
        <w:t xml:space="preserve"> perceived</w:t>
      </w:r>
      <w:r w:rsidR="00253FC7">
        <w:rPr>
          <w:rFonts w:cs="Times New Roman"/>
        </w:rPr>
        <w:t xml:space="preserve"> to be linked</w:t>
      </w:r>
      <w:r w:rsidR="00A216BA" w:rsidRPr="00E85E45">
        <w:rPr>
          <w:rFonts w:cs="Times New Roman"/>
        </w:rPr>
        <w:t>.</w:t>
      </w:r>
      <w:r w:rsidR="00D60C74">
        <w:rPr>
          <w:rFonts w:cs="Times New Roman"/>
        </w:rPr>
        <w:t xml:space="preserve"> These authors all engage with literature which in itself is a legitimate ‘social discourse’ (Mugglestone 2004: 178)</w:t>
      </w:r>
      <w:r w:rsidR="00097238">
        <w:rPr>
          <w:rFonts w:cs="Times New Roman"/>
        </w:rPr>
        <w:t>,</w:t>
      </w:r>
      <w:r w:rsidR="00D60C74">
        <w:rPr>
          <w:rFonts w:cs="Times New Roman"/>
        </w:rPr>
        <w:t xml:space="preserve"> </w:t>
      </w:r>
      <w:r w:rsidR="007F186E">
        <w:rPr>
          <w:rFonts w:cs="Times New Roman"/>
        </w:rPr>
        <w:t xml:space="preserve">that </w:t>
      </w:r>
      <w:r w:rsidR="00D60C74">
        <w:rPr>
          <w:rFonts w:cs="Times New Roman"/>
        </w:rPr>
        <w:t>privileges certain forms of language</w:t>
      </w:r>
      <w:r w:rsidR="0044062C">
        <w:rPr>
          <w:rFonts w:cs="Times New Roman"/>
        </w:rPr>
        <w:t xml:space="preserve">, </w:t>
      </w:r>
      <w:r w:rsidR="0044062C">
        <w:rPr>
          <w:rFonts w:cs="Times New Roman"/>
        </w:rPr>
        <w:lastRenderedPageBreak/>
        <w:t>stylistic features</w:t>
      </w:r>
      <w:r w:rsidR="00D60C74">
        <w:rPr>
          <w:rFonts w:cs="Times New Roman"/>
        </w:rPr>
        <w:t xml:space="preserve"> and social practices</w:t>
      </w:r>
      <w:r w:rsidR="00097238">
        <w:rPr>
          <w:rFonts w:cs="Times New Roman"/>
        </w:rPr>
        <w:t>,</w:t>
      </w:r>
      <w:r w:rsidR="0044062C">
        <w:rPr>
          <w:rFonts w:cs="Times New Roman"/>
        </w:rPr>
        <w:t xml:space="preserve"> as well as being a form of culture which can be used to create social distinction.</w:t>
      </w:r>
    </w:p>
    <w:p w14:paraId="156831B9" w14:textId="2AE8016E" w:rsidR="00990FF9" w:rsidRDefault="005C0955" w:rsidP="003D0ACE">
      <w:pPr>
        <w:spacing w:line="480" w:lineRule="auto"/>
        <w:rPr>
          <w:rFonts w:cs="Times New Roman"/>
        </w:rPr>
      </w:pPr>
      <w:r>
        <w:rPr>
          <w:rFonts w:cs="Times New Roman"/>
        </w:rPr>
        <w:t xml:space="preserve">The literary sphere is the context in which these authors’ works appear and so the ideological influence that literature enacts upon these authors, and their reviewers, will be taken into consideration. </w:t>
      </w:r>
      <w:r w:rsidR="00097238">
        <w:rPr>
          <w:rFonts w:cs="Times New Roman"/>
        </w:rPr>
        <w:t>Identifying</w:t>
      </w:r>
      <w:r w:rsidR="0067599D" w:rsidRPr="00E85E45">
        <w:rPr>
          <w:rFonts w:cs="Times New Roman"/>
        </w:rPr>
        <w:t xml:space="preserve"> the social roles, identities and politi</w:t>
      </w:r>
      <w:r w:rsidR="00097238">
        <w:rPr>
          <w:rFonts w:cs="Times New Roman"/>
        </w:rPr>
        <w:t>cal views that these authors held</w:t>
      </w:r>
      <w:r w:rsidR="0067599D" w:rsidRPr="00E85E45">
        <w:rPr>
          <w:rFonts w:cs="Times New Roman"/>
        </w:rPr>
        <w:t xml:space="preserve"> and express</w:t>
      </w:r>
      <w:r w:rsidR="00097238">
        <w:rPr>
          <w:rFonts w:cs="Times New Roman"/>
        </w:rPr>
        <w:t>ed</w:t>
      </w:r>
      <w:r w:rsidR="0067599D" w:rsidRPr="00E85E45">
        <w:rPr>
          <w:rFonts w:cs="Times New Roman"/>
        </w:rPr>
        <w:t xml:space="preserve"> in their work creates a background from which to explore their use of dialect representation. The representation of ‘authentic’, ‘regional’, ‘vernacular’ or ‘non-standard’ speech within the </w:t>
      </w:r>
      <w:r w:rsidR="00823C08" w:rsidRPr="00E85E45">
        <w:rPr>
          <w:rFonts w:cs="Times New Roman"/>
        </w:rPr>
        <w:t xml:space="preserve">critical </w:t>
      </w:r>
      <w:r w:rsidR="0067599D" w:rsidRPr="00E85E45">
        <w:rPr>
          <w:rFonts w:cs="Times New Roman"/>
        </w:rPr>
        <w:t xml:space="preserve">world of </w:t>
      </w:r>
      <w:r w:rsidR="00823C08" w:rsidRPr="00E85E45">
        <w:rPr>
          <w:rFonts w:cs="Times New Roman"/>
        </w:rPr>
        <w:t>literature</w:t>
      </w:r>
      <w:r w:rsidR="0067599D" w:rsidRPr="00E85E45">
        <w:rPr>
          <w:rFonts w:cs="Times New Roman"/>
        </w:rPr>
        <w:t xml:space="preserve"> contribute</w:t>
      </w:r>
      <w:r w:rsidR="00635A7F">
        <w:rPr>
          <w:rFonts w:cs="Times New Roman"/>
        </w:rPr>
        <w:t>s</w:t>
      </w:r>
      <w:r w:rsidR="0067599D" w:rsidRPr="00E85E45">
        <w:rPr>
          <w:rFonts w:cs="Times New Roman"/>
        </w:rPr>
        <w:t xml:space="preserve"> to the personal or </w:t>
      </w:r>
      <w:r w:rsidR="0028582A">
        <w:rPr>
          <w:rFonts w:cs="Times New Roman"/>
        </w:rPr>
        <w:t>political aims of these writers. Y</w:t>
      </w:r>
      <w:r w:rsidR="0067599D" w:rsidRPr="00E85E45">
        <w:rPr>
          <w:rFonts w:cs="Times New Roman"/>
        </w:rPr>
        <w:t xml:space="preserve">et the presentation of what is seen by critics as the </w:t>
      </w:r>
      <w:r w:rsidR="00635A7F">
        <w:rPr>
          <w:rFonts w:cs="Times New Roman"/>
        </w:rPr>
        <w:t>‘</w:t>
      </w:r>
      <w:r w:rsidR="0067599D" w:rsidRPr="00E85E45">
        <w:rPr>
          <w:rFonts w:cs="Times New Roman"/>
        </w:rPr>
        <w:t>everyday</w:t>
      </w:r>
      <w:r w:rsidR="00635A7F">
        <w:rPr>
          <w:rFonts w:cs="Times New Roman"/>
        </w:rPr>
        <w:t>’</w:t>
      </w:r>
      <w:r w:rsidR="0067599D" w:rsidRPr="00E85E45">
        <w:rPr>
          <w:rFonts w:cs="Times New Roman"/>
        </w:rPr>
        <w:t xml:space="preserve"> </w:t>
      </w:r>
      <w:r w:rsidR="00F64654">
        <w:rPr>
          <w:rFonts w:cs="Times New Roman"/>
        </w:rPr>
        <w:t xml:space="preserve">is </w:t>
      </w:r>
      <w:r w:rsidR="0067599D" w:rsidRPr="00E85E45">
        <w:rPr>
          <w:rFonts w:cs="Times New Roman"/>
        </w:rPr>
        <w:t>highly stylised, and the act of highly literate and socially aware writers</w:t>
      </w:r>
      <w:r w:rsidR="00823C08" w:rsidRPr="00E85E45">
        <w:rPr>
          <w:rFonts w:cs="Times New Roman"/>
        </w:rPr>
        <w:t xml:space="preserve">.  </w:t>
      </w:r>
      <w:r w:rsidR="00635A7F">
        <w:rPr>
          <w:rFonts w:cs="Times New Roman"/>
        </w:rPr>
        <w:t>Alt</w:t>
      </w:r>
      <w:r w:rsidR="0067599D" w:rsidRPr="00E85E45">
        <w:rPr>
          <w:rFonts w:cs="Times New Roman"/>
        </w:rPr>
        <w:t>hough I believe that the works discussed</w:t>
      </w:r>
      <w:r w:rsidR="00CA2568">
        <w:rPr>
          <w:rFonts w:cs="Times New Roman"/>
        </w:rPr>
        <w:t xml:space="preserve"> </w:t>
      </w:r>
      <w:r w:rsidR="0067599D" w:rsidRPr="00E85E45">
        <w:rPr>
          <w:rFonts w:cs="Times New Roman"/>
        </w:rPr>
        <w:t>are of ‘literary’ worth, this study will not undertake a literary reappraisal of these authors’ works</w:t>
      </w:r>
      <w:r w:rsidR="00CF0FD4" w:rsidRPr="00E85E45">
        <w:rPr>
          <w:rFonts w:cs="Times New Roman"/>
        </w:rPr>
        <w:t xml:space="preserve">. </w:t>
      </w:r>
      <w:r w:rsidR="00A163C1" w:rsidRPr="00E85E45">
        <w:rPr>
          <w:rFonts w:cs="Times New Roman"/>
        </w:rPr>
        <w:t>This is for two reasons.</w:t>
      </w:r>
      <w:r w:rsidR="0067599D" w:rsidRPr="00E85E45">
        <w:rPr>
          <w:rFonts w:cs="Times New Roman"/>
        </w:rPr>
        <w:t xml:space="preserve"> Firstly because of the nature of my methodology, I am interested in </w:t>
      </w:r>
      <w:r w:rsidR="00DD0F2B" w:rsidRPr="00E85E45">
        <w:rPr>
          <w:rFonts w:cs="Times New Roman"/>
        </w:rPr>
        <w:t>how style is used to perform</w:t>
      </w:r>
      <w:r w:rsidR="0067599D" w:rsidRPr="00E85E45">
        <w:rPr>
          <w:rFonts w:cs="Times New Roman"/>
        </w:rPr>
        <w:t xml:space="preserve"> social functions </w:t>
      </w:r>
      <w:r w:rsidR="00DD0F2B" w:rsidRPr="00E85E45">
        <w:rPr>
          <w:rFonts w:cs="Times New Roman"/>
        </w:rPr>
        <w:t>in these texts</w:t>
      </w:r>
      <w:r w:rsidR="0067599D" w:rsidRPr="00E85E45">
        <w:rPr>
          <w:rFonts w:cs="Times New Roman"/>
        </w:rPr>
        <w:t>, and secondly because I wish to explore how these works demonstrate each aut</w:t>
      </w:r>
      <w:r w:rsidR="00823C08" w:rsidRPr="00E85E45">
        <w:rPr>
          <w:rFonts w:cs="Times New Roman"/>
        </w:rPr>
        <w:t>hor’s relationship with</w:t>
      </w:r>
      <w:r w:rsidR="0067599D" w:rsidRPr="00E85E45">
        <w:rPr>
          <w:rFonts w:cs="Times New Roman"/>
        </w:rPr>
        <w:t xml:space="preserve"> legitimate </w:t>
      </w:r>
      <w:r>
        <w:rPr>
          <w:rFonts w:cs="Times New Roman"/>
        </w:rPr>
        <w:t xml:space="preserve">forms of </w:t>
      </w:r>
      <w:r w:rsidR="0067599D" w:rsidRPr="00E85E45">
        <w:rPr>
          <w:rFonts w:cs="Times New Roman"/>
        </w:rPr>
        <w:t>culture</w:t>
      </w:r>
      <w:r w:rsidR="00CA0D2B" w:rsidRPr="00CA0D2B">
        <w:rPr>
          <w:rFonts w:cs="Times New Roman"/>
        </w:rPr>
        <w:t xml:space="preserve"> </w:t>
      </w:r>
      <w:r w:rsidR="00CA0D2B">
        <w:rPr>
          <w:rFonts w:cs="Times New Roman"/>
        </w:rPr>
        <w:t>(</w:t>
      </w:r>
      <w:r w:rsidR="00C2120F">
        <w:rPr>
          <w:rFonts w:cs="Times New Roman"/>
        </w:rPr>
        <w:t>Bourdieu 198</w:t>
      </w:r>
      <w:r w:rsidR="00CA0D2B" w:rsidRPr="00E85E45">
        <w:rPr>
          <w:rFonts w:cs="Times New Roman"/>
        </w:rPr>
        <w:t xml:space="preserve">4: </w:t>
      </w:r>
      <w:r w:rsidR="00C2120F">
        <w:rPr>
          <w:rFonts w:cs="Times New Roman"/>
        </w:rPr>
        <w:t xml:space="preserve">1-4, </w:t>
      </w:r>
      <w:r w:rsidR="00CA0D2B" w:rsidRPr="00E85E45">
        <w:rPr>
          <w:rFonts w:cs="Times New Roman"/>
        </w:rPr>
        <w:t>26-28</w:t>
      </w:r>
      <w:r w:rsidR="00C2120F">
        <w:rPr>
          <w:rFonts w:cs="Times New Roman"/>
        </w:rPr>
        <w:t>, Jenkins 138-139, 143</w:t>
      </w:r>
      <w:r w:rsidR="00CA0D2B">
        <w:rPr>
          <w:rFonts w:cs="Times New Roman"/>
        </w:rPr>
        <w:t>)</w:t>
      </w:r>
      <w:r w:rsidR="0067599D" w:rsidRPr="00E85E45">
        <w:rPr>
          <w:rFonts w:cs="Times New Roman"/>
        </w:rPr>
        <w:t xml:space="preserve"> </w:t>
      </w:r>
      <w:r w:rsidR="00816FD7">
        <w:rPr>
          <w:rFonts w:cs="Times New Roman"/>
        </w:rPr>
        <w:t>such as canonical literature</w:t>
      </w:r>
      <w:r w:rsidR="0067599D" w:rsidRPr="00E85E45">
        <w:rPr>
          <w:rFonts w:cs="Times New Roman"/>
        </w:rPr>
        <w:t>.</w:t>
      </w:r>
      <w:r w:rsidR="00635A7F">
        <w:rPr>
          <w:rFonts w:cs="Times New Roman"/>
        </w:rPr>
        <w:t xml:space="preserve"> I am also interested in looking at how perceptions of</w:t>
      </w:r>
      <w:r w:rsidR="0067599D" w:rsidRPr="00E85E45">
        <w:rPr>
          <w:rFonts w:cs="Times New Roman"/>
        </w:rPr>
        <w:t xml:space="preserve"> </w:t>
      </w:r>
      <w:r w:rsidR="00635A7F" w:rsidRPr="00E85E45">
        <w:rPr>
          <w:rFonts w:cs="Times New Roman"/>
        </w:rPr>
        <w:t>‘local’ or ‘non-standard’</w:t>
      </w:r>
      <w:r w:rsidR="00635A7F">
        <w:rPr>
          <w:rFonts w:cs="Times New Roman"/>
        </w:rPr>
        <w:t xml:space="preserve"> language</w:t>
      </w:r>
      <w:r w:rsidR="00635A7F" w:rsidRPr="00E85E45">
        <w:rPr>
          <w:rFonts w:cs="Times New Roman"/>
        </w:rPr>
        <w:t xml:space="preserve"> has to be described as such as it comprises ‘the set of things which are excluded from the legitimate language’ (Bourdieu 1991: 90).</w:t>
      </w:r>
      <w:r w:rsidR="00A205F5">
        <w:rPr>
          <w:rFonts w:cs="Times New Roman"/>
        </w:rPr>
        <w:t xml:space="preserve"> </w:t>
      </w:r>
      <w:r w:rsidR="00635A7F">
        <w:rPr>
          <w:rFonts w:cs="Times New Roman"/>
        </w:rPr>
        <w:t>Legitimacy itself can be challenged or is changeable depending on context and legitimate culture is discussed further in 1.3.</w:t>
      </w:r>
      <w:r w:rsidR="00C90E82" w:rsidRPr="00E85E45">
        <w:rPr>
          <w:rFonts w:cs="Times New Roman"/>
        </w:rPr>
        <w:t xml:space="preserve"> </w:t>
      </w:r>
      <w:r w:rsidR="00286CEE" w:rsidRPr="00E85E45">
        <w:rPr>
          <w:rFonts w:cs="Times New Roman"/>
        </w:rPr>
        <w:t>The legitimacy of a cultural form is always up for debate</w:t>
      </w:r>
      <w:r w:rsidR="00590D2E">
        <w:rPr>
          <w:rFonts w:cs="Times New Roman"/>
        </w:rPr>
        <w:t>;</w:t>
      </w:r>
      <w:r w:rsidR="00286CEE" w:rsidRPr="00E85E45">
        <w:rPr>
          <w:rFonts w:cs="Times New Roman"/>
        </w:rPr>
        <w:t xml:space="preserve"> however</w:t>
      </w:r>
      <w:r w:rsidR="00590D2E">
        <w:rPr>
          <w:rFonts w:cs="Times New Roman"/>
        </w:rPr>
        <w:t xml:space="preserve">, </w:t>
      </w:r>
      <w:r w:rsidR="00F64654">
        <w:rPr>
          <w:rFonts w:cs="Times New Roman"/>
        </w:rPr>
        <w:t xml:space="preserve">some forms of culture are taken as more </w:t>
      </w:r>
      <w:r w:rsidR="00286CEE" w:rsidRPr="00E85E45">
        <w:rPr>
          <w:rFonts w:cs="Times New Roman"/>
        </w:rPr>
        <w:t>legitimate tha</w:t>
      </w:r>
      <w:r w:rsidR="003E00A6">
        <w:rPr>
          <w:rFonts w:cs="Times New Roman"/>
        </w:rPr>
        <w:t>n</w:t>
      </w:r>
      <w:r w:rsidR="00286CEE" w:rsidRPr="00E85E45">
        <w:rPr>
          <w:rFonts w:cs="Times New Roman"/>
        </w:rPr>
        <w:t xml:space="preserve"> others and play a role in our institutions and in the creation of social distinction</w:t>
      </w:r>
      <w:r w:rsidR="00FF1A40" w:rsidRPr="00E85E45">
        <w:rPr>
          <w:rFonts w:cs="Times New Roman"/>
        </w:rPr>
        <w:t>: ‘[a]ny legitimate works tend in fact to impose the norms of its own perception and tacitly defines as the only legitimate mode of perception the one which brings into play a certain disposition and a certain competence’</w:t>
      </w:r>
      <w:r w:rsidR="008E3804" w:rsidRPr="00E85E45">
        <w:rPr>
          <w:rFonts w:cs="Times New Roman"/>
        </w:rPr>
        <w:t xml:space="preserve"> (Bourdieu 1984: 28</w:t>
      </w:r>
      <w:r w:rsidR="00CD2603" w:rsidRPr="00E85E45">
        <w:rPr>
          <w:rFonts w:cs="Times New Roman"/>
        </w:rPr>
        <w:t>)</w:t>
      </w:r>
      <w:r w:rsidR="00286CEE" w:rsidRPr="00E85E45">
        <w:rPr>
          <w:rFonts w:cs="Times New Roman"/>
        </w:rPr>
        <w:t xml:space="preserve">. </w:t>
      </w:r>
      <w:r w:rsidR="00816FD7">
        <w:rPr>
          <w:rFonts w:cs="Times New Roman"/>
        </w:rPr>
        <w:t xml:space="preserve">Within </w:t>
      </w:r>
      <w:r w:rsidR="00286CEE" w:rsidRPr="00E85E45">
        <w:rPr>
          <w:rFonts w:cs="Times New Roman"/>
        </w:rPr>
        <w:t xml:space="preserve">this study </w:t>
      </w:r>
      <w:r w:rsidR="00816FD7">
        <w:rPr>
          <w:rFonts w:cs="Times New Roman"/>
        </w:rPr>
        <w:t xml:space="preserve">I position </w:t>
      </w:r>
      <w:r w:rsidR="00286CEE" w:rsidRPr="00E85E45">
        <w:rPr>
          <w:rFonts w:cs="Times New Roman"/>
        </w:rPr>
        <w:t>the literary sphere as part of l</w:t>
      </w:r>
      <w:r w:rsidR="003858BD" w:rsidRPr="00E85E45">
        <w:rPr>
          <w:rFonts w:cs="Times New Roman"/>
        </w:rPr>
        <w:t xml:space="preserve">egitimate </w:t>
      </w:r>
      <w:r w:rsidR="00286CEE" w:rsidRPr="00E85E45">
        <w:rPr>
          <w:rFonts w:cs="Times New Roman"/>
        </w:rPr>
        <w:t xml:space="preserve">culture, because of its cultural capital and institutional roles, yet by drawing on </w:t>
      </w:r>
      <w:r>
        <w:rPr>
          <w:rFonts w:cs="Times New Roman"/>
        </w:rPr>
        <w:t xml:space="preserve">Bernard </w:t>
      </w:r>
      <w:r w:rsidR="00286CEE" w:rsidRPr="00E85E45">
        <w:rPr>
          <w:rFonts w:cs="Times New Roman"/>
        </w:rPr>
        <w:t>Lahire’s work (2008, 2010) its role in legitimising and delegitimising the practices and language use of the authors studied means that its own legitimacy is debated.</w:t>
      </w:r>
      <w:r w:rsidR="001462AB">
        <w:rPr>
          <w:rFonts w:cs="Times New Roman"/>
        </w:rPr>
        <w:t xml:space="preserve"> Literary standards </w:t>
      </w:r>
      <w:r w:rsidR="001462AB">
        <w:rPr>
          <w:rFonts w:cs="Times New Roman"/>
        </w:rPr>
        <w:lastRenderedPageBreak/>
        <w:t>are therefore lo</w:t>
      </w:r>
      <w:r>
        <w:rPr>
          <w:rFonts w:cs="Times New Roman"/>
        </w:rPr>
        <w:t>oked at with the same critical</w:t>
      </w:r>
      <w:r w:rsidR="001462AB">
        <w:rPr>
          <w:rFonts w:cs="Times New Roman"/>
        </w:rPr>
        <w:t xml:space="preserve"> scope as </w:t>
      </w:r>
      <w:r w:rsidR="00F6533F">
        <w:rPr>
          <w:rFonts w:cs="Times New Roman"/>
        </w:rPr>
        <w:t>the legitimate</w:t>
      </w:r>
      <w:r w:rsidR="001462AB">
        <w:rPr>
          <w:rFonts w:cs="Times New Roman"/>
        </w:rPr>
        <w:t xml:space="preserve"> cultural norms associated with </w:t>
      </w:r>
      <w:r w:rsidR="00CA2568">
        <w:rPr>
          <w:rFonts w:cs="Times New Roman"/>
        </w:rPr>
        <w:t>Standard Language C</w:t>
      </w:r>
      <w:r>
        <w:rPr>
          <w:rFonts w:cs="Times New Roman"/>
        </w:rPr>
        <w:t>ulture and literacy.</w:t>
      </w:r>
      <w:r w:rsidR="00D40B94">
        <w:rPr>
          <w:rFonts w:cs="Times New Roman"/>
        </w:rPr>
        <w:t xml:space="preserve"> </w:t>
      </w:r>
      <w:r w:rsidR="00EB1F04">
        <w:rPr>
          <w:rFonts w:cs="Times New Roman"/>
        </w:rPr>
        <w:t xml:space="preserve">Bourdieu and Lahire’s work on legitimacy </w:t>
      </w:r>
      <w:r w:rsidR="00B1473F">
        <w:rPr>
          <w:rFonts w:cs="Times New Roman"/>
        </w:rPr>
        <w:t>is</w:t>
      </w:r>
      <w:r w:rsidR="00EB1F04">
        <w:rPr>
          <w:rFonts w:cs="Times New Roman"/>
        </w:rPr>
        <w:t xml:space="preserve"> discussed in detail 1.3.</w:t>
      </w:r>
    </w:p>
    <w:p w14:paraId="594841B3" w14:textId="0740352F" w:rsidR="00B43FA1" w:rsidRDefault="0067599D" w:rsidP="003D0ACE">
      <w:pPr>
        <w:spacing w:line="480" w:lineRule="auto"/>
      </w:pPr>
      <w:r w:rsidRPr="00E85E45">
        <w:rPr>
          <w:rFonts w:cs="Times New Roman"/>
        </w:rPr>
        <w:t>These literary texts are socio-cultural objects and they demonstrate the process of design and cultural negotiation that these authors have engaged in</w:t>
      </w:r>
      <w:r w:rsidR="00816FD7">
        <w:rPr>
          <w:rFonts w:cs="Times New Roman"/>
        </w:rPr>
        <w:t xml:space="preserve"> as well</w:t>
      </w:r>
      <w:r w:rsidRPr="00E85E45">
        <w:rPr>
          <w:rFonts w:cs="Times New Roman"/>
        </w:rPr>
        <w:t xml:space="preserve">. </w:t>
      </w:r>
      <w:r w:rsidR="00816FD7">
        <w:rPr>
          <w:rFonts w:cs="Times New Roman"/>
        </w:rPr>
        <w:t>The literary context into which these author’s present Yorkshire dialect is influenced by social values and places a cultural premium on style. In this study I am intereste</w:t>
      </w:r>
      <w:r w:rsidR="00590D2E">
        <w:rPr>
          <w:rFonts w:cs="Times New Roman"/>
        </w:rPr>
        <w:t>d in exploring how these author</w:t>
      </w:r>
      <w:r w:rsidR="00816FD7">
        <w:rPr>
          <w:rFonts w:cs="Times New Roman"/>
        </w:rPr>
        <w:t>s engage with the influence and values of literary discourse.</w:t>
      </w:r>
      <w:r w:rsidR="00EA3899">
        <w:rPr>
          <w:rFonts w:cs="Times New Roman"/>
        </w:rPr>
        <w:t xml:space="preserve"> In order to do this it is at times necessary to situate their texts within existing literary criticism, or to look at them with a literary lens. However, this work is undertaken in order to support my approach to literature and literary discourse as social processes</w:t>
      </w:r>
      <w:r w:rsidR="00B43FA1">
        <w:rPr>
          <w:rFonts w:cs="Times New Roman"/>
        </w:rPr>
        <w:t>, or part of a ‘social discourse’ (Mugglestone 2004: 178)</w:t>
      </w:r>
      <w:r w:rsidR="00EA3899">
        <w:rPr>
          <w:rFonts w:cs="Times New Roman"/>
        </w:rPr>
        <w:t xml:space="preserve">. </w:t>
      </w:r>
      <w:r w:rsidRPr="00E85E45">
        <w:rPr>
          <w:rFonts w:cs="Times New Roman"/>
        </w:rPr>
        <w:t>The works explored in this study are strongly linked to and influenced by region and vocation, and are therefore objects of socio-linguistic study</w:t>
      </w:r>
      <w:r w:rsidR="00B43AC7" w:rsidRPr="00E85E45">
        <w:rPr>
          <w:rFonts w:cs="Times New Roman"/>
        </w:rPr>
        <w:t xml:space="preserve"> in the sense that we can view ‘written language as a complex of practices as well as a semiotic object’</w:t>
      </w:r>
      <w:r w:rsidRPr="00E85E45">
        <w:rPr>
          <w:rFonts w:cs="Times New Roman"/>
        </w:rPr>
        <w:t xml:space="preserve"> (Blommaert 2012</w:t>
      </w:r>
      <w:r w:rsidR="00B43AC7" w:rsidRPr="00E85E45">
        <w:rPr>
          <w:rFonts w:cs="Times New Roman"/>
        </w:rPr>
        <w:t>: 2</w:t>
      </w:r>
      <w:r w:rsidRPr="00E85E45">
        <w:rPr>
          <w:rFonts w:cs="Times New Roman"/>
        </w:rPr>
        <w:t>).</w:t>
      </w:r>
      <w:r w:rsidR="00846025" w:rsidRPr="00E85E45">
        <w:rPr>
          <w:rFonts w:cs="Times New Roman"/>
        </w:rPr>
        <w:t xml:space="preserve"> </w:t>
      </w:r>
      <w:r w:rsidR="00197DA3">
        <w:rPr>
          <w:rFonts w:cs="Times New Roman"/>
        </w:rPr>
        <w:t xml:space="preserve">Investigating perceptions of language use involves looking at </w:t>
      </w:r>
      <w:r w:rsidR="00D6489C">
        <w:rPr>
          <w:rFonts w:cs="Times New Roman"/>
        </w:rPr>
        <w:t>the social practices and beliefs</w:t>
      </w:r>
      <w:r w:rsidR="00846025" w:rsidRPr="00E85E45">
        <w:rPr>
          <w:rFonts w:cs="Times New Roman"/>
        </w:rPr>
        <w:t xml:space="preserve"> that inform these </w:t>
      </w:r>
      <w:r w:rsidR="008D2F32" w:rsidRPr="00E85E45">
        <w:rPr>
          <w:rFonts w:cs="Times New Roman"/>
        </w:rPr>
        <w:t>writers’</w:t>
      </w:r>
      <w:r w:rsidR="00EA3899">
        <w:rPr>
          <w:rFonts w:cs="Times New Roman"/>
        </w:rPr>
        <w:t xml:space="preserve"> texts and how the </w:t>
      </w:r>
      <w:r w:rsidR="00846025" w:rsidRPr="00E85E45">
        <w:rPr>
          <w:rFonts w:cs="Times New Roman"/>
        </w:rPr>
        <w:t>orthographical conventions</w:t>
      </w:r>
      <w:r w:rsidR="00EA3899">
        <w:rPr>
          <w:rFonts w:cs="Times New Roman"/>
        </w:rPr>
        <w:t xml:space="preserve"> they </w:t>
      </w:r>
      <w:r w:rsidR="00B43FA1">
        <w:rPr>
          <w:rFonts w:cs="Times New Roman"/>
        </w:rPr>
        <w:t xml:space="preserve">adopt </w:t>
      </w:r>
      <w:r w:rsidR="00B43FA1" w:rsidRPr="00E85E45">
        <w:rPr>
          <w:rFonts w:cs="Times New Roman"/>
        </w:rPr>
        <w:t>can</w:t>
      </w:r>
      <w:r w:rsidR="00846025" w:rsidRPr="00E85E45">
        <w:rPr>
          <w:rFonts w:cs="Times New Roman"/>
        </w:rPr>
        <w:t xml:space="preserve"> be seen to </w:t>
      </w:r>
      <w:r w:rsidR="001417C4">
        <w:rPr>
          <w:rFonts w:cs="Times New Roman"/>
        </w:rPr>
        <w:t>relate to</w:t>
      </w:r>
      <w:r w:rsidR="00B43FA1">
        <w:rPr>
          <w:rFonts w:cs="Times New Roman"/>
        </w:rPr>
        <w:t xml:space="preserve"> speech</w:t>
      </w:r>
      <w:r w:rsidR="00F6533F">
        <w:rPr>
          <w:rFonts w:cs="Times New Roman"/>
        </w:rPr>
        <w:t>.</w:t>
      </w:r>
      <w:r w:rsidR="00DE6FB4" w:rsidRPr="00DE6FB4">
        <w:t xml:space="preserve"> </w:t>
      </w:r>
      <w:r w:rsidR="00DE6FB4">
        <w:t xml:space="preserve">My approach to the question of dialect representation looks not only at the socio-linguistic milieu that these authors inhabited but also at the role that literacy practices play in the creation of texts that represent speech. This involves </w:t>
      </w:r>
      <w:r w:rsidR="00EA3899">
        <w:t xml:space="preserve">not only </w:t>
      </w:r>
      <w:r w:rsidR="00DE6FB4">
        <w:t xml:space="preserve">employing theoretical approaches that situate speech and writing in relation to each other </w:t>
      </w:r>
      <w:r w:rsidR="00EA3899">
        <w:t>but also recognising the</w:t>
      </w:r>
      <w:r w:rsidR="00DE6FB4">
        <w:t xml:space="preserve"> space that exists in t</w:t>
      </w:r>
      <w:r w:rsidR="00B43FA1">
        <w:t>he overlap between the two. In this section I have begun to discuss the process of mediation, cultural legitimacy and literature as a legitimate ‘social discourse’</w:t>
      </w:r>
      <w:r w:rsidR="00B43FA1">
        <w:rPr>
          <w:rFonts w:cs="Times New Roman"/>
        </w:rPr>
        <w:t>(Mugglestone 2004: 178).</w:t>
      </w:r>
      <w:r w:rsidR="00B43FA1">
        <w:t xml:space="preserve"> In 1.2.1. </w:t>
      </w:r>
      <w:r w:rsidR="00F5661F">
        <w:t xml:space="preserve">I </w:t>
      </w:r>
      <w:r w:rsidR="00CF326B">
        <w:t>look at</w:t>
      </w:r>
      <w:r w:rsidR="00F5661F">
        <w:t xml:space="preserve"> previous scholarship that explores </w:t>
      </w:r>
      <w:r w:rsidR="00B43FA1">
        <w:t>dialect representation.</w:t>
      </w:r>
    </w:p>
    <w:p w14:paraId="440D5269" w14:textId="77777777" w:rsidR="0067599D" w:rsidRDefault="00B43FA1" w:rsidP="003D0ACE">
      <w:pPr>
        <w:spacing w:line="480" w:lineRule="auto"/>
        <w:rPr>
          <w:rFonts w:cs="Times New Roman"/>
        </w:rPr>
      </w:pPr>
      <w:r>
        <w:rPr>
          <w:rFonts w:cs="Times New Roman"/>
        </w:rPr>
        <w:t xml:space="preserve">1.2, 1.3 and 1.4 expand upon many of the points raised in 1.1 by detailing the theoretical frameworks I have employed when looking at speech and writing, cultural value and representations </w:t>
      </w:r>
      <w:r>
        <w:rPr>
          <w:rFonts w:cs="Times New Roman"/>
        </w:rPr>
        <w:lastRenderedPageBreak/>
        <w:t xml:space="preserve">of coal-miners in </w:t>
      </w:r>
      <w:r w:rsidR="00A95AFB">
        <w:rPr>
          <w:rFonts w:cs="Times New Roman"/>
        </w:rPr>
        <w:t>literature</w:t>
      </w:r>
      <w:r w:rsidR="00A95AFB">
        <w:t xml:space="preserve">. In </w:t>
      </w:r>
      <w:r>
        <w:t>1.2</w:t>
      </w:r>
      <w:r w:rsidR="00A95AFB">
        <w:t>.</w:t>
      </w:r>
      <w:r>
        <w:t xml:space="preserve"> </w:t>
      </w:r>
      <w:r w:rsidR="00A95AFB">
        <w:t>I</w:t>
      </w:r>
      <w:r w:rsidR="00DE6FB4">
        <w:t xml:space="preserve"> </w:t>
      </w:r>
      <w:r w:rsidR="00773AFC">
        <w:t>introduce</w:t>
      </w:r>
      <w:r w:rsidR="00DE6FB4">
        <w:t xml:space="preserve"> and summarise some of the theory that ha</w:t>
      </w:r>
      <w:r w:rsidR="00CE7DE1">
        <w:t>s so far only been touched upon by separating out speech and writing as different modes and then consolidating them within the larger social system within which individuals operate.</w:t>
      </w:r>
    </w:p>
    <w:p w14:paraId="4E1F4C94" w14:textId="77777777" w:rsidR="00F56883" w:rsidRDefault="00F56883" w:rsidP="003D0ACE">
      <w:pPr>
        <w:spacing w:line="480" w:lineRule="auto"/>
        <w:rPr>
          <w:rFonts w:cs="Times New Roman"/>
        </w:rPr>
      </w:pPr>
    </w:p>
    <w:p w14:paraId="7D26C5F4" w14:textId="77777777" w:rsidR="00D45D97" w:rsidRDefault="00D45D97" w:rsidP="003D0ACE">
      <w:pPr>
        <w:spacing w:line="480" w:lineRule="auto"/>
        <w:rPr>
          <w:rFonts w:cs="Times New Roman"/>
        </w:rPr>
      </w:pPr>
    </w:p>
    <w:p w14:paraId="53852870" w14:textId="77777777" w:rsidR="00D45D97" w:rsidRDefault="00D45D97" w:rsidP="003D0ACE">
      <w:pPr>
        <w:spacing w:line="480" w:lineRule="auto"/>
        <w:rPr>
          <w:rFonts w:cs="Times New Roman"/>
        </w:rPr>
      </w:pPr>
    </w:p>
    <w:p w14:paraId="366D21D6" w14:textId="77777777" w:rsidR="00D45D97" w:rsidRDefault="00D45D97" w:rsidP="003D0ACE">
      <w:pPr>
        <w:spacing w:line="480" w:lineRule="auto"/>
        <w:rPr>
          <w:rFonts w:cs="Times New Roman"/>
        </w:rPr>
      </w:pPr>
    </w:p>
    <w:p w14:paraId="13B7DDB8" w14:textId="77777777" w:rsidR="00D45D97" w:rsidRDefault="00D45D97" w:rsidP="003D0ACE">
      <w:pPr>
        <w:spacing w:line="480" w:lineRule="auto"/>
        <w:rPr>
          <w:rFonts w:cs="Times New Roman"/>
        </w:rPr>
      </w:pPr>
    </w:p>
    <w:p w14:paraId="0FC1A08E" w14:textId="77777777" w:rsidR="00D45D97" w:rsidRDefault="00D45D97" w:rsidP="003D0ACE">
      <w:pPr>
        <w:spacing w:line="480" w:lineRule="auto"/>
        <w:rPr>
          <w:rFonts w:cs="Times New Roman"/>
        </w:rPr>
      </w:pPr>
    </w:p>
    <w:p w14:paraId="123930B8" w14:textId="77777777" w:rsidR="00D45D97" w:rsidRDefault="00D45D97" w:rsidP="003D0ACE">
      <w:pPr>
        <w:spacing w:line="480" w:lineRule="auto"/>
        <w:rPr>
          <w:rFonts w:cs="Times New Roman"/>
        </w:rPr>
      </w:pPr>
    </w:p>
    <w:p w14:paraId="370EC11C" w14:textId="77777777" w:rsidR="00D45D97" w:rsidRDefault="00D45D97" w:rsidP="003D0ACE">
      <w:pPr>
        <w:spacing w:line="480" w:lineRule="auto"/>
        <w:rPr>
          <w:rFonts w:cs="Times New Roman"/>
        </w:rPr>
      </w:pPr>
    </w:p>
    <w:p w14:paraId="4C1326D6" w14:textId="77777777" w:rsidR="00D45D97" w:rsidRDefault="00D45D97" w:rsidP="003D0ACE">
      <w:pPr>
        <w:spacing w:line="480" w:lineRule="auto"/>
        <w:rPr>
          <w:rFonts w:cs="Times New Roman"/>
        </w:rPr>
      </w:pPr>
    </w:p>
    <w:p w14:paraId="5C6B4AC7" w14:textId="77777777" w:rsidR="00D45D97" w:rsidRDefault="00D45D97" w:rsidP="003D0ACE">
      <w:pPr>
        <w:spacing w:line="480" w:lineRule="auto"/>
        <w:rPr>
          <w:rFonts w:cs="Times New Roman"/>
        </w:rPr>
      </w:pPr>
    </w:p>
    <w:p w14:paraId="6C39B50F" w14:textId="77777777" w:rsidR="00D45D97" w:rsidRDefault="00D45D97" w:rsidP="003D0ACE">
      <w:pPr>
        <w:spacing w:line="480" w:lineRule="auto"/>
        <w:rPr>
          <w:rFonts w:cs="Times New Roman"/>
        </w:rPr>
      </w:pPr>
    </w:p>
    <w:p w14:paraId="7CE3E0E1" w14:textId="77777777" w:rsidR="00D45D97" w:rsidRDefault="00D45D97" w:rsidP="003D0ACE">
      <w:pPr>
        <w:spacing w:line="480" w:lineRule="auto"/>
        <w:rPr>
          <w:rFonts w:cs="Times New Roman"/>
        </w:rPr>
      </w:pPr>
    </w:p>
    <w:p w14:paraId="4D370F40" w14:textId="77777777" w:rsidR="00D45D97" w:rsidRDefault="00D45D97" w:rsidP="003D0ACE">
      <w:pPr>
        <w:spacing w:line="480" w:lineRule="auto"/>
        <w:rPr>
          <w:rFonts w:cs="Times New Roman"/>
        </w:rPr>
      </w:pPr>
    </w:p>
    <w:p w14:paraId="65FB8AD9" w14:textId="77777777" w:rsidR="00D45D97" w:rsidRDefault="00D45D97" w:rsidP="003D0ACE">
      <w:pPr>
        <w:spacing w:line="480" w:lineRule="auto"/>
        <w:rPr>
          <w:rFonts w:cs="Times New Roman"/>
        </w:rPr>
      </w:pPr>
    </w:p>
    <w:p w14:paraId="21C999B7" w14:textId="77777777" w:rsidR="00142ABF" w:rsidRPr="00E85E45" w:rsidRDefault="00FA5CE6" w:rsidP="003D0ACE">
      <w:pPr>
        <w:pStyle w:val="Heading2"/>
      </w:pPr>
      <w:bookmarkStart w:id="12" w:name="_Toc404413010"/>
      <w:r>
        <w:lastRenderedPageBreak/>
        <w:t xml:space="preserve">1.2 </w:t>
      </w:r>
      <w:r w:rsidR="00142ABF" w:rsidRPr="00E85E45">
        <w:t>Speech and Writing</w:t>
      </w:r>
      <w:bookmarkEnd w:id="12"/>
    </w:p>
    <w:p w14:paraId="4E1AD40D" w14:textId="77777777" w:rsidR="00D370B0" w:rsidRPr="00D370B0" w:rsidRDefault="00FA5CE6" w:rsidP="00D370B0">
      <w:pPr>
        <w:pStyle w:val="Heading3"/>
      </w:pPr>
      <w:bookmarkStart w:id="13" w:name="_Toc404413011"/>
      <w:r>
        <w:t xml:space="preserve">1.2.1. </w:t>
      </w:r>
      <w:r w:rsidR="00142ABF" w:rsidRPr="00E85E45">
        <w:t>Dialect Representation</w:t>
      </w:r>
      <w:bookmarkEnd w:id="13"/>
    </w:p>
    <w:p w14:paraId="7645D701" w14:textId="77777777" w:rsidR="003C7AC5" w:rsidRDefault="00D370B0" w:rsidP="004C589B">
      <w:pPr>
        <w:spacing w:line="480" w:lineRule="auto"/>
        <w:rPr>
          <w:rFonts w:cs="Times New Roman"/>
        </w:rPr>
      </w:pPr>
      <w:r>
        <w:rPr>
          <w:rFonts w:cs="Times New Roman"/>
        </w:rPr>
        <w:t xml:space="preserve">In this section I trace existing scholarship that is of relevance to the investigation of the instances of dialect representation explored in this study, whilst also arguing that studying dialect representation involves the necessary consolidation of disciplinary approaches to orality and literacy. </w:t>
      </w:r>
      <w:r w:rsidR="00472FA4">
        <w:rPr>
          <w:rFonts w:cs="Times New Roman"/>
        </w:rPr>
        <w:t>T</w:t>
      </w:r>
      <w:r w:rsidR="003535D4">
        <w:rPr>
          <w:rFonts w:cs="Times New Roman"/>
        </w:rPr>
        <w:t xml:space="preserve">he study of dialect representation has been taken up as subject of specialist interest to scholars from </w:t>
      </w:r>
      <w:r w:rsidR="00326E86">
        <w:rPr>
          <w:rFonts w:cs="Times New Roman"/>
        </w:rPr>
        <w:t>l</w:t>
      </w:r>
      <w:r w:rsidR="003535D4">
        <w:rPr>
          <w:rFonts w:cs="Times New Roman"/>
        </w:rPr>
        <w:t xml:space="preserve">iterary or </w:t>
      </w:r>
      <w:r w:rsidR="00326E86">
        <w:rPr>
          <w:rFonts w:cs="Times New Roman"/>
        </w:rPr>
        <w:t>l</w:t>
      </w:r>
      <w:r w:rsidR="003C7AC5">
        <w:rPr>
          <w:rFonts w:cs="Times New Roman"/>
        </w:rPr>
        <w:t>inguistic backgrounds</w:t>
      </w:r>
      <w:r w:rsidR="002D3879">
        <w:rPr>
          <w:rFonts w:cs="Times New Roman"/>
        </w:rPr>
        <w:t xml:space="preserve">. Generally speaking, and understandably, literary scholars have focused on how dialect representation works </w:t>
      </w:r>
      <w:r w:rsidR="0063544C">
        <w:rPr>
          <w:rFonts w:cs="Times New Roman"/>
        </w:rPr>
        <w:t>as a</w:t>
      </w:r>
      <w:r w:rsidR="00C25F7B">
        <w:rPr>
          <w:rFonts w:cs="Times New Roman"/>
        </w:rPr>
        <w:t xml:space="preserve"> literary technique</w:t>
      </w:r>
      <w:r w:rsidR="002D3879">
        <w:rPr>
          <w:rFonts w:cs="Times New Roman"/>
        </w:rPr>
        <w:t xml:space="preserve"> and linguistic scholars have focussed how these texts relate to real speech.</w:t>
      </w:r>
      <w:r w:rsidR="003535D4">
        <w:rPr>
          <w:rFonts w:cs="Times New Roman"/>
        </w:rPr>
        <w:t xml:space="preserve"> </w:t>
      </w:r>
      <w:r w:rsidR="003C7AC5">
        <w:rPr>
          <w:rFonts w:cs="Times New Roman"/>
        </w:rPr>
        <w:t>However, as Street explains, an attempt has been made within literacy studies to bridge the traditional disciplinary oral/literate divide:</w:t>
      </w:r>
    </w:p>
    <w:p w14:paraId="70562ADC" w14:textId="77777777" w:rsidR="001E3BCC" w:rsidRDefault="003C7AC5" w:rsidP="003C7AC5">
      <w:pPr>
        <w:spacing w:after="0" w:line="480" w:lineRule="auto"/>
        <w:ind w:left="720"/>
        <w:rPr>
          <w:rFonts w:cstheme="minorHAnsi"/>
        </w:rPr>
      </w:pPr>
      <w:r>
        <w:rPr>
          <w:rFonts w:cstheme="minorHAnsi"/>
        </w:rPr>
        <w:t>[T]</w:t>
      </w:r>
      <w:r w:rsidR="001E3BCC">
        <w:rPr>
          <w:rFonts w:cstheme="minorHAnsi"/>
        </w:rPr>
        <w:t>he relation of oral and literate practices differs from one context to</w:t>
      </w:r>
      <w:r>
        <w:rPr>
          <w:rFonts w:cstheme="minorHAnsi"/>
        </w:rPr>
        <w:t xml:space="preserve"> another. In that sense the </w:t>
      </w:r>
      <w:r w:rsidR="001E3BCC">
        <w:rPr>
          <w:rFonts w:cstheme="minorHAnsi"/>
        </w:rPr>
        <w:t>unit of study is best not taken as either literacy or orality in isolation, since the values associated with either in our own culture tend to determine the boundaries between them.</w:t>
      </w:r>
    </w:p>
    <w:p w14:paraId="34B73089" w14:textId="4544F9B5" w:rsidR="000D68A0" w:rsidRPr="000D68A0" w:rsidRDefault="003C7AC5" w:rsidP="000D68A0">
      <w:pPr>
        <w:spacing w:after="0" w:line="480" w:lineRule="auto"/>
        <w:ind w:left="720"/>
        <w:jc w:val="right"/>
        <w:rPr>
          <w:rFonts w:cstheme="minorHAnsi"/>
        </w:rPr>
      </w:pPr>
      <w:r>
        <w:rPr>
          <w:rFonts w:cs="Times New Roman"/>
        </w:rPr>
        <w:t>(Street</w:t>
      </w:r>
      <w:r w:rsidR="00590D2E">
        <w:rPr>
          <w:rFonts w:cs="Times New Roman"/>
        </w:rPr>
        <w:t xml:space="preserve"> </w:t>
      </w:r>
      <w:r>
        <w:rPr>
          <w:rFonts w:cs="Times New Roman"/>
        </w:rPr>
        <w:t xml:space="preserve">1993: </w:t>
      </w:r>
      <w:r w:rsidR="001E3BCC">
        <w:rPr>
          <w:rFonts w:cstheme="minorHAnsi"/>
        </w:rPr>
        <w:t>8-9</w:t>
      </w:r>
      <w:r>
        <w:rPr>
          <w:rFonts w:cstheme="minorHAnsi"/>
        </w:rPr>
        <w:t>)</w:t>
      </w:r>
    </w:p>
    <w:p w14:paraId="72CDBFEC" w14:textId="77777777" w:rsidR="004C589B" w:rsidRDefault="00D370B0" w:rsidP="004C589B">
      <w:pPr>
        <w:spacing w:line="480" w:lineRule="auto"/>
        <w:rPr>
          <w:rFonts w:cs="Times New Roman"/>
        </w:rPr>
      </w:pPr>
      <w:r>
        <w:rPr>
          <w:rFonts w:cs="Times New Roman"/>
        </w:rPr>
        <w:t xml:space="preserve">Dialect representation draws on the shifting contextual relationship between oral and literate practices and because of this is difficult to place within traditional disciplinary boundaries concerning orality and literacy. In developing a wider theoretical framework for the study of written representations of vernacular speech </w:t>
      </w:r>
      <w:r w:rsidR="003535D4">
        <w:rPr>
          <w:rFonts w:cs="Times New Roman"/>
        </w:rPr>
        <w:t>I wish to argue</w:t>
      </w:r>
      <w:r w:rsidR="001F5232">
        <w:rPr>
          <w:rFonts w:cs="Times New Roman"/>
        </w:rPr>
        <w:t xml:space="preserve"> that</w:t>
      </w:r>
      <w:r w:rsidR="004F5438">
        <w:rPr>
          <w:rFonts w:cs="Times New Roman"/>
        </w:rPr>
        <w:t>, rather than being a specialist topic,</w:t>
      </w:r>
      <w:r w:rsidR="003535D4">
        <w:rPr>
          <w:rFonts w:cs="Times New Roman"/>
        </w:rPr>
        <w:t xml:space="preserve"> the question of dialect representation </w:t>
      </w:r>
      <w:r w:rsidR="004F5438">
        <w:rPr>
          <w:rFonts w:cs="Times New Roman"/>
        </w:rPr>
        <w:t xml:space="preserve">is of relevance to </w:t>
      </w:r>
      <w:r>
        <w:rPr>
          <w:rFonts w:cs="Times New Roman"/>
        </w:rPr>
        <w:t>discussions relating to orality and literacy in general.</w:t>
      </w:r>
      <w:r w:rsidR="004F5438">
        <w:rPr>
          <w:rFonts w:cs="Times New Roman"/>
        </w:rPr>
        <w:t xml:space="preserve"> </w:t>
      </w:r>
      <w:r w:rsidR="001F5232">
        <w:rPr>
          <w:rFonts w:cs="Times New Roman"/>
        </w:rPr>
        <w:t xml:space="preserve">This is because </w:t>
      </w:r>
      <w:r w:rsidR="001F5232" w:rsidRPr="001F5232">
        <w:rPr>
          <w:rFonts w:cs="Times New Roman"/>
        </w:rPr>
        <w:t>mediations of linguistic difference are one of the main ways in which we encounter socio-linguistic difference</w:t>
      </w:r>
      <w:r w:rsidR="00326E86">
        <w:rPr>
          <w:rFonts w:cs="Times New Roman"/>
        </w:rPr>
        <w:t xml:space="preserve"> (m</w:t>
      </w:r>
      <w:r w:rsidR="004C589B">
        <w:rPr>
          <w:rFonts w:cs="Times New Roman"/>
        </w:rPr>
        <w:t>ediation will</w:t>
      </w:r>
      <w:r w:rsidR="00115E86">
        <w:rPr>
          <w:rFonts w:cs="Times New Roman"/>
        </w:rPr>
        <w:t xml:space="preserve"> be discussed further in</w:t>
      </w:r>
      <w:r w:rsidR="004C589B">
        <w:rPr>
          <w:rFonts w:cs="Times New Roman"/>
        </w:rPr>
        <w:t xml:space="preserve"> 1.2.5.</w:t>
      </w:r>
      <w:r w:rsidR="00326E86">
        <w:rPr>
          <w:rFonts w:cs="Times New Roman"/>
        </w:rPr>
        <w:t>)</w:t>
      </w:r>
      <w:r w:rsidR="005B62F6">
        <w:rPr>
          <w:rFonts w:cs="Times New Roman"/>
        </w:rPr>
        <w:t xml:space="preserve"> </w:t>
      </w:r>
      <w:r w:rsidR="00244ACF">
        <w:rPr>
          <w:rFonts w:cs="Times New Roman"/>
        </w:rPr>
        <w:t xml:space="preserve">and also because of the tensions between linguistic variation and literacy </w:t>
      </w:r>
      <w:r w:rsidR="005B62F6">
        <w:rPr>
          <w:rFonts w:cs="Times New Roman"/>
        </w:rPr>
        <w:t>present in</w:t>
      </w:r>
      <w:r w:rsidR="00244ACF">
        <w:rPr>
          <w:rFonts w:cs="Times New Roman"/>
        </w:rPr>
        <w:t xml:space="preserve"> the UK education system (Clark 2013).</w:t>
      </w:r>
      <w:r w:rsidR="004C589B">
        <w:rPr>
          <w:rFonts w:cs="Times New Roman"/>
        </w:rPr>
        <w:t xml:space="preserve"> In order to show how dialect representation is of relevance to </w:t>
      </w:r>
      <w:r>
        <w:rPr>
          <w:rFonts w:cs="Times New Roman"/>
        </w:rPr>
        <w:t xml:space="preserve">general </w:t>
      </w:r>
      <w:r w:rsidR="004C589B">
        <w:rPr>
          <w:rFonts w:cs="Times New Roman"/>
        </w:rPr>
        <w:t>issues</w:t>
      </w:r>
      <w:r w:rsidR="001F5232">
        <w:rPr>
          <w:rFonts w:cs="Times New Roman"/>
        </w:rPr>
        <w:t xml:space="preserve"> </w:t>
      </w:r>
      <w:r>
        <w:rPr>
          <w:rFonts w:cs="Times New Roman"/>
        </w:rPr>
        <w:t xml:space="preserve">concerning the relationship between orality and literacy </w:t>
      </w:r>
      <w:r w:rsidR="001F5232">
        <w:rPr>
          <w:rFonts w:cs="Times New Roman"/>
        </w:rPr>
        <w:t>I will first</w:t>
      </w:r>
      <w:r w:rsidR="00BC4EA5">
        <w:rPr>
          <w:rFonts w:cs="Times New Roman"/>
        </w:rPr>
        <w:t xml:space="preserve"> briefly</w:t>
      </w:r>
      <w:r w:rsidR="001F5232">
        <w:rPr>
          <w:rFonts w:cs="Times New Roman"/>
        </w:rPr>
        <w:t xml:space="preserve"> outline </w:t>
      </w:r>
      <w:r w:rsidR="00E41FE2">
        <w:rPr>
          <w:rFonts w:cs="Times New Roman"/>
        </w:rPr>
        <w:t xml:space="preserve">some </w:t>
      </w:r>
      <w:r w:rsidR="001F5232">
        <w:rPr>
          <w:rFonts w:cs="Times New Roman"/>
        </w:rPr>
        <w:t>relevant</w:t>
      </w:r>
      <w:r w:rsidR="00E41FE2">
        <w:rPr>
          <w:rFonts w:cs="Times New Roman"/>
        </w:rPr>
        <w:t xml:space="preserve"> general research, before briefly discussing two summaries of traditional linguistic and literary </w:t>
      </w:r>
      <w:r w:rsidR="001F5232">
        <w:rPr>
          <w:rFonts w:cs="Times New Roman"/>
        </w:rPr>
        <w:t>perspective</w:t>
      </w:r>
      <w:r w:rsidR="004C589B">
        <w:rPr>
          <w:rFonts w:cs="Times New Roman"/>
        </w:rPr>
        <w:t>s</w:t>
      </w:r>
      <w:r w:rsidR="001F5232">
        <w:rPr>
          <w:rFonts w:cs="Times New Roman"/>
        </w:rPr>
        <w:t xml:space="preserve"> on dialect </w:t>
      </w:r>
      <w:r w:rsidR="001F5232">
        <w:rPr>
          <w:rFonts w:cs="Times New Roman"/>
        </w:rPr>
        <w:lastRenderedPageBreak/>
        <w:t>repre</w:t>
      </w:r>
      <w:r w:rsidR="004C589B">
        <w:rPr>
          <w:rFonts w:cs="Times New Roman"/>
        </w:rPr>
        <w:t>sentation</w:t>
      </w:r>
      <w:r>
        <w:rPr>
          <w:rFonts w:cs="Times New Roman"/>
        </w:rPr>
        <w:t>. I will then situate</w:t>
      </w:r>
      <w:r w:rsidR="00326E86">
        <w:rPr>
          <w:rFonts w:cs="Times New Roman"/>
        </w:rPr>
        <w:t xml:space="preserve"> </w:t>
      </w:r>
      <w:r w:rsidR="004C589B">
        <w:rPr>
          <w:rFonts w:cs="Times New Roman"/>
        </w:rPr>
        <w:t xml:space="preserve">aspects of my </w:t>
      </w:r>
      <w:r>
        <w:rPr>
          <w:rFonts w:cs="Times New Roman"/>
        </w:rPr>
        <w:t>approach to dialect representation</w:t>
      </w:r>
      <w:r w:rsidR="004C589B">
        <w:rPr>
          <w:rFonts w:cs="Times New Roman"/>
        </w:rPr>
        <w:t xml:space="preserve"> in relation to these </w:t>
      </w:r>
      <w:r w:rsidR="00E41FE2">
        <w:rPr>
          <w:rFonts w:cs="Times New Roman"/>
        </w:rPr>
        <w:t xml:space="preserve">two </w:t>
      </w:r>
      <w:r w:rsidR="004C589B">
        <w:rPr>
          <w:rFonts w:cs="Times New Roman"/>
        </w:rPr>
        <w:t>approaches.</w:t>
      </w:r>
      <w:r>
        <w:rPr>
          <w:rFonts w:cs="Times New Roman"/>
        </w:rPr>
        <w:t xml:space="preserve"> </w:t>
      </w:r>
    </w:p>
    <w:p w14:paraId="5A48BDDD" w14:textId="77777777" w:rsidR="00E41FE2" w:rsidRDefault="00E41FE2" w:rsidP="004C589B">
      <w:pPr>
        <w:spacing w:line="480" w:lineRule="auto"/>
        <w:rPr>
          <w:rFonts w:cs="Times New Roman"/>
        </w:rPr>
      </w:pPr>
      <w:r w:rsidRPr="00E85E45">
        <w:rPr>
          <w:rFonts w:cs="Times New Roman"/>
        </w:rPr>
        <w:t xml:space="preserve">Throughout the </w:t>
      </w:r>
      <w:r>
        <w:rPr>
          <w:rFonts w:cs="Times New Roman"/>
        </w:rPr>
        <w:t xml:space="preserve">three </w:t>
      </w:r>
      <w:r w:rsidRPr="00E85E45">
        <w:rPr>
          <w:rFonts w:cs="Times New Roman"/>
        </w:rPr>
        <w:t xml:space="preserve">case studies I </w:t>
      </w:r>
      <w:r w:rsidR="00B1473F">
        <w:rPr>
          <w:rFonts w:cs="Times New Roman"/>
        </w:rPr>
        <w:t>focus</w:t>
      </w:r>
      <w:r w:rsidRPr="00E85E45">
        <w:rPr>
          <w:rFonts w:cs="Times New Roman"/>
        </w:rPr>
        <w:t xml:space="preserve"> my attention on one text in particular from each author, </w:t>
      </w:r>
      <w:r>
        <w:rPr>
          <w:rFonts w:cs="Times New Roman"/>
        </w:rPr>
        <w:t>in</w:t>
      </w:r>
      <w:r w:rsidRPr="00E85E45">
        <w:rPr>
          <w:rFonts w:cs="Times New Roman"/>
        </w:rPr>
        <w:t xml:space="preserve"> order to </w:t>
      </w:r>
      <w:r>
        <w:rPr>
          <w:rFonts w:cs="Times New Roman"/>
        </w:rPr>
        <w:t>explore</w:t>
      </w:r>
      <w:r w:rsidRPr="00E85E45">
        <w:rPr>
          <w:rFonts w:cs="Times New Roman"/>
        </w:rPr>
        <w:t xml:space="preserve"> how ideas about social practice, social distinction, language ideology and literary criticism are in dialogue when these authors represent Yorkshire speech in writing. There is no specific literary-linguistic research on dialect representation </w:t>
      </w:r>
      <w:r>
        <w:rPr>
          <w:rFonts w:cs="Times New Roman"/>
        </w:rPr>
        <w:t>in what can be called twentieth-</w:t>
      </w:r>
      <w:r w:rsidRPr="00E85E45">
        <w:rPr>
          <w:rFonts w:cs="Times New Roman"/>
        </w:rPr>
        <w:t>century working-</w:t>
      </w:r>
      <w:r>
        <w:rPr>
          <w:rFonts w:cs="Times New Roman"/>
        </w:rPr>
        <w:t xml:space="preserve">class literature (there is some literary scholarship concerning Hines’ work, see </w:t>
      </w:r>
      <w:r w:rsidRPr="00E85E45">
        <w:rPr>
          <w:rFonts w:cs="Times New Roman"/>
        </w:rPr>
        <w:t xml:space="preserve">Salman 1990, </w:t>
      </w:r>
      <w:r w:rsidR="00B1473F">
        <w:rPr>
          <w:rFonts w:cs="Times New Roman"/>
        </w:rPr>
        <w:t xml:space="preserve">Sinfield 2006, </w:t>
      </w:r>
      <w:r w:rsidRPr="00E85E45">
        <w:rPr>
          <w:rFonts w:cs="Times New Roman"/>
        </w:rPr>
        <w:t>Vice 2011</w:t>
      </w:r>
      <w:r w:rsidR="00B1473F">
        <w:rPr>
          <w:rFonts w:cs="Times New Roman"/>
        </w:rPr>
        <w:t>).</w:t>
      </w:r>
      <w:r w:rsidRPr="00E85E45">
        <w:rPr>
          <w:rFonts w:cs="Times New Roman"/>
        </w:rPr>
        <w:t xml:space="preserve"> There are however areas of research on dialect representation, coming from a range of methodological backg</w:t>
      </w:r>
      <w:r>
        <w:rPr>
          <w:rFonts w:cs="Times New Roman"/>
        </w:rPr>
        <w:t>rounds, that touch on this area, s</w:t>
      </w:r>
      <w:r w:rsidRPr="00E85E45">
        <w:rPr>
          <w:rFonts w:cs="Times New Roman"/>
        </w:rPr>
        <w:t>uch as the study of dialect representation in Victorian texts (</w:t>
      </w:r>
      <w:r w:rsidR="00CF2309" w:rsidRPr="00E85E45">
        <w:rPr>
          <w:rFonts w:cs="Times New Roman"/>
        </w:rPr>
        <w:t>Ferguson 1998, Hakala 2010</w:t>
      </w:r>
      <w:r w:rsidR="00CF2309">
        <w:rPr>
          <w:rFonts w:cs="Times New Roman"/>
        </w:rPr>
        <w:t xml:space="preserve">, </w:t>
      </w:r>
      <w:r w:rsidRPr="00E85E45">
        <w:rPr>
          <w:rFonts w:cs="Times New Roman"/>
        </w:rPr>
        <w:t>Edney 2011,), discussions concerning dialect respellings in the transcription of speech (Preston 1982, 2000, Macaulay 1991), work on non-standard ort</w:t>
      </w:r>
      <w:r>
        <w:rPr>
          <w:rFonts w:cs="Times New Roman"/>
        </w:rPr>
        <w:t xml:space="preserve">hography (Jaffe and Walton </w:t>
      </w:r>
      <w:r w:rsidRPr="00E85E45">
        <w:rPr>
          <w:rFonts w:cs="Times New Roman"/>
        </w:rPr>
        <w:t>2000, Androutsopoulos 2000, Sebba 2007, Shortis 2007b), and discussions of dialect representation within literary art (Ives 1971, Cole 1986).</w:t>
      </w:r>
      <w:r>
        <w:rPr>
          <w:rFonts w:cs="Times New Roman"/>
        </w:rPr>
        <w:t xml:space="preserve"> Deborah</w:t>
      </w:r>
      <w:r w:rsidRPr="00E85E45">
        <w:rPr>
          <w:rFonts w:cs="Times New Roman"/>
        </w:rPr>
        <w:t xml:space="preserve"> Tannen’s work provides a linguistic perspective on the similarities and differences between speech and writing</w:t>
      </w:r>
      <w:r>
        <w:rPr>
          <w:rFonts w:cs="Times New Roman"/>
        </w:rPr>
        <w:t>,</w:t>
      </w:r>
      <w:r w:rsidRPr="00E85E45">
        <w:rPr>
          <w:rFonts w:cs="Times New Roman"/>
        </w:rPr>
        <w:t xml:space="preserve"> and a variety of approaches to this including the initial proposing of a speech-writing dichotomy and then the abandoning of this in favour of the use of the terms speech and writing practices</w:t>
      </w:r>
      <w:r>
        <w:rPr>
          <w:rFonts w:cs="Times New Roman"/>
        </w:rPr>
        <w:t xml:space="preserve"> </w:t>
      </w:r>
      <w:r w:rsidRPr="00E85E45">
        <w:rPr>
          <w:rFonts w:cs="Times New Roman"/>
        </w:rPr>
        <w:t xml:space="preserve">(1982a, 1982b, Chafe and Tannen 1987, see also Ong 1982). </w:t>
      </w:r>
      <w:r>
        <w:rPr>
          <w:rFonts w:cs="Times New Roman"/>
        </w:rPr>
        <w:t>There are also discussions concerning how to approach t</w:t>
      </w:r>
      <w:r w:rsidRPr="00E85E45">
        <w:rPr>
          <w:rFonts w:cs="Times New Roman"/>
        </w:rPr>
        <w:t xml:space="preserve">he accuracy or role of </w:t>
      </w:r>
      <w:r>
        <w:rPr>
          <w:rFonts w:cs="Times New Roman"/>
        </w:rPr>
        <w:t xml:space="preserve">written </w:t>
      </w:r>
      <w:r w:rsidRPr="00E85E45">
        <w:rPr>
          <w:rFonts w:cs="Times New Roman"/>
        </w:rPr>
        <w:t>dialect as reliable information for historical socio-linguistic study</w:t>
      </w:r>
      <w:r>
        <w:rPr>
          <w:rFonts w:cs="Times New Roman"/>
        </w:rPr>
        <w:t xml:space="preserve"> (see Hickey ed. 2010). </w:t>
      </w:r>
    </w:p>
    <w:p w14:paraId="33A8AE50" w14:textId="77777777" w:rsidR="0080120A" w:rsidRDefault="004C589B" w:rsidP="00B56708">
      <w:pPr>
        <w:spacing w:line="480" w:lineRule="auto"/>
        <w:rPr>
          <w:rFonts w:cs="Times New Roman"/>
        </w:rPr>
      </w:pPr>
      <w:r>
        <w:rPr>
          <w:rFonts w:cs="Times New Roman"/>
        </w:rPr>
        <w:t xml:space="preserve">Joan </w:t>
      </w:r>
      <w:r w:rsidRPr="00E85E45">
        <w:rPr>
          <w:rFonts w:cs="Times New Roman"/>
        </w:rPr>
        <w:t>Beal</w:t>
      </w:r>
      <w:r w:rsidR="00326E86">
        <w:rPr>
          <w:rFonts w:cs="Times New Roman"/>
        </w:rPr>
        <w:t>’s</w:t>
      </w:r>
      <w:r w:rsidRPr="00E85E45">
        <w:rPr>
          <w:rFonts w:cs="Times New Roman"/>
        </w:rPr>
        <w:t xml:space="preserve"> (2006) </w:t>
      </w:r>
      <w:r w:rsidR="00326E86">
        <w:rPr>
          <w:rFonts w:cs="Times New Roman"/>
        </w:rPr>
        <w:t>discussion</w:t>
      </w:r>
      <w:r w:rsidRPr="00E85E45">
        <w:rPr>
          <w:rFonts w:cs="Times New Roman"/>
        </w:rPr>
        <w:t xml:space="preserve"> of the questions raised by the inclusion of dialect representation in a text</w:t>
      </w:r>
      <w:r>
        <w:rPr>
          <w:rFonts w:cs="Times New Roman"/>
        </w:rPr>
        <w:t xml:space="preserve"> provides a useful </w:t>
      </w:r>
      <w:r w:rsidR="00326E86">
        <w:rPr>
          <w:rFonts w:cs="Times New Roman"/>
        </w:rPr>
        <w:t>summary of linguistic interest in this technique</w:t>
      </w:r>
      <w:r w:rsidRPr="00E85E45">
        <w:rPr>
          <w:rFonts w:cs="Times New Roman"/>
        </w:rPr>
        <w:t xml:space="preserve">. </w:t>
      </w:r>
      <w:r>
        <w:rPr>
          <w:rFonts w:cs="Times New Roman"/>
        </w:rPr>
        <w:t xml:space="preserve"> </w:t>
      </w:r>
      <w:r w:rsidRPr="00E85E45">
        <w:rPr>
          <w:rFonts w:cs="Times New Roman"/>
        </w:rPr>
        <w:t xml:space="preserve">Beal points out that </w:t>
      </w:r>
      <w:r w:rsidR="00083F57">
        <w:rPr>
          <w:rFonts w:cs="Times New Roman"/>
        </w:rPr>
        <w:t xml:space="preserve">a linguistic </w:t>
      </w:r>
      <w:r w:rsidRPr="00E85E45">
        <w:rPr>
          <w:rFonts w:cs="Times New Roman"/>
        </w:rPr>
        <w:t xml:space="preserve">study of dialect representation </w:t>
      </w:r>
      <w:r w:rsidR="00083F57">
        <w:rPr>
          <w:rFonts w:cs="Times New Roman"/>
        </w:rPr>
        <w:t xml:space="preserve">involves considering </w:t>
      </w:r>
      <w:r w:rsidR="006C700D">
        <w:rPr>
          <w:rFonts w:cs="Times New Roman"/>
        </w:rPr>
        <w:t>a range of issues and raises some important questions. Firstly</w:t>
      </w:r>
      <w:r w:rsidRPr="00E85E45">
        <w:rPr>
          <w:rFonts w:cs="Times New Roman"/>
        </w:rPr>
        <w:t xml:space="preserve"> </w:t>
      </w:r>
      <w:r w:rsidR="006C700D">
        <w:rPr>
          <w:rFonts w:cs="Times New Roman"/>
        </w:rPr>
        <w:t xml:space="preserve">Beal discusses </w:t>
      </w:r>
      <w:r w:rsidRPr="00E85E45">
        <w:rPr>
          <w:rFonts w:cs="Times New Roman"/>
        </w:rPr>
        <w:t xml:space="preserve">how authors use stylisation techniques to signal speech in orthographical terms, which means not only accounting for more general speech qualities, such as </w:t>
      </w:r>
      <w:r>
        <w:rPr>
          <w:rFonts w:cs="Times New Roman"/>
        </w:rPr>
        <w:t>rapid</w:t>
      </w:r>
      <w:r w:rsidRPr="00E85E45">
        <w:rPr>
          <w:rFonts w:cs="Times New Roman"/>
        </w:rPr>
        <w:t xml:space="preserve"> speech,</w:t>
      </w:r>
      <w:r w:rsidR="006C700D">
        <w:rPr>
          <w:rFonts w:cs="Times New Roman"/>
        </w:rPr>
        <w:t xml:space="preserve"> but also linguistic variation (</w:t>
      </w:r>
      <w:r w:rsidR="0080120A">
        <w:rPr>
          <w:rFonts w:cs="Times New Roman"/>
        </w:rPr>
        <w:t xml:space="preserve">2006: </w:t>
      </w:r>
      <w:r w:rsidR="006C700D">
        <w:rPr>
          <w:rFonts w:cs="Times New Roman"/>
        </w:rPr>
        <w:t xml:space="preserve">531-533). Considering these issues involves looking </w:t>
      </w:r>
      <w:r w:rsidR="006C700D">
        <w:rPr>
          <w:rFonts w:cs="Times New Roman"/>
        </w:rPr>
        <w:lastRenderedPageBreak/>
        <w:t xml:space="preserve">at how orthography relates to the identifiable </w:t>
      </w:r>
      <w:r w:rsidR="0080120A">
        <w:rPr>
          <w:rFonts w:cs="Times New Roman"/>
        </w:rPr>
        <w:t>sounds of vernacular speech</w:t>
      </w:r>
      <w:r w:rsidR="006C700D">
        <w:rPr>
          <w:rFonts w:cs="Times New Roman"/>
        </w:rPr>
        <w:t xml:space="preserve">, but also how lexical and morphosyntactic features </w:t>
      </w:r>
      <w:r w:rsidR="0080120A">
        <w:rPr>
          <w:rFonts w:cs="Times New Roman"/>
        </w:rPr>
        <w:t>are stereotypically</w:t>
      </w:r>
      <w:r w:rsidR="006C700D">
        <w:rPr>
          <w:rFonts w:cs="Times New Roman"/>
        </w:rPr>
        <w:t xml:space="preserve"> associated with </w:t>
      </w:r>
      <w:r w:rsidR="0080120A">
        <w:rPr>
          <w:rFonts w:cs="Times New Roman"/>
        </w:rPr>
        <w:t xml:space="preserve">a regional dialect through the process of enregisterment (2006: 532-533). Alongside these linguistic considerations Beal also positions literary concerns, such as </w:t>
      </w:r>
      <w:r w:rsidRPr="00E85E45">
        <w:rPr>
          <w:rFonts w:cs="Times New Roman"/>
        </w:rPr>
        <w:t>the role that dialect representation plays in characterisa</w:t>
      </w:r>
      <w:r w:rsidR="003A63D4">
        <w:rPr>
          <w:rFonts w:cs="Times New Roman"/>
        </w:rPr>
        <w:t>tion, narrative and plot within a text and the difficulties authors  face in creating non-standard orthographical systems that balance reader accessibility (2006: 533-534). Beal also discusses instances where</w:t>
      </w:r>
      <w:r w:rsidRPr="00E85E45">
        <w:rPr>
          <w:rFonts w:cs="Times New Roman"/>
        </w:rPr>
        <w:t xml:space="preserve"> non-standard orthographical conventions </w:t>
      </w:r>
      <w:r w:rsidR="003A63D4">
        <w:rPr>
          <w:rFonts w:cs="Times New Roman"/>
        </w:rPr>
        <w:t xml:space="preserve">have been used to </w:t>
      </w:r>
      <w:r w:rsidRPr="00E85E45">
        <w:rPr>
          <w:rFonts w:cs="Times New Roman"/>
        </w:rPr>
        <w:t>mask ideology and prejudice</w:t>
      </w:r>
      <w:r w:rsidR="003A63D4">
        <w:rPr>
          <w:rFonts w:cs="Times New Roman"/>
        </w:rPr>
        <w:t xml:space="preserve"> or where respellings have ‘asserted and celebrated difference’ (2006: 535-536). </w:t>
      </w:r>
      <w:r w:rsidR="00930B0F">
        <w:rPr>
          <w:rFonts w:cs="Times New Roman"/>
        </w:rPr>
        <w:t xml:space="preserve">Finally, as written texts survive longer than dialect speakers, Beal discusses how dialect writing can be used as historical linguistic evidence by using these texts to ‘trace the emergence and disappearance of salient features of nonstandard dialects’ (2006: 536). Overall </w:t>
      </w:r>
      <w:r w:rsidR="00B56708" w:rsidRPr="00E85E45">
        <w:rPr>
          <w:rFonts w:cs="Times New Roman"/>
        </w:rPr>
        <w:t xml:space="preserve">Beal summarises that the semiphonetic techniques used to represent dialects are reliant on a reader’s cultural experiences in order for them to recreate the spoken voice mentally (2006: 532). </w:t>
      </w:r>
    </w:p>
    <w:p w14:paraId="69340389" w14:textId="13E14BA3" w:rsidR="003535D4" w:rsidRDefault="00362E33" w:rsidP="003D0ACE">
      <w:pPr>
        <w:spacing w:line="480" w:lineRule="auto"/>
        <w:rPr>
          <w:rFonts w:cs="Times New Roman"/>
        </w:rPr>
      </w:pPr>
      <w:r>
        <w:rPr>
          <w:rFonts w:cs="Times New Roman"/>
        </w:rPr>
        <w:t xml:space="preserve">The literary context in which represented voices appear is also of importance when exploring dialect representation. </w:t>
      </w:r>
      <w:r w:rsidR="00746290">
        <w:rPr>
          <w:rFonts w:cs="Times New Roman"/>
        </w:rPr>
        <w:t>In a paper that challenges Ives’ work on dialect representation</w:t>
      </w:r>
      <w:r w:rsidR="002307BA">
        <w:rPr>
          <w:rFonts w:cs="Times New Roman"/>
        </w:rPr>
        <w:t>, Roger Cole argued that the ‘artistic effectiveness’ of a literary dialect should be investigated over and above linguistic accuracy of phonological representations (1986: 3).</w:t>
      </w:r>
      <w:r w:rsidR="0081465A">
        <w:rPr>
          <w:rFonts w:cs="Times New Roman"/>
        </w:rPr>
        <w:t xml:space="preserve"> Cole’s perspective highlights the argument that when investigating written representations of dialect in literature, literary and artistic concerns need to be foregrounded. Taking account of texts as works of art, as well literary aesthetics, when investigating dialect representation serves to situate these texts within their socio-cultural backgrounds. </w:t>
      </w:r>
      <w:r w:rsidRPr="00E85E45">
        <w:rPr>
          <w:rFonts w:cs="Times New Roman"/>
        </w:rPr>
        <w:t xml:space="preserve">In her summary of ‘Recent Studies in Victorian English Literary Dialect and its Linguistic Connections’, </w:t>
      </w:r>
      <w:r>
        <w:rPr>
          <w:rFonts w:cs="Times New Roman"/>
        </w:rPr>
        <w:t xml:space="preserve">Sue </w:t>
      </w:r>
      <w:r w:rsidRPr="00E85E45">
        <w:rPr>
          <w:rFonts w:cs="Times New Roman"/>
        </w:rPr>
        <w:t xml:space="preserve">Edney states that ‘[c]lass-marking of dialect has, in some ways been the undoing of dialect studies, as political and sociological assumptions about dialect use in literature have outweighed aesthetic, or any other reasons for using local language’(2011: 660). Solely focussing on class distinctions can </w:t>
      </w:r>
      <w:r>
        <w:rPr>
          <w:rFonts w:cs="Times New Roman"/>
        </w:rPr>
        <w:t>be problematic for any research. I</w:t>
      </w:r>
      <w:r w:rsidRPr="00E85E45">
        <w:rPr>
          <w:rFonts w:cs="Times New Roman"/>
        </w:rPr>
        <w:t>deas about class and social d</w:t>
      </w:r>
      <w:r>
        <w:rPr>
          <w:rFonts w:cs="Times New Roman"/>
        </w:rPr>
        <w:t xml:space="preserve">istinction are inscribed on </w:t>
      </w:r>
      <w:r w:rsidRPr="00E85E45">
        <w:rPr>
          <w:rFonts w:cs="Times New Roman"/>
        </w:rPr>
        <w:t xml:space="preserve">researchers themselves and the relationship to class values of the authors in this </w:t>
      </w:r>
      <w:r>
        <w:rPr>
          <w:rFonts w:cs="Times New Roman"/>
        </w:rPr>
        <w:t xml:space="preserve">study </w:t>
      </w:r>
      <w:r>
        <w:rPr>
          <w:rFonts w:cs="Times New Roman"/>
        </w:rPr>
        <w:lastRenderedPageBreak/>
        <w:t xml:space="preserve">is intertwined with their </w:t>
      </w:r>
      <w:r w:rsidRPr="00E85E45">
        <w:rPr>
          <w:rFonts w:cs="Times New Roman"/>
        </w:rPr>
        <w:t>inter and intra-individual relationships. However</w:t>
      </w:r>
      <w:r w:rsidR="006879B6">
        <w:rPr>
          <w:rFonts w:cs="Times New Roman"/>
        </w:rPr>
        <w:t>,</w:t>
      </w:r>
      <w:r w:rsidRPr="00E85E45">
        <w:rPr>
          <w:rFonts w:cs="Times New Roman"/>
        </w:rPr>
        <w:t xml:space="preserve"> I would like to argue, from the position that there is no such thing as an autonomous artistic gaze (Bourdieu 1984: 3-4</w:t>
      </w:r>
      <w:r>
        <w:rPr>
          <w:rFonts w:cs="Times New Roman"/>
        </w:rPr>
        <w:t>, discussed in detail in 1.3.2.</w:t>
      </w:r>
      <w:r w:rsidRPr="00E85E45">
        <w:rPr>
          <w:rFonts w:cs="Times New Roman"/>
        </w:rPr>
        <w:t xml:space="preserve">), that the discourse surrounding the aesthetics of dialect in literature is part of the same discourse surrounding class, politics and society that Edney says is the ‘undoing of dialect studies’. Unpicking the role that aesthetic </w:t>
      </w:r>
      <w:r>
        <w:rPr>
          <w:rFonts w:cs="Times New Roman"/>
        </w:rPr>
        <w:t xml:space="preserve">literary </w:t>
      </w:r>
      <w:r w:rsidRPr="00E85E45">
        <w:rPr>
          <w:rFonts w:cs="Times New Roman"/>
        </w:rPr>
        <w:t>judgements have in enshrining and perpetuating certain value systems and ideologies</w:t>
      </w:r>
      <w:r>
        <w:rPr>
          <w:rFonts w:cs="Times New Roman"/>
        </w:rPr>
        <w:t>,</w:t>
      </w:r>
      <w:r w:rsidRPr="00E85E45">
        <w:rPr>
          <w:rFonts w:cs="Times New Roman"/>
        </w:rPr>
        <w:t xml:space="preserve"> with relation to class and dialect</w:t>
      </w:r>
      <w:r>
        <w:rPr>
          <w:rFonts w:cs="Times New Roman"/>
        </w:rPr>
        <w:t>,</w:t>
      </w:r>
      <w:r w:rsidRPr="00E85E45">
        <w:rPr>
          <w:rFonts w:cs="Times New Roman"/>
        </w:rPr>
        <w:t xml:space="preserve"> is a complex task</w:t>
      </w:r>
      <w:r>
        <w:rPr>
          <w:rFonts w:cs="Times New Roman"/>
        </w:rPr>
        <w:t>,</w:t>
      </w:r>
      <w:r w:rsidRPr="00E85E45">
        <w:rPr>
          <w:rFonts w:cs="Times New Roman"/>
        </w:rPr>
        <w:t xml:space="preserve"> and one that </w:t>
      </w:r>
      <w:r>
        <w:rPr>
          <w:rFonts w:cs="Times New Roman"/>
        </w:rPr>
        <w:t>involves reflecting</w:t>
      </w:r>
      <w:r w:rsidRPr="00E85E45">
        <w:rPr>
          <w:rFonts w:cs="Times New Roman"/>
        </w:rPr>
        <w:t xml:space="preserve"> on the study of literature itself</w:t>
      </w:r>
      <w:r>
        <w:rPr>
          <w:rFonts w:cs="Times New Roman"/>
        </w:rPr>
        <w:t>.</w:t>
      </w:r>
      <w:r w:rsidR="0081465A">
        <w:rPr>
          <w:rFonts w:cs="Times New Roman"/>
        </w:rPr>
        <w:t xml:space="preserve"> It is for this reason that I have chosen to place literary or aesthetic concerns surrounding written representations of dialect in lit</w:t>
      </w:r>
      <w:r w:rsidR="00B1473F">
        <w:rPr>
          <w:rFonts w:cs="Times New Roman"/>
        </w:rPr>
        <w:t>erary texts under a wider socio</w:t>
      </w:r>
      <w:r w:rsidR="0081465A">
        <w:rPr>
          <w:rFonts w:cs="Times New Roman"/>
        </w:rPr>
        <w:t>-linguistic and socio-cultural lens.</w:t>
      </w:r>
    </w:p>
    <w:p w14:paraId="0B787BC2" w14:textId="77777777" w:rsidR="002A0ED8" w:rsidRDefault="00CD4960" w:rsidP="00E46BD5">
      <w:pPr>
        <w:spacing w:line="480" w:lineRule="auto"/>
        <w:rPr>
          <w:rFonts w:cs="Times New Roman"/>
        </w:rPr>
      </w:pPr>
      <w:r>
        <w:rPr>
          <w:rFonts w:cs="Times New Roman"/>
        </w:rPr>
        <w:t xml:space="preserve">I have found it necessary to expand upon the traditional specialised linguistic and literary approaches to dialect representation by involving research perspectives from other disciplines, and in doing this I have become aware of the relevance of the question of dialect representation to wider discussion concerning orality and literacy. </w:t>
      </w:r>
      <w:r w:rsidR="00E46BD5" w:rsidRPr="00E85E45">
        <w:rPr>
          <w:rFonts w:cs="Times New Roman"/>
        </w:rPr>
        <w:t>All language use is cultural</w:t>
      </w:r>
      <w:r w:rsidR="00E46BD5">
        <w:rPr>
          <w:rFonts w:cs="Times New Roman"/>
        </w:rPr>
        <w:t xml:space="preserve"> (cf. Gee 1999: 1)</w:t>
      </w:r>
      <w:r w:rsidR="00E46BD5" w:rsidRPr="00E85E45">
        <w:rPr>
          <w:rFonts w:cs="Times New Roman"/>
        </w:rPr>
        <w:t xml:space="preserve"> and within society the discourses surrounding ideas about ‘good’ speech and ‘good’ writing may not only coerce or be resisted by individuals, but may also hide, or make explicit, cultural values. These aesthetic judgements about language are linked up with cultural ideologies concerning morality and authority. What I wish to consider in the midst of literary and linguistic discussions of dialect representation is the fact that dialect representation, and the difficulties presented when discussing i</w:t>
      </w:r>
      <w:r w:rsidR="00E46BD5">
        <w:rPr>
          <w:rFonts w:cs="Times New Roman"/>
        </w:rPr>
        <w:t>t, bring to a head the ideologies enshrined in Standard Language Culture, literacy and literary culture, as well as the complex ways in which speech, writing and literary texts are used to create social distinction.</w:t>
      </w:r>
    </w:p>
    <w:p w14:paraId="283084EA" w14:textId="77777777" w:rsidR="00E46BD5" w:rsidRPr="00E85E45" w:rsidRDefault="00E46BD5" w:rsidP="00E46BD5">
      <w:pPr>
        <w:spacing w:line="480" w:lineRule="auto"/>
        <w:rPr>
          <w:rFonts w:cs="Times New Roman"/>
        </w:rPr>
      </w:pPr>
      <w:r>
        <w:rPr>
          <w:rFonts w:cs="Times New Roman"/>
        </w:rPr>
        <w:t xml:space="preserve"> Taking as axiomatic that</w:t>
      </w:r>
      <w:r w:rsidRPr="00E85E45">
        <w:rPr>
          <w:rFonts w:cs="Times New Roman"/>
        </w:rPr>
        <w:t xml:space="preserve"> it is impossible to capture the pronunciation of speech in writing</w:t>
      </w:r>
      <w:r w:rsidR="002A0ED8">
        <w:rPr>
          <w:rFonts w:cs="Times New Roman"/>
        </w:rPr>
        <w:t>,</w:t>
      </w:r>
      <w:r w:rsidRPr="00E85E45">
        <w:rPr>
          <w:rFonts w:cs="Times New Roman"/>
        </w:rPr>
        <w:t xml:space="preserve"> and that dialect representation is dependent on the reader’s cultural experience for any accurate rendition of the speech represented (Preston 1985, Beal 2006) </w:t>
      </w:r>
      <w:r>
        <w:rPr>
          <w:rFonts w:cs="Times New Roman"/>
        </w:rPr>
        <w:t xml:space="preserve">means that </w:t>
      </w:r>
      <w:r w:rsidRPr="00E85E45">
        <w:rPr>
          <w:rFonts w:cs="Times New Roman"/>
        </w:rPr>
        <w:t xml:space="preserve">the socio-cultural </w:t>
      </w:r>
      <w:r>
        <w:rPr>
          <w:rFonts w:cs="Times New Roman"/>
        </w:rPr>
        <w:t>significance of mediated speech becomes the focus of study</w:t>
      </w:r>
      <w:r w:rsidR="005C013A">
        <w:rPr>
          <w:rFonts w:cs="Times New Roman"/>
        </w:rPr>
        <w:t xml:space="preserve">. Approaching dialect representation in this way means </w:t>
      </w:r>
      <w:r w:rsidR="005C013A">
        <w:rPr>
          <w:rFonts w:cs="Times New Roman"/>
        </w:rPr>
        <w:lastRenderedPageBreak/>
        <w:t>that whatever sense of ‘real speech’ these representations invoke are entirely dependent on how linguistic features are situated within existing social matrices:</w:t>
      </w:r>
    </w:p>
    <w:p w14:paraId="6867CAC4" w14:textId="77777777" w:rsidR="00E46BD5" w:rsidRPr="00E85E45" w:rsidRDefault="00E46BD5" w:rsidP="00E46BD5">
      <w:pPr>
        <w:spacing w:line="480" w:lineRule="auto"/>
        <w:ind w:left="720"/>
        <w:rPr>
          <w:rFonts w:cs="Times New Roman"/>
        </w:rPr>
      </w:pPr>
      <w:r w:rsidRPr="00E85E45">
        <w:rPr>
          <w:rFonts w:cs="Times New Roman"/>
        </w:rPr>
        <w:t xml:space="preserve">Not only are linguistic features never clearly separated from the speaker’s whole set of social properties (bodily hexis, physiognomy, cosmetics, clothing), but phonological (or lexical, or any other) features are never clearly separated from other levels of language; and the judgement which classifies a speech form as ‘popular’ or a person as ‘vulgar’ is based, like all practical predication, on sets of indices which never impinge on consciousness in that form, even if those which are designated by stereotypes (such as the ‘peasant’ ‘r’ or the southern </w:t>
      </w:r>
      <w:r w:rsidRPr="00E85E45">
        <w:rPr>
          <w:rFonts w:cs="Times New Roman"/>
          <w:i/>
        </w:rPr>
        <w:t>ceusse</w:t>
      </w:r>
      <w:r w:rsidRPr="00E85E45">
        <w:rPr>
          <w:rFonts w:cs="Times New Roman"/>
        </w:rPr>
        <w:t>) have greater weight.</w:t>
      </w:r>
    </w:p>
    <w:p w14:paraId="70DA9F29" w14:textId="77777777" w:rsidR="00E46BD5" w:rsidRDefault="00E46BD5" w:rsidP="00E46BD5">
      <w:pPr>
        <w:spacing w:line="480" w:lineRule="auto"/>
        <w:ind w:left="720"/>
        <w:jc w:val="right"/>
        <w:rPr>
          <w:rFonts w:cs="Times New Roman"/>
        </w:rPr>
      </w:pPr>
      <w:r w:rsidRPr="00E85E45">
        <w:rPr>
          <w:rFonts w:cs="Times New Roman"/>
        </w:rPr>
        <w:t>(Bourdieu 1991: 89)</w:t>
      </w:r>
    </w:p>
    <w:p w14:paraId="0E18DF8F" w14:textId="62C03747" w:rsidR="00E46BD5" w:rsidRDefault="005C013A" w:rsidP="003D0ACE">
      <w:pPr>
        <w:spacing w:line="480" w:lineRule="auto"/>
        <w:rPr>
          <w:rFonts w:cs="Times New Roman"/>
        </w:rPr>
      </w:pPr>
      <w:r w:rsidRPr="00E85E45">
        <w:rPr>
          <w:rFonts w:cs="Times New Roman"/>
        </w:rPr>
        <w:t>Bourdieu’s comments on the link between linguistic features, which in this study are represented in texts, and the social speaker illustrate my approach to the que</w:t>
      </w:r>
      <w:r>
        <w:rPr>
          <w:rFonts w:cs="Times New Roman"/>
        </w:rPr>
        <w:t>stion of dialect representation.</w:t>
      </w:r>
      <w:r w:rsidR="00E41FE2">
        <w:rPr>
          <w:rFonts w:cs="Times New Roman"/>
        </w:rPr>
        <w:t xml:space="preserve"> In presenting his discussion here I wish to highlight that t</w:t>
      </w:r>
      <w:r w:rsidR="00E46BD5">
        <w:rPr>
          <w:rFonts w:cs="Times New Roman"/>
        </w:rPr>
        <w:t xml:space="preserve">he represented dialect speech in Eaglestone, Hague and Hines’s books cannot be separated from their speakers’ whole set of social properties, nor can it be separated from the social properties that Yorkshire speech, literacy and literary writing possess. </w:t>
      </w:r>
      <w:r>
        <w:rPr>
          <w:rFonts w:cs="Times New Roman"/>
        </w:rPr>
        <w:t xml:space="preserve">Situating dialect representation within systems of social value means that how social meaning is indexed by these authors can be focussed on. </w:t>
      </w:r>
      <w:r w:rsidR="00E46BD5">
        <w:rPr>
          <w:rFonts w:cs="Times New Roman"/>
        </w:rPr>
        <w:t>Stylised representations of speech are separated from their spoken context</w:t>
      </w:r>
      <w:r w:rsidR="006879B6">
        <w:rPr>
          <w:rFonts w:cs="Times New Roman"/>
        </w:rPr>
        <w:t xml:space="preserve">: </w:t>
      </w:r>
      <w:r w:rsidR="00E46BD5">
        <w:rPr>
          <w:rFonts w:cs="Times New Roman"/>
        </w:rPr>
        <w:t xml:space="preserve"> however</w:t>
      </w:r>
      <w:r w:rsidR="006879B6">
        <w:rPr>
          <w:rFonts w:cs="Times New Roman"/>
        </w:rPr>
        <w:t>,</w:t>
      </w:r>
      <w:r w:rsidR="00E46BD5">
        <w:rPr>
          <w:rFonts w:cs="Times New Roman"/>
        </w:rPr>
        <w:t xml:space="preserve"> they cannot be separated from their social properties. </w:t>
      </w:r>
      <w:r w:rsidR="00E46BD5" w:rsidRPr="00E85E45">
        <w:rPr>
          <w:rFonts w:cs="Times New Roman"/>
        </w:rPr>
        <w:t>How language sounds is very important, but what these sounds mean is more important and, for this study, what written representations of sounds can index is of even more importance (</w:t>
      </w:r>
      <w:r w:rsidR="00E46BD5">
        <w:rPr>
          <w:rFonts w:cs="Times New Roman"/>
        </w:rPr>
        <w:t xml:space="preserve">cf. </w:t>
      </w:r>
      <w:r w:rsidR="00E46BD5" w:rsidRPr="00E85E45">
        <w:rPr>
          <w:rFonts w:cs="Times New Roman"/>
        </w:rPr>
        <w:t xml:space="preserve">Blommaert and Rampton 2011: 7). </w:t>
      </w:r>
      <w:r w:rsidR="00E41FE2" w:rsidRPr="00E85E45">
        <w:rPr>
          <w:rFonts w:cs="Times New Roman"/>
        </w:rPr>
        <w:t xml:space="preserve">In order to look at the social practices that these authors are engaging with in their work it is worth at this point </w:t>
      </w:r>
      <w:r w:rsidR="00E41FE2">
        <w:rPr>
          <w:rFonts w:cs="Times New Roman"/>
        </w:rPr>
        <w:t xml:space="preserve">expanding upon three </w:t>
      </w:r>
      <w:r w:rsidR="0069690A">
        <w:rPr>
          <w:rFonts w:cs="Times New Roman"/>
        </w:rPr>
        <w:t>viewpoints</w:t>
      </w:r>
      <w:r w:rsidR="00E41FE2">
        <w:rPr>
          <w:rFonts w:cs="Times New Roman"/>
        </w:rPr>
        <w:t xml:space="preserve"> relating to orality and literacy: firstly that</w:t>
      </w:r>
      <w:r w:rsidR="00E41FE2" w:rsidRPr="00E85E45">
        <w:rPr>
          <w:rFonts w:cs="Times New Roman"/>
        </w:rPr>
        <w:t xml:space="preserve"> </w:t>
      </w:r>
      <w:r w:rsidR="00E41FE2">
        <w:rPr>
          <w:rFonts w:cs="Times New Roman"/>
        </w:rPr>
        <w:t>speech and writing are two different modes; secondly that literacy and orthography are social practices influenced by ideology;</w:t>
      </w:r>
      <w:r w:rsidR="00E41FE2" w:rsidRPr="00E85E45">
        <w:rPr>
          <w:rFonts w:cs="Times New Roman"/>
        </w:rPr>
        <w:t xml:space="preserve"> and </w:t>
      </w:r>
      <w:r w:rsidR="00E41FE2">
        <w:rPr>
          <w:rFonts w:cs="Times New Roman"/>
        </w:rPr>
        <w:t xml:space="preserve">thirdly </w:t>
      </w:r>
      <w:r w:rsidR="00E41FE2" w:rsidRPr="00E85E45">
        <w:rPr>
          <w:rFonts w:cs="Times New Roman"/>
        </w:rPr>
        <w:t xml:space="preserve">that </w:t>
      </w:r>
      <w:r w:rsidR="00E41FE2">
        <w:rPr>
          <w:rFonts w:cs="Times New Roman"/>
        </w:rPr>
        <w:t xml:space="preserve">recontextualisations of speech in writing need to be viewed from a methodological standpoint that is not simply the sum of </w:t>
      </w:r>
      <w:r w:rsidR="00E41FE2">
        <w:rPr>
          <w:rFonts w:cs="Times New Roman"/>
        </w:rPr>
        <w:lastRenderedPageBreak/>
        <w:t>literary and linguistic approaches, but one that sees recontextualisations as new objects. This last point will lead into a discussion of Coupland’s work on mediated vernaculars and Bakhtin’s theory of heteroglossia.</w:t>
      </w:r>
    </w:p>
    <w:p w14:paraId="6B452792" w14:textId="77777777" w:rsidR="00142ABF" w:rsidRDefault="00FA5CE6" w:rsidP="003D0ACE">
      <w:pPr>
        <w:pStyle w:val="Heading3"/>
      </w:pPr>
      <w:bookmarkStart w:id="14" w:name="_Toc404413012"/>
      <w:r>
        <w:t xml:space="preserve">1.2.2. </w:t>
      </w:r>
      <w:r w:rsidR="00F61BA2">
        <w:t>Multimodality</w:t>
      </w:r>
      <w:bookmarkEnd w:id="14"/>
    </w:p>
    <w:p w14:paraId="570BF5D6" w14:textId="77777777" w:rsidR="002A6C0B" w:rsidRDefault="002A6C0B" w:rsidP="003D0ACE">
      <w:pPr>
        <w:spacing w:line="480" w:lineRule="auto"/>
      </w:pPr>
      <w:r>
        <w:t xml:space="preserve">Drawing on Gunther Kress’s work on multimodality </w:t>
      </w:r>
      <w:r w:rsidR="005C0551">
        <w:t>the process of changing speech into writing becomes a question of how language users draw on the social and modal resources available to them</w:t>
      </w:r>
      <w:r w:rsidR="00BF1033">
        <w:t xml:space="preserve"> in </w:t>
      </w:r>
      <w:r w:rsidR="009F68D2">
        <w:t>order to</w:t>
      </w:r>
      <w:r w:rsidR="005C0551">
        <w:t xml:space="preserve"> create new meanings. </w:t>
      </w:r>
      <w:r>
        <w:t>Kress positions his approach to multimodality as ‘a socially founded semiotic theory [….] within a broad frame of an interest in power, representation and communication’ with modes constituting ‘socially shaped and culturally given resources for making meaning’ and which means that language is seen ‘in a new light’ as ‘one means among others for making meaning’ (Kress 2009: 54). This approach</w:t>
      </w:r>
      <w:r w:rsidR="00BA29DB">
        <w:t xml:space="preserve"> </w:t>
      </w:r>
      <w:r>
        <w:t>allows speech and writing to be viewed in terms of their modal and social affordances and constraints, and this is of use when considering how writing is being used to represent speech.</w:t>
      </w:r>
      <w:r w:rsidR="00BA29DB">
        <w:t xml:space="preserve"> </w:t>
      </w:r>
      <w:r w:rsidR="00FC2D03">
        <w:rPr>
          <w:rFonts w:cs="Times New Roman"/>
        </w:rPr>
        <w:t>Individuals</w:t>
      </w:r>
      <w:r w:rsidR="00747F55">
        <w:rPr>
          <w:rFonts w:cs="Times New Roman"/>
        </w:rPr>
        <w:t xml:space="preserve"> create social meaning and communicate using the variety of resources an</w:t>
      </w:r>
      <w:r w:rsidR="00CD0B60">
        <w:rPr>
          <w:rFonts w:cs="Times New Roman"/>
        </w:rPr>
        <w:t>d modes that are available to them</w:t>
      </w:r>
      <w:r w:rsidR="00747F55">
        <w:rPr>
          <w:rFonts w:cs="Times New Roman"/>
        </w:rPr>
        <w:t xml:space="preserve">. These modes could be visual, aural or textual (see </w:t>
      </w:r>
      <w:r w:rsidR="00747F55" w:rsidRPr="00D70748">
        <w:rPr>
          <w:rFonts w:cs="Times New Roman"/>
        </w:rPr>
        <w:t>Kress 2009: 54</w:t>
      </w:r>
      <w:r w:rsidR="00747F55">
        <w:rPr>
          <w:rFonts w:cs="Times New Roman"/>
        </w:rPr>
        <w:t xml:space="preserve">). By their very nature each mode has modal and social qualities, or affordances, and restrictions, or constraints, which influence their use and allow individuals to perform social actions. </w:t>
      </w:r>
      <w:r w:rsidR="00747F55" w:rsidRPr="00E85E45">
        <w:rPr>
          <w:rFonts w:cs="Times New Roman"/>
        </w:rPr>
        <w:t xml:space="preserve">Even though speech and writing are </w:t>
      </w:r>
      <w:r w:rsidR="009A43E4">
        <w:rPr>
          <w:rFonts w:cs="Times New Roman"/>
        </w:rPr>
        <w:t>two different modes</w:t>
      </w:r>
      <w:r w:rsidR="00747F55" w:rsidRPr="00E85E45">
        <w:rPr>
          <w:rFonts w:cs="Times New Roman"/>
        </w:rPr>
        <w:t xml:space="preserve"> that make use of</w:t>
      </w:r>
      <w:r w:rsidR="00747F55">
        <w:rPr>
          <w:rFonts w:cs="Times New Roman"/>
        </w:rPr>
        <w:t xml:space="preserve"> the</w:t>
      </w:r>
      <w:r w:rsidR="00747F55" w:rsidRPr="00E85E45">
        <w:rPr>
          <w:rFonts w:cs="Times New Roman"/>
        </w:rPr>
        <w:t xml:space="preserve"> different </w:t>
      </w:r>
      <w:r w:rsidR="00747F55">
        <w:rPr>
          <w:rFonts w:cs="Times New Roman"/>
        </w:rPr>
        <w:t>affordances of the aural and visual</w:t>
      </w:r>
      <w:r w:rsidR="00747F55" w:rsidRPr="00E85E45">
        <w:rPr>
          <w:rFonts w:cs="Times New Roman"/>
        </w:rPr>
        <w:t xml:space="preserve"> modes for their meaning making, when speech is represented in writing it </w:t>
      </w:r>
      <w:r w:rsidR="00747F55">
        <w:rPr>
          <w:rFonts w:cs="Times New Roman"/>
        </w:rPr>
        <w:t>is limited by the modal constraints of writing</w:t>
      </w:r>
      <w:r w:rsidR="009A43E4">
        <w:rPr>
          <w:rFonts w:cs="Times New Roman"/>
        </w:rPr>
        <w:t>,</w:t>
      </w:r>
      <w:r w:rsidR="00747F55" w:rsidRPr="00E85E45">
        <w:rPr>
          <w:rFonts w:cs="Times New Roman"/>
        </w:rPr>
        <w:t xml:space="preserve"> but may still index its </w:t>
      </w:r>
      <w:r w:rsidR="00747F55">
        <w:rPr>
          <w:rFonts w:cs="Times New Roman"/>
        </w:rPr>
        <w:t xml:space="preserve">original </w:t>
      </w:r>
      <w:r w:rsidR="00747F55" w:rsidRPr="00E85E45">
        <w:rPr>
          <w:rFonts w:cs="Times New Roman"/>
        </w:rPr>
        <w:t>cultural affordances</w:t>
      </w:r>
      <w:r w:rsidR="00747F55">
        <w:rPr>
          <w:rFonts w:cs="Times New Roman"/>
        </w:rPr>
        <w:t>.</w:t>
      </w:r>
      <w:r w:rsidR="00747F55">
        <w:t xml:space="preserve"> The</w:t>
      </w:r>
      <w:r w:rsidR="00BA29DB">
        <w:t xml:space="preserve"> modal affordances of s</w:t>
      </w:r>
      <w:r w:rsidR="00AD61DB">
        <w:t xml:space="preserve">peech and writing relate to </w:t>
      </w:r>
      <w:r w:rsidR="00BA29DB">
        <w:t>how the mediums in which they operate facilitate meaning making:</w:t>
      </w:r>
    </w:p>
    <w:p w14:paraId="00E2FEDE" w14:textId="77777777" w:rsidR="00BA29DB" w:rsidRDefault="00BA29DB" w:rsidP="002231BA">
      <w:pPr>
        <w:spacing w:line="480" w:lineRule="auto"/>
        <w:ind w:left="720"/>
      </w:pPr>
      <w:r>
        <w:rPr>
          <w:i/>
        </w:rPr>
        <w:t>Speech</w:t>
      </w:r>
      <w:r w:rsidR="002231BA">
        <w:rPr>
          <w:i/>
        </w:rPr>
        <w:t xml:space="preserve"> </w:t>
      </w:r>
      <w:r>
        <w:t xml:space="preserve">shares certain aspects of </w:t>
      </w:r>
      <w:r>
        <w:rPr>
          <w:i/>
        </w:rPr>
        <w:t xml:space="preserve">lexis, syntax </w:t>
      </w:r>
      <w:r>
        <w:t xml:space="preserve">and </w:t>
      </w:r>
      <w:r>
        <w:rPr>
          <w:i/>
        </w:rPr>
        <w:t>grammar</w:t>
      </w:r>
      <w:r>
        <w:t xml:space="preserve"> with writing. Sound, the material of speech, is, however, entirely different from the (graphic) material of writing. Sound is received via the physiology of hearing; the graphic material of writing via the physiology of sight. Sound offers resources such as (variation in) energy – loudness of softness –used to </w:t>
      </w:r>
      <w:r>
        <w:lastRenderedPageBreak/>
        <w:t xml:space="preserve">produce </w:t>
      </w:r>
      <w:r>
        <w:rPr>
          <w:i/>
        </w:rPr>
        <w:t xml:space="preserve">stress </w:t>
      </w:r>
      <w:r>
        <w:t xml:space="preserve">as </w:t>
      </w:r>
      <w:r>
        <w:rPr>
          <w:i/>
        </w:rPr>
        <w:t>accent</w:t>
      </w:r>
      <w:r>
        <w:t xml:space="preserve">; and through alternation of stress as </w:t>
      </w:r>
      <w:r>
        <w:rPr>
          <w:i/>
        </w:rPr>
        <w:t>rhythm</w:t>
      </w:r>
      <w:r>
        <w:t xml:space="preserve">, the rhythmic organization of speech. </w:t>
      </w:r>
      <w:r>
        <w:rPr>
          <w:i/>
        </w:rPr>
        <w:t>Pitch</w:t>
      </w:r>
      <w:r>
        <w:t xml:space="preserve"> and </w:t>
      </w:r>
      <w:r>
        <w:rPr>
          <w:i/>
        </w:rPr>
        <w:t>pitch variation</w:t>
      </w:r>
      <w:r>
        <w:t xml:space="preserve"> – the variations of the frequency of oscillation of the ‘vocal’ chords – produce </w:t>
      </w:r>
      <w:r>
        <w:rPr>
          <w:i/>
        </w:rPr>
        <w:t>tone</w:t>
      </w:r>
      <w:r>
        <w:t xml:space="preserve"> in tone-languages such as Mandarin or Igbo and </w:t>
      </w:r>
      <w:r>
        <w:rPr>
          <w:i/>
        </w:rPr>
        <w:t>intonation</w:t>
      </w:r>
      <w:r>
        <w:t xml:space="preserve"> in languages such as English. Speech has </w:t>
      </w:r>
      <w:r>
        <w:rPr>
          <w:i/>
        </w:rPr>
        <w:t>vowel quality</w:t>
      </w:r>
      <w:r>
        <w:t xml:space="preserve">, </w:t>
      </w:r>
      <w:r>
        <w:rPr>
          <w:i/>
        </w:rPr>
        <w:t>length</w:t>
      </w:r>
      <w:r>
        <w:t xml:space="preserve"> and </w:t>
      </w:r>
      <w:r>
        <w:rPr>
          <w:i/>
        </w:rPr>
        <w:t>silence as pauses</w:t>
      </w:r>
      <w:r>
        <w:t xml:space="preserve"> [….] Writing uses graphic means – </w:t>
      </w:r>
      <w:r>
        <w:rPr>
          <w:b/>
        </w:rPr>
        <w:t>bolding</w:t>
      </w:r>
      <w:r>
        <w:t>, size, s p a c i n g – to achieve e</w:t>
      </w:r>
      <w:r w:rsidR="002231BA">
        <w:t>ffects which are semiotically similar yet distinct in their specific meanings to those produced by sound in speech.</w:t>
      </w:r>
    </w:p>
    <w:p w14:paraId="1F58423F" w14:textId="77777777" w:rsidR="002231BA" w:rsidRDefault="002231BA" w:rsidP="002231BA">
      <w:pPr>
        <w:spacing w:line="480" w:lineRule="auto"/>
        <w:jc w:val="right"/>
      </w:pPr>
      <w:r>
        <w:t>(Kress 2009: 55)</w:t>
      </w:r>
    </w:p>
    <w:p w14:paraId="17F23C30" w14:textId="234C6D89" w:rsidR="002C7354" w:rsidRDefault="00747F55" w:rsidP="003D0ACE">
      <w:pPr>
        <w:spacing w:line="480" w:lineRule="auto"/>
        <w:rPr>
          <w:rFonts w:cs="Times New Roman"/>
        </w:rPr>
      </w:pPr>
      <w:r>
        <w:t>Here Kress differentiates between the material aspects of speaking and writing which are used to create meaning in the aural and visual modes. The range of techniques and differences used to create meaning in the two demonstrate some of the resources that are available to individuals when making meaning in spoken or written language. The affordances that speech has for creating meaning through the syntax and lexis of a dialect are mirrored in some areas by the shared aspects of grammar and lexis that writing and speech have. However</w:t>
      </w:r>
      <w:r w:rsidR="006937E9">
        <w:t>,</w:t>
      </w:r>
      <w:r>
        <w:t xml:space="preserve"> writing is constrained by orthography when it comes to representing pronunciation. Modes also have social </w:t>
      </w:r>
      <w:r>
        <w:rPr>
          <w:rFonts w:cs="Times New Roman"/>
        </w:rPr>
        <w:t>affordances and constraints and</w:t>
      </w:r>
      <w:r w:rsidR="00142ABF" w:rsidRPr="00E85E45">
        <w:rPr>
          <w:rFonts w:cs="Times New Roman"/>
        </w:rPr>
        <w:t xml:space="preserve"> the modes of speech and writing are seen as having a ‘cultural, social and political dimension’ (Blommaert and Huang 2010: 7</w:t>
      </w:r>
      <w:r>
        <w:rPr>
          <w:rFonts w:cs="Times New Roman"/>
        </w:rPr>
        <w:t xml:space="preserve"> see also Kress 2010</w:t>
      </w:r>
      <w:r w:rsidR="00142ABF" w:rsidRPr="00E85E45">
        <w:rPr>
          <w:rFonts w:cs="Times New Roman"/>
        </w:rPr>
        <w:t>).</w:t>
      </w:r>
      <w:r w:rsidR="002C7354">
        <w:rPr>
          <w:rFonts w:cs="Times New Roman"/>
        </w:rPr>
        <w:t xml:space="preserve"> Both the ‘materiality’ of a mode and its social qualities are of importance when looking at meaning making:</w:t>
      </w:r>
    </w:p>
    <w:p w14:paraId="42FBBF7D" w14:textId="77777777" w:rsidR="002C7354" w:rsidRDefault="002C7354" w:rsidP="002C7354">
      <w:pPr>
        <w:spacing w:line="480" w:lineRule="auto"/>
        <w:ind w:left="720"/>
        <w:rPr>
          <w:rFonts w:cs="Times New Roman"/>
        </w:rPr>
      </w:pPr>
      <w:r>
        <w:rPr>
          <w:rFonts w:cs="Times New Roman"/>
        </w:rPr>
        <w:t xml:space="preserve">In a social semiotic approach to mode, equal emphasis is placed on the material ‘stuff’ of mode and on the work of culture over often long periods with that material. Social action and affordances of material (Gibson 1986) together produce semiotic resources which are the product of the potentials inherent in the material, of a society’s selection from these potentials and of social </w:t>
      </w:r>
      <w:r w:rsidR="00F76AD6">
        <w:rPr>
          <w:rFonts w:cs="Times New Roman"/>
        </w:rPr>
        <w:t>shaping</w:t>
      </w:r>
      <w:r>
        <w:rPr>
          <w:rFonts w:cs="Times New Roman"/>
        </w:rPr>
        <w:t xml:space="preserve"> over time of the features which are selected. Hence the </w:t>
      </w:r>
      <w:r w:rsidR="00F76AD6">
        <w:rPr>
          <w:rFonts w:cs="Times New Roman"/>
        </w:rPr>
        <w:t>resources</w:t>
      </w:r>
      <w:r>
        <w:rPr>
          <w:rFonts w:cs="Times New Roman"/>
        </w:rPr>
        <w:t xml:space="preserve"> of a mode, say gesture, image, speech, writing, are both similar to and different from culture to culture in their potentials for representation. </w:t>
      </w:r>
    </w:p>
    <w:p w14:paraId="4EEDE986" w14:textId="77777777" w:rsidR="002C7354" w:rsidRDefault="002C7354" w:rsidP="002C7354">
      <w:pPr>
        <w:spacing w:line="480" w:lineRule="auto"/>
        <w:ind w:left="720"/>
        <w:jc w:val="right"/>
        <w:rPr>
          <w:rFonts w:cs="Times New Roman"/>
        </w:rPr>
      </w:pPr>
      <w:r>
        <w:rPr>
          <w:rFonts w:cs="Times New Roman"/>
        </w:rPr>
        <w:lastRenderedPageBreak/>
        <w:t>(Kress 2009: 55)</w:t>
      </w:r>
    </w:p>
    <w:p w14:paraId="1824AA60" w14:textId="031585AC" w:rsidR="008106E1" w:rsidRPr="0069690A" w:rsidRDefault="00F76AD6" w:rsidP="003D0ACE">
      <w:pPr>
        <w:spacing w:line="480" w:lineRule="auto"/>
      </w:pPr>
      <w:r>
        <w:rPr>
          <w:rFonts w:cs="Times New Roman"/>
        </w:rPr>
        <w:t>Relating Kress’s work to dialect representation involves looking at not only how speech and writing operate on a modal level</w:t>
      </w:r>
      <w:r w:rsidR="007E2350">
        <w:rPr>
          <w:rFonts w:cs="Times New Roman"/>
        </w:rPr>
        <w:t>,</w:t>
      </w:r>
      <w:r>
        <w:rPr>
          <w:rFonts w:cs="Times New Roman"/>
        </w:rPr>
        <w:t xml:space="preserve"> but also how the social-cultural positions that the two have</w:t>
      </w:r>
      <w:r w:rsidR="007E2350">
        <w:rPr>
          <w:rFonts w:cs="Times New Roman"/>
        </w:rPr>
        <w:t>,</w:t>
      </w:r>
      <w:r>
        <w:rPr>
          <w:rFonts w:cs="Times New Roman"/>
        </w:rPr>
        <w:t xml:space="preserve"> influence their potential for meaning-making or the interpretation of this meaning. For example</w:t>
      </w:r>
      <w:r w:rsidR="00B00988">
        <w:rPr>
          <w:rFonts w:cs="Times New Roman"/>
        </w:rPr>
        <w:t>,</w:t>
      </w:r>
      <w:r>
        <w:rPr>
          <w:rFonts w:cs="Times New Roman"/>
        </w:rPr>
        <w:t xml:space="preserve"> l</w:t>
      </w:r>
      <w:r w:rsidR="00747F55">
        <w:t>ooking at writings capabilities for representing spoken dialects</w:t>
      </w:r>
      <w:r w:rsidR="000D003B">
        <w:t>,</w:t>
      </w:r>
      <w:r w:rsidR="00747F55">
        <w:t xml:space="preserve"> writing is culturally constrained by the </w:t>
      </w:r>
      <w:r w:rsidR="000D003B">
        <w:t xml:space="preserve">social aspects of the </w:t>
      </w:r>
      <w:r w:rsidR="00747F55">
        <w:t>codification of written language</w:t>
      </w:r>
      <w:r w:rsidR="000D003B">
        <w:t xml:space="preserve"> </w:t>
      </w:r>
      <w:r w:rsidR="00B1473F">
        <w:t>so</w:t>
      </w:r>
      <w:r w:rsidR="00747F55">
        <w:t xml:space="preserve"> </w:t>
      </w:r>
      <w:r w:rsidR="000D003B">
        <w:t>in writing</w:t>
      </w:r>
      <w:r w:rsidR="00747F55">
        <w:t xml:space="preserve"> </w:t>
      </w:r>
      <w:r w:rsidR="006017C9">
        <w:t xml:space="preserve">down the </w:t>
      </w:r>
      <w:r w:rsidR="00747F55">
        <w:t>gram</w:t>
      </w:r>
      <w:r w:rsidR="006017C9">
        <w:t>matical constructions</w:t>
      </w:r>
      <w:r w:rsidR="00747F55">
        <w:t xml:space="preserve"> or</w:t>
      </w:r>
      <w:r w:rsidR="006017C9">
        <w:t xml:space="preserve"> vernacular </w:t>
      </w:r>
      <w:r w:rsidR="00747F55">
        <w:t>words</w:t>
      </w:r>
      <w:r w:rsidR="000D003B">
        <w:t xml:space="preserve"> present in a dialect </w:t>
      </w:r>
      <w:r w:rsidR="00B00988">
        <w:t>they can be</w:t>
      </w:r>
      <w:r w:rsidR="000D003B">
        <w:t xml:space="preserve"> seen as non-standard or incorrect (Jaffe and Walton 2000).</w:t>
      </w:r>
      <w:r w:rsidR="008106E1">
        <w:t xml:space="preserve"> </w:t>
      </w:r>
      <w:r w:rsidR="0069690A">
        <w:t>By looking at the modal affordances and constraints of speech and writing it is relatively simple to separate the two on a modal level. However</w:t>
      </w:r>
      <w:r w:rsidR="00B678CC">
        <w:t>,</w:t>
      </w:r>
      <w:r w:rsidR="0069690A">
        <w:t xml:space="preserve"> when investigating dialect representation the socio-cultural relating of the two needs to be considered in order to understand how orthography can be used to represent variation in speech. </w:t>
      </w:r>
      <w:r w:rsidR="00AE7A2A">
        <w:t>Kress asserts that looking at speech and writing from a multimodal perspective means that ‘the differences between speech and writing may be as or more significant than the similarities’ and that ‘[t]his makes it surprising that speech and writing are subsumed under one label, “language”’</w:t>
      </w:r>
      <w:r w:rsidR="00B678CC">
        <w:t xml:space="preserve"> (2010: 82)</w:t>
      </w:r>
      <w:r w:rsidR="00AE7A2A">
        <w:t>. In summarising this relationship Kress points out why looking at speech and writing in this way is of importance: ‘[f]rom a social semiotic perspective the shared label [language] obscures their distinctiveness as modes with related yet importantly distinct affordances’</w:t>
      </w:r>
      <w:r w:rsidR="00B678CC">
        <w:t xml:space="preserve"> (2010: 82)</w:t>
      </w:r>
      <w:r w:rsidR="00AE7A2A">
        <w:t>. The implications of Kress’ work for this study is that w</w:t>
      </w:r>
      <w:r w:rsidR="00A205CC">
        <w:t>riting can never fully represent speech</w:t>
      </w:r>
      <w:r w:rsidR="00AE7A2A">
        <w:t>,</w:t>
      </w:r>
      <w:r w:rsidR="00A205CC">
        <w:t xml:space="preserve"> as it does not have the adequate affordances</w:t>
      </w:r>
      <w:r w:rsidR="00AE7A2A">
        <w:t xml:space="preserve"> for representing pronunciation.</w:t>
      </w:r>
      <w:r w:rsidR="00A205CC">
        <w:t xml:space="preserve"> </w:t>
      </w:r>
      <w:r w:rsidR="00AE7A2A">
        <w:t>H</w:t>
      </w:r>
      <w:r w:rsidR="00A205CC">
        <w:t>owever</w:t>
      </w:r>
      <w:r w:rsidR="00EA081E">
        <w:t>,</w:t>
      </w:r>
      <w:r w:rsidR="00A205CC">
        <w:t xml:space="preserve"> c</w:t>
      </w:r>
      <w:r w:rsidR="00A35918">
        <w:t>ulturally</w:t>
      </w:r>
      <w:r w:rsidR="00BD23A4">
        <w:t>,</w:t>
      </w:r>
      <w:r w:rsidR="00A35918">
        <w:t xml:space="preserve"> writing</w:t>
      </w:r>
      <w:r w:rsidR="00A205CC">
        <w:t xml:space="preserve"> can index dialect speech</w:t>
      </w:r>
      <w:r w:rsidR="00EA081E">
        <w:t>,</w:t>
      </w:r>
      <w:r w:rsidR="00AE7A2A">
        <w:t xml:space="preserve"> as</w:t>
      </w:r>
      <w:r w:rsidR="00A205CC">
        <w:t xml:space="preserve"> it has </w:t>
      </w:r>
      <w:r w:rsidR="00AE7A2A">
        <w:t xml:space="preserve">the </w:t>
      </w:r>
      <w:r w:rsidR="00A205CC">
        <w:t>adequate social affordance</w:t>
      </w:r>
      <w:r w:rsidR="00EA081E">
        <w:t>s to do this. These social affordances</w:t>
      </w:r>
      <w:r w:rsidR="00142ABF" w:rsidRPr="00E85E45">
        <w:rPr>
          <w:rFonts w:cs="Times New Roman"/>
        </w:rPr>
        <w:t xml:space="preserve"> </w:t>
      </w:r>
      <w:r w:rsidR="00EA081E">
        <w:rPr>
          <w:rFonts w:cs="Times New Roman"/>
        </w:rPr>
        <w:t xml:space="preserve">are available </w:t>
      </w:r>
      <w:r w:rsidR="00142ABF" w:rsidRPr="00E85E45">
        <w:rPr>
          <w:rFonts w:cs="Times New Roman"/>
        </w:rPr>
        <w:t>because of the pervasive cultural link</w:t>
      </w:r>
      <w:r w:rsidR="00EA081E">
        <w:rPr>
          <w:rFonts w:cs="Times New Roman"/>
        </w:rPr>
        <w:t>s</w:t>
      </w:r>
      <w:r w:rsidR="00142ABF" w:rsidRPr="00E85E45">
        <w:rPr>
          <w:rFonts w:cs="Times New Roman"/>
        </w:rPr>
        <w:t xml:space="preserve"> between speech and writing</w:t>
      </w:r>
      <w:r w:rsidR="00EA081E">
        <w:rPr>
          <w:rFonts w:cs="Times New Roman"/>
        </w:rPr>
        <w:t>, which are</w:t>
      </w:r>
      <w:r w:rsidR="00142ABF" w:rsidRPr="00E85E45">
        <w:rPr>
          <w:rFonts w:cs="Times New Roman"/>
        </w:rPr>
        <w:t xml:space="preserve"> present in</w:t>
      </w:r>
      <w:r w:rsidR="00E269F6">
        <w:rPr>
          <w:rFonts w:cs="Times New Roman"/>
        </w:rPr>
        <w:t xml:space="preserve"> Standard Language C</w:t>
      </w:r>
      <w:r w:rsidR="001D2630">
        <w:rPr>
          <w:rFonts w:cs="Times New Roman"/>
        </w:rPr>
        <w:t>ulture</w:t>
      </w:r>
      <w:r w:rsidR="00EA081E">
        <w:rPr>
          <w:rFonts w:cs="Times New Roman"/>
        </w:rPr>
        <w:t xml:space="preserve"> and are</w:t>
      </w:r>
      <w:r w:rsidR="00142ABF" w:rsidRPr="00E85E45">
        <w:rPr>
          <w:rFonts w:cs="Times New Roman"/>
        </w:rPr>
        <w:t xml:space="preserve"> represented in work on language ideologies (Lippi-Green 1994, Blommaert 2008).</w:t>
      </w:r>
      <w:r w:rsidR="001D2630">
        <w:rPr>
          <w:rFonts w:cs="Times New Roman"/>
        </w:rPr>
        <w:t xml:space="preserve"> </w:t>
      </w:r>
    </w:p>
    <w:p w14:paraId="51A8DF8B" w14:textId="6F3BC10C" w:rsidR="00CA0A8C" w:rsidRPr="00E85E45" w:rsidRDefault="001D2630" w:rsidP="003D0ACE">
      <w:pPr>
        <w:spacing w:line="480" w:lineRule="auto"/>
        <w:rPr>
          <w:rFonts w:cs="Times New Roman"/>
        </w:rPr>
      </w:pPr>
      <w:r>
        <w:rPr>
          <w:rFonts w:cs="Times New Roman"/>
        </w:rPr>
        <w:t>Hague and Hines’ c</w:t>
      </w:r>
      <w:r w:rsidR="0069690A">
        <w:rPr>
          <w:rFonts w:cs="Times New Roman"/>
        </w:rPr>
        <w:t>omments</w:t>
      </w:r>
      <w:r w:rsidR="00142ABF" w:rsidRPr="00E85E45">
        <w:rPr>
          <w:rFonts w:cs="Times New Roman"/>
        </w:rPr>
        <w:t xml:space="preserve"> concerning the</w:t>
      </w:r>
      <w:r>
        <w:rPr>
          <w:rFonts w:cs="Times New Roman"/>
        </w:rPr>
        <w:t xml:space="preserve"> difficulties of capturing speech in writing highlight</w:t>
      </w:r>
      <w:r w:rsidR="00142ABF" w:rsidRPr="00E85E45">
        <w:rPr>
          <w:rFonts w:cs="Times New Roman"/>
        </w:rPr>
        <w:t xml:space="preserve"> the fact that speech and writing operate using the aural and visual modes, and therefore the move from speech to spelling involves a shift in logic: ‘[t]he move from sound to graphic form is therefore a </w:t>
      </w:r>
      <w:r w:rsidR="00142ABF" w:rsidRPr="00E85E45">
        <w:rPr>
          <w:rFonts w:cs="Times New Roman"/>
        </w:rPr>
        <w:lastRenderedPageBreak/>
        <w:t xml:space="preserve">move from the logic of temporal sequence to the logic of spatial display’ (Kress 2000: 18). </w:t>
      </w:r>
      <w:r w:rsidR="00CB67B5">
        <w:rPr>
          <w:rFonts w:cs="Times New Roman"/>
        </w:rPr>
        <w:t xml:space="preserve">Changing sound into graphic form, and vice versa, involves a process of ‘transduction’ </w:t>
      </w:r>
      <w:r w:rsidR="00CB67B5" w:rsidRPr="00E85E45">
        <w:rPr>
          <w:rFonts w:cs="Times New Roman"/>
        </w:rPr>
        <w:t>(Kress 1997:87)</w:t>
      </w:r>
      <w:r w:rsidR="00CB67B5">
        <w:rPr>
          <w:rFonts w:cs="Times New Roman"/>
        </w:rPr>
        <w:t xml:space="preserve"> whereby meaning is recreated in another mode. T</w:t>
      </w:r>
      <w:r w:rsidR="00142ABF" w:rsidRPr="00E85E45">
        <w:rPr>
          <w:rFonts w:cs="Times New Roman"/>
        </w:rPr>
        <w:t>his shift in modal logic is also a shift in cultural value as speech and writing not only have modal affordances and constraints but cultural ones as well. For Kress spelling can be used to translite</w:t>
      </w:r>
      <w:r w:rsidR="006879B6">
        <w:rPr>
          <w:rFonts w:cs="Times New Roman"/>
        </w:rPr>
        <w:t>rate visual markers into sounds;</w:t>
      </w:r>
      <w:r w:rsidR="00142ABF" w:rsidRPr="00E85E45">
        <w:rPr>
          <w:rFonts w:cs="Times New Roman"/>
        </w:rPr>
        <w:t xml:space="preserve"> however</w:t>
      </w:r>
      <w:r w:rsidR="006879B6">
        <w:rPr>
          <w:rFonts w:cs="Times New Roman"/>
        </w:rPr>
        <w:t>,</w:t>
      </w:r>
      <w:r w:rsidR="00142ABF" w:rsidRPr="00E85E45">
        <w:rPr>
          <w:rFonts w:cs="Times New Roman"/>
        </w:rPr>
        <w:t xml:space="preserve"> it is problematic when you are attempting to turn </w:t>
      </w:r>
      <w:r w:rsidR="00E269F6">
        <w:rPr>
          <w:rFonts w:cs="Times New Roman"/>
        </w:rPr>
        <w:t xml:space="preserve">the </w:t>
      </w:r>
      <w:r w:rsidR="00142ABF" w:rsidRPr="00E85E45">
        <w:rPr>
          <w:rFonts w:cs="Times New Roman"/>
        </w:rPr>
        <w:t>sound</w:t>
      </w:r>
      <w:r w:rsidR="00E269F6">
        <w:rPr>
          <w:rFonts w:cs="Times New Roman"/>
        </w:rPr>
        <w:t>s of real speech</w:t>
      </w:r>
      <w:r w:rsidR="00142ABF" w:rsidRPr="00E85E45">
        <w:rPr>
          <w:rFonts w:cs="Times New Roman"/>
        </w:rPr>
        <w:t xml:space="preserve"> into the visual (2000: 19). What the dialect writers I am looking at are attempting is just that. </w:t>
      </w:r>
      <w:r w:rsidR="0069690A">
        <w:rPr>
          <w:rFonts w:cs="Times New Roman"/>
        </w:rPr>
        <w:t xml:space="preserve">The learned </w:t>
      </w:r>
      <w:r>
        <w:rPr>
          <w:rFonts w:cs="Times New Roman"/>
        </w:rPr>
        <w:t xml:space="preserve">links between symbols and sounds acquired by learning to spell also work in reverse. </w:t>
      </w:r>
      <w:r w:rsidR="00142ABF" w:rsidRPr="00E85E45">
        <w:rPr>
          <w:rFonts w:cs="Times New Roman"/>
        </w:rPr>
        <w:t xml:space="preserve">This would be straightforward if the way we have been taught spelling was as functional as we have been led to believe. </w:t>
      </w:r>
      <w:r w:rsidR="00AD61DB">
        <w:rPr>
          <w:rFonts w:cs="Times New Roman"/>
        </w:rPr>
        <w:t>Also w</w:t>
      </w:r>
      <w:r w:rsidR="00142ABF" w:rsidRPr="00E85E45">
        <w:rPr>
          <w:rFonts w:cs="Times New Roman"/>
        </w:rPr>
        <w:t>riting</w:t>
      </w:r>
      <w:r w:rsidR="00E1012E">
        <w:rPr>
          <w:rFonts w:cs="Times New Roman"/>
        </w:rPr>
        <w:t xml:space="preserve"> </w:t>
      </w:r>
      <w:r w:rsidR="00142ABF" w:rsidRPr="00E85E45">
        <w:rPr>
          <w:rFonts w:cs="Times New Roman"/>
        </w:rPr>
        <w:t>is characterised by its lack of context because of the time involved i</w:t>
      </w:r>
      <w:r w:rsidR="00E1012E">
        <w:rPr>
          <w:rFonts w:cs="Times New Roman"/>
        </w:rPr>
        <w:t xml:space="preserve">n its planning and stylisation, </w:t>
      </w:r>
      <w:r w:rsidR="00E1012E" w:rsidRPr="00E85E45">
        <w:rPr>
          <w:rFonts w:cs="Times New Roman"/>
        </w:rPr>
        <w:t>especi</w:t>
      </w:r>
      <w:r w:rsidR="00E1012E">
        <w:rPr>
          <w:rFonts w:cs="Times New Roman"/>
        </w:rPr>
        <w:t xml:space="preserve">ally </w:t>
      </w:r>
      <w:r w:rsidR="00C4774B">
        <w:rPr>
          <w:rFonts w:cs="Times New Roman"/>
        </w:rPr>
        <w:t>when encountered in the form of literature</w:t>
      </w:r>
      <w:r w:rsidR="00C34FCE">
        <w:rPr>
          <w:rFonts w:cs="Times New Roman"/>
        </w:rPr>
        <w:t>,</w:t>
      </w:r>
      <w:r w:rsidR="00E1012E">
        <w:rPr>
          <w:rFonts w:cs="Times New Roman"/>
        </w:rPr>
        <w:t xml:space="preserve"> </w:t>
      </w:r>
      <w:r w:rsidR="00E1012E" w:rsidRPr="00E85E45">
        <w:rPr>
          <w:rFonts w:cs="Times New Roman"/>
        </w:rPr>
        <w:t>one of writing</w:t>
      </w:r>
      <w:r w:rsidR="00E1012E">
        <w:rPr>
          <w:rFonts w:cs="Times New Roman"/>
        </w:rPr>
        <w:t>’</w:t>
      </w:r>
      <w:r w:rsidR="00E1012E" w:rsidRPr="00E85E45">
        <w:rPr>
          <w:rFonts w:cs="Times New Roman"/>
        </w:rPr>
        <w:t xml:space="preserve">s most visible and culturally </w:t>
      </w:r>
      <w:r w:rsidR="00E1012E">
        <w:rPr>
          <w:rFonts w:cs="Times New Roman"/>
        </w:rPr>
        <w:t>stratified genres.</w:t>
      </w:r>
      <w:r w:rsidR="00987D6C">
        <w:rPr>
          <w:rFonts w:cs="Times New Roman"/>
        </w:rPr>
        <w:t xml:space="preserve"> </w:t>
      </w:r>
      <w:r w:rsidR="00987D6C" w:rsidRPr="00E85E45">
        <w:rPr>
          <w:rFonts w:cs="Times New Roman"/>
        </w:rPr>
        <w:t xml:space="preserve">Speech in its natural form of language-in-use is ‘characterised by variability, negotiability and context-boundedness’ </w:t>
      </w:r>
      <w:r w:rsidR="00987D6C">
        <w:rPr>
          <w:rFonts w:cs="Times New Roman"/>
        </w:rPr>
        <w:t xml:space="preserve">(Blommaert 2008). </w:t>
      </w:r>
      <w:r w:rsidR="00C4774B">
        <w:rPr>
          <w:rFonts w:cs="Times New Roman"/>
        </w:rPr>
        <w:t xml:space="preserve">Mikhail </w:t>
      </w:r>
      <w:r w:rsidR="00C97010" w:rsidRPr="00E85E45">
        <w:rPr>
          <w:rFonts w:cs="Times New Roman"/>
        </w:rPr>
        <w:t>Bakhtin asserts that dialects are changed by and change literature when they are appropriated into it due to the natural ‘elasticity’ of language (1992: 293-294). The work undertaken by writers who write in dialect is therefore a process of modal, yet also cultural, ‘transduction’ as they have to decide how best to represent speech on the page within existing orthographical, literary and social conventions. Spelling does not operate as a pure one-to-</w:t>
      </w:r>
      <w:r w:rsidR="00745B31">
        <w:rPr>
          <w:rFonts w:cs="Times New Roman"/>
        </w:rPr>
        <w:t>one translation of sound to character</w:t>
      </w:r>
      <w:r w:rsidR="00AD709C">
        <w:rPr>
          <w:rFonts w:cs="Times New Roman"/>
        </w:rPr>
        <w:t>,</w:t>
      </w:r>
      <w:r w:rsidR="00C97010" w:rsidRPr="00E85E45">
        <w:rPr>
          <w:rFonts w:cs="Times New Roman"/>
        </w:rPr>
        <w:t xml:space="preserve"> so dialect respellings will never be able to create a system that will achieve this.</w:t>
      </w:r>
      <w:r w:rsidR="00CC4750">
        <w:rPr>
          <w:rFonts w:cs="Times New Roman"/>
        </w:rPr>
        <w:t xml:space="preserve"> </w:t>
      </w:r>
      <w:r w:rsidR="00C97010">
        <w:rPr>
          <w:rFonts w:cs="Times New Roman"/>
        </w:rPr>
        <w:t>The International Phonetic Alphabet is an attempt to create a on</w:t>
      </w:r>
      <w:r w:rsidR="00CC4750">
        <w:rPr>
          <w:rFonts w:cs="Times New Roman"/>
        </w:rPr>
        <w:t>e-to-one relationship between phonemes and graphemes</w:t>
      </w:r>
      <w:r w:rsidR="00C97010">
        <w:rPr>
          <w:rFonts w:cs="Times New Roman"/>
        </w:rPr>
        <w:t xml:space="preserve"> </w:t>
      </w:r>
      <w:r w:rsidR="00F35988">
        <w:rPr>
          <w:rFonts w:cs="Times New Roman"/>
        </w:rPr>
        <w:t>but</w:t>
      </w:r>
      <w:r w:rsidR="00C97010">
        <w:rPr>
          <w:rFonts w:cs="Times New Roman"/>
        </w:rPr>
        <w:t xml:space="preserve"> this orthographical system i</w:t>
      </w:r>
      <w:r w:rsidR="00CC4750">
        <w:rPr>
          <w:rFonts w:cs="Times New Roman"/>
        </w:rPr>
        <w:t xml:space="preserve">s </w:t>
      </w:r>
      <w:r w:rsidR="00F35988">
        <w:rPr>
          <w:rFonts w:cs="Times New Roman"/>
        </w:rPr>
        <w:t>not widely accessible and requires engaging with a form of literacy that has unique rules and values.</w:t>
      </w:r>
      <w:r w:rsidR="00DA418B">
        <w:rPr>
          <w:rFonts w:cs="Times New Roman"/>
        </w:rPr>
        <w:t xml:space="preserve"> Individuals also interpret prestige, standards and variation in language differently</w:t>
      </w:r>
      <w:r w:rsidR="00C97010">
        <w:rPr>
          <w:rFonts w:cs="Times New Roman"/>
        </w:rPr>
        <w:t xml:space="preserve"> </w:t>
      </w:r>
      <w:r w:rsidR="00DA418B">
        <w:rPr>
          <w:rFonts w:cs="Times New Roman"/>
        </w:rPr>
        <w:t xml:space="preserve">because of how their background and experiences influence the social meanings that variation in language can index. </w:t>
      </w:r>
      <w:r w:rsidR="00C97010" w:rsidRPr="00E85E45">
        <w:rPr>
          <w:rFonts w:cs="Times New Roman"/>
        </w:rPr>
        <w:t>Dialect representation is a technique that can index certain social identities by, in Hines’ words, giving a ‘flavour’ of a regional language (Hines 1968a [2000]: 206-207). This can however lead to its use in</w:t>
      </w:r>
      <w:r w:rsidR="00891244">
        <w:rPr>
          <w:rFonts w:cs="Times New Roman"/>
        </w:rPr>
        <w:t xml:space="preserve"> the creation of</w:t>
      </w:r>
      <w:r w:rsidR="00C97010" w:rsidRPr="00E85E45">
        <w:rPr>
          <w:rFonts w:cs="Times New Roman"/>
        </w:rPr>
        <w:t xml:space="preserve"> stereotypical re</w:t>
      </w:r>
      <w:r w:rsidR="00987D6C">
        <w:rPr>
          <w:rFonts w:cs="Times New Roman"/>
        </w:rPr>
        <w:t xml:space="preserve">nderings of regional identities </w:t>
      </w:r>
      <w:r w:rsidR="00987D6C">
        <w:rPr>
          <w:rFonts w:cs="Times New Roman"/>
        </w:rPr>
        <w:lastRenderedPageBreak/>
        <w:t>(Beal 2006), because of how aspects of dialect speech become non-standard when represented in writing.</w:t>
      </w:r>
    </w:p>
    <w:p w14:paraId="5694B9F3" w14:textId="77777777" w:rsidR="00142ABF" w:rsidRPr="00E85E45" w:rsidRDefault="00142ABF" w:rsidP="003D0ACE">
      <w:pPr>
        <w:spacing w:line="480" w:lineRule="auto"/>
        <w:rPr>
          <w:rFonts w:cs="Times New Roman"/>
        </w:rPr>
      </w:pPr>
      <w:r w:rsidRPr="00E85E45">
        <w:rPr>
          <w:rFonts w:cs="Times New Roman"/>
        </w:rPr>
        <w:t>The transduction of natural Yorkshire speech into stylised writing crea</w:t>
      </w:r>
      <w:r w:rsidR="00B44FCD">
        <w:rPr>
          <w:rFonts w:cs="Times New Roman"/>
        </w:rPr>
        <w:t>tes a new context. Multimodal</w:t>
      </w:r>
      <w:r w:rsidRPr="00E85E45">
        <w:rPr>
          <w:rFonts w:cs="Times New Roman"/>
        </w:rPr>
        <w:t xml:space="preserve"> </w:t>
      </w:r>
      <w:r w:rsidR="00950DBC">
        <w:rPr>
          <w:rFonts w:cs="Times New Roman"/>
        </w:rPr>
        <w:t xml:space="preserve">theory </w:t>
      </w:r>
      <w:r w:rsidRPr="00E85E45">
        <w:rPr>
          <w:rFonts w:cs="Times New Roman"/>
        </w:rPr>
        <w:t xml:space="preserve">provides a way of separating out the differences between speech and writing as </w:t>
      </w:r>
      <w:r w:rsidR="00D93A1B">
        <w:rPr>
          <w:rFonts w:cs="Times New Roman"/>
        </w:rPr>
        <w:t xml:space="preserve">systems of signs, or </w:t>
      </w:r>
      <w:r w:rsidRPr="00E85E45">
        <w:rPr>
          <w:rFonts w:cs="Times New Roman"/>
        </w:rPr>
        <w:t xml:space="preserve">semiotic modes. Authors who create dialect representations undertake a process of transduction as they try and bring some of the affordances of speech, such as pronunciation and speed of delivery, into writing. We can consider the design process that an author like Hague has gone through </w:t>
      </w:r>
      <w:r w:rsidR="002570E6">
        <w:rPr>
          <w:rFonts w:cs="Times New Roman"/>
        </w:rPr>
        <w:t xml:space="preserve">in order to turn the poems that, in many cases, </w:t>
      </w:r>
      <w:r w:rsidRPr="00E85E45">
        <w:rPr>
          <w:rFonts w:cs="Times New Roman"/>
        </w:rPr>
        <w:t>he</w:t>
      </w:r>
      <w:r w:rsidR="009D3F50">
        <w:rPr>
          <w:rFonts w:cs="Times New Roman"/>
        </w:rPr>
        <w:t xml:space="preserve"> originally recited</w:t>
      </w:r>
      <w:r w:rsidR="00AA23C0">
        <w:rPr>
          <w:rFonts w:cs="Times New Roman"/>
        </w:rPr>
        <w:t>,</w:t>
      </w:r>
      <w:r w:rsidR="009D3F50">
        <w:rPr>
          <w:rFonts w:cs="Times New Roman"/>
        </w:rPr>
        <w:t xml:space="preserve"> </w:t>
      </w:r>
      <w:r w:rsidRPr="00E85E45">
        <w:rPr>
          <w:rFonts w:cs="Times New Roman"/>
        </w:rPr>
        <w:t>into</w:t>
      </w:r>
      <w:r w:rsidR="002570E6">
        <w:rPr>
          <w:rFonts w:cs="Times New Roman"/>
        </w:rPr>
        <w:t xml:space="preserve"> words on the page</w:t>
      </w:r>
      <w:r w:rsidR="00486428">
        <w:rPr>
          <w:rFonts w:cs="Times New Roman"/>
        </w:rPr>
        <w:t>,</w:t>
      </w:r>
      <w:r w:rsidR="002570E6">
        <w:rPr>
          <w:rFonts w:cs="Times New Roman"/>
        </w:rPr>
        <w:t xml:space="preserve"> and why </w:t>
      </w:r>
      <w:r w:rsidR="00486428">
        <w:rPr>
          <w:rFonts w:cs="Times New Roman"/>
        </w:rPr>
        <w:t>he chose to</w:t>
      </w:r>
      <w:r w:rsidR="002570E6">
        <w:rPr>
          <w:rFonts w:cs="Times New Roman"/>
        </w:rPr>
        <w:t xml:space="preserve"> incorporate some semblance of his spoken voice in</w:t>
      </w:r>
      <w:r w:rsidR="00A94149">
        <w:rPr>
          <w:rFonts w:cs="Times New Roman"/>
        </w:rPr>
        <w:t>to</w:t>
      </w:r>
      <w:r w:rsidR="002570E6">
        <w:rPr>
          <w:rFonts w:cs="Times New Roman"/>
        </w:rPr>
        <w:t xml:space="preserve"> these texts. The process of ‘capturing’ speech on the page</w:t>
      </w:r>
      <w:r w:rsidRPr="00E85E45">
        <w:rPr>
          <w:rFonts w:cs="Times New Roman"/>
        </w:rPr>
        <w:t xml:space="preserve"> is not a simple process due to the arbitrary nature of the relationship between spelling and speech (Wyse a</w:t>
      </w:r>
      <w:r w:rsidR="002570E6">
        <w:rPr>
          <w:rFonts w:cs="Times New Roman"/>
        </w:rPr>
        <w:t xml:space="preserve">nd Styles 2007, Shortis 2007b) as well as </w:t>
      </w:r>
      <w:r w:rsidRPr="00E85E45">
        <w:rPr>
          <w:rFonts w:cs="Times New Roman"/>
        </w:rPr>
        <w:t>the discrepancy between Yorkshire pronunciation and the speech varieties that provided the model for standardised spelling (Fairclough 2001: 56-58). However</w:t>
      </w:r>
      <w:r w:rsidR="00AA23C0">
        <w:rPr>
          <w:rFonts w:cs="Times New Roman"/>
        </w:rPr>
        <w:t>,</w:t>
      </w:r>
      <w:r w:rsidRPr="00E85E45">
        <w:rPr>
          <w:rFonts w:cs="Times New Roman"/>
        </w:rPr>
        <w:t xml:space="preserve"> </w:t>
      </w:r>
      <w:r w:rsidR="00AA23C0">
        <w:rPr>
          <w:rFonts w:cs="Times New Roman"/>
        </w:rPr>
        <w:t>al</w:t>
      </w:r>
      <w:r w:rsidRPr="00E85E45">
        <w:rPr>
          <w:rFonts w:cs="Times New Roman"/>
        </w:rPr>
        <w:t xml:space="preserve">though </w:t>
      </w:r>
      <w:r w:rsidR="00987D6C">
        <w:rPr>
          <w:rFonts w:cs="Times New Roman"/>
        </w:rPr>
        <w:t>a complex act of design ‘work’ individuals</w:t>
      </w:r>
      <w:r w:rsidRPr="00E85E45">
        <w:rPr>
          <w:rFonts w:cs="Times New Roman"/>
        </w:rPr>
        <w:t xml:space="preserve"> undertake this type of changing and reshaping of language constantly and with relative ease.</w:t>
      </w:r>
      <w:r w:rsidR="00131B95">
        <w:rPr>
          <w:rFonts w:cs="Times New Roman"/>
        </w:rPr>
        <w:t xml:space="preserve"> </w:t>
      </w:r>
      <w:r w:rsidR="00976EF4">
        <w:rPr>
          <w:rFonts w:cs="Times New Roman"/>
        </w:rPr>
        <w:t>In this section I have introduced</w:t>
      </w:r>
      <w:r w:rsidR="000774F1">
        <w:rPr>
          <w:rFonts w:cs="Times New Roman"/>
        </w:rPr>
        <w:t xml:space="preserve"> multimodality as a way of thinking about the modal and social affordances of speech and writing. I have also used multimodality as a way of introducing my approach to the design process behind dialect r</w:t>
      </w:r>
      <w:r w:rsidR="00B44FCD">
        <w:rPr>
          <w:rFonts w:cs="Times New Roman"/>
        </w:rPr>
        <w:t xml:space="preserve">epresentation. In 1.2.3. I </w:t>
      </w:r>
      <w:r w:rsidR="000774F1">
        <w:rPr>
          <w:rFonts w:cs="Times New Roman"/>
        </w:rPr>
        <w:t>explore how the s</w:t>
      </w:r>
      <w:r w:rsidR="00F77585">
        <w:rPr>
          <w:rFonts w:cs="Times New Roman"/>
        </w:rPr>
        <w:t xml:space="preserve">ocial affordances </w:t>
      </w:r>
      <w:r w:rsidR="000774F1">
        <w:rPr>
          <w:rFonts w:cs="Times New Roman"/>
        </w:rPr>
        <w:t xml:space="preserve">of speech and writing </w:t>
      </w:r>
      <w:r w:rsidR="00F77585">
        <w:rPr>
          <w:rFonts w:cs="Times New Roman"/>
        </w:rPr>
        <w:t>are influenced by the social position of literacy and literature</w:t>
      </w:r>
      <w:r w:rsidR="00040286">
        <w:rPr>
          <w:rFonts w:cs="Times New Roman"/>
        </w:rPr>
        <w:t>, whilst also working to describe the layers of social practice that dialect representation involves</w:t>
      </w:r>
      <w:r w:rsidR="00F77585">
        <w:rPr>
          <w:rFonts w:cs="Times New Roman"/>
        </w:rPr>
        <w:t>.</w:t>
      </w:r>
    </w:p>
    <w:p w14:paraId="22AE930B" w14:textId="77777777" w:rsidR="009A7EE8" w:rsidRDefault="00FA5CE6" w:rsidP="003D0ACE">
      <w:pPr>
        <w:pStyle w:val="Heading3"/>
      </w:pPr>
      <w:bookmarkStart w:id="15" w:name="_Toc404413013"/>
      <w:r>
        <w:t xml:space="preserve">1.2.3. </w:t>
      </w:r>
      <w:r w:rsidR="000569C1">
        <w:t>Social Practice</w:t>
      </w:r>
      <w:bookmarkEnd w:id="15"/>
      <w:r w:rsidR="009A7EE8" w:rsidRPr="00E85E45">
        <w:t xml:space="preserve"> </w:t>
      </w:r>
    </w:p>
    <w:p w14:paraId="1E4BD8D3" w14:textId="6464625D" w:rsidR="00AA23C0" w:rsidRDefault="002D7702" w:rsidP="00AA23C0">
      <w:pPr>
        <w:spacing w:line="480" w:lineRule="auto"/>
        <w:rPr>
          <w:rFonts w:cs="Times New Roman"/>
        </w:rPr>
      </w:pPr>
      <w:r>
        <w:rPr>
          <w:rFonts w:cs="Times New Roman"/>
        </w:rPr>
        <w:t xml:space="preserve"> </w:t>
      </w:r>
      <w:r w:rsidRPr="00E85E45">
        <w:rPr>
          <w:rFonts w:cs="Times New Roman"/>
        </w:rPr>
        <w:t xml:space="preserve">Social practices inform </w:t>
      </w:r>
      <w:r>
        <w:rPr>
          <w:rFonts w:cs="Times New Roman"/>
        </w:rPr>
        <w:t xml:space="preserve">our </w:t>
      </w:r>
      <w:r w:rsidRPr="00E85E45">
        <w:rPr>
          <w:rFonts w:cs="Times New Roman"/>
        </w:rPr>
        <w:t>embodied understanding of the world around us</w:t>
      </w:r>
      <w:r w:rsidR="00CD0B60">
        <w:rPr>
          <w:rFonts w:cs="Times New Roman"/>
        </w:rPr>
        <w:t xml:space="preserve">, </w:t>
      </w:r>
      <w:r w:rsidRPr="00E85E45">
        <w:rPr>
          <w:rFonts w:cs="Times New Roman"/>
        </w:rPr>
        <w:t xml:space="preserve">and our language use is usually associated </w:t>
      </w:r>
      <w:r>
        <w:rPr>
          <w:rFonts w:cs="Times New Roman"/>
        </w:rPr>
        <w:t xml:space="preserve">with certain activities </w:t>
      </w:r>
      <w:r w:rsidRPr="00E85E45">
        <w:rPr>
          <w:rFonts w:cs="Times New Roman"/>
        </w:rPr>
        <w:t>or specialised in some way in order to engage in these social practices.</w:t>
      </w:r>
      <w:r w:rsidR="006879B6" w:rsidRPr="006879B6">
        <w:rPr>
          <w:rStyle w:val="FootnoteReference"/>
          <w:rFonts w:cs="Times New Roman"/>
        </w:rPr>
        <w:t xml:space="preserve"> </w:t>
      </w:r>
      <w:r w:rsidR="006879B6">
        <w:rPr>
          <w:rStyle w:val="FootnoteReference"/>
          <w:rFonts w:cs="Times New Roman"/>
        </w:rPr>
        <w:footnoteReference w:id="3"/>
      </w:r>
      <w:r w:rsidRPr="00E85E45">
        <w:rPr>
          <w:rFonts w:cs="Times New Roman"/>
        </w:rPr>
        <w:t xml:space="preserve"> Viewing writing using </w:t>
      </w:r>
      <w:r>
        <w:rPr>
          <w:rFonts w:cs="Times New Roman"/>
        </w:rPr>
        <w:t xml:space="preserve">Jan </w:t>
      </w:r>
      <w:r w:rsidRPr="00E85E45">
        <w:rPr>
          <w:rFonts w:cs="Times New Roman"/>
        </w:rPr>
        <w:t>Blommaer</w:t>
      </w:r>
      <w:r>
        <w:rPr>
          <w:rFonts w:cs="Times New Roman"/>
        </w:rPr>
        <w:t>t’s work on the</w:t>
      </w:r>
      <w:r w:rsidRPr="00E85E45">
        <w:rPr>
          <w:rFonts w:cs="Times New Roman"/>
        </w:rPr>
        <w:t xml:space="preserve"> socio-linguistics of writing, which sees writing as a ‘complex of practices as well as a semiotic object’ (2012) </w:t>
      </w:r>
      <w:r>
        <w:rPr>
          <w:rFonts w:cs="Times New Roman"/>
        </w:rPr>
        <w:t xml:space="preserve">involves unpicking </w:t>
      </w:r>
      <w:r>
        <w:rPr>
          <w:rFonts w:cs="Times New Roman"/>
        </w:rPr>
        <w:lastRenderedPageBreak/>
        <w:t xml:space="preserve">the social practices that contributed to the creation of a text. Within </w:t>
      </w:r>
      <w:r w:rsidR="00905330">
        <w:rPr>
          <w:rFonts w:cs="Times New Roman"/>
        </w:rPr>
        <w:t>Jennifer Rowsell and Kate Pahl’s work</w:t>
      </w:r>
      <w:r w:rsidR="00DD583F">
        <w:rPr>
          <w:rFonts w:cs="Times New Roman"/>
        </w:rPr>
        <w:t xml:space="preserve"> on literacy they</w:t>
      </w:r>
      <w:r w:rsidR="00905330">
        <w:rPr>
          <w:rFonts w:cs="Times New Roman"/>
        </w:rPr>
        <w:t xml:space="preserve"> argue that text-making is a process which involves the ‘sedimentation of identities into </w:t>
      </w:r>
      <w:r>
        <w:rPr>
          <w:rFonts w:cs="Times New Roman"/>
        </w:rPr>
        <w:t>written texts</w:t>
      </w:r>
      <w:r w:rsidR="00905330">
        <w:rPr>
          <w:rFonts w:cs="Times New Roman"/>
        </w:rPr>
        <w:t>’ and that texts can be</w:t>
      </w:r>
      <w:r>
        <w:rPr>
          <w:rFonts w:cs="Times New Roman"/>
        </w:rPr>
        <w:t xml:space="preserve"> seen </w:t>
      </w:r>
      <w:r w:rsidRPr="00E85E45">
        <w:rPr>
          <w:rFonts w:cs="Times New Roman"/>
        </w:rPr>
        <w:t>as t</w:t>
      </w:r>
      <w:r w:rsidR="00905330">
        <w:rPr>
          <w:rFonts w:cs="Times New Roman"/>
        </w:rPr>
        <w:t xml:space="preserve">races of </w:t>
      </w:r>
      <w:r w:rsidRPr="00E85E45">
        <w:rPr>
          <w:rFonts w:cs="Times New Roman"/>
        </w:rPr>
        <w:t xml:space="preserve">social practices (Rowsell and Pahl 2007). </w:t>
      </w:r>
      <w:r w:rsidR="00AA23C0">
        <w:rPr>
          <w:rFonts w:cs="Times New Roman"/>
        </w:rPr>
        <w:t>In research on children’s literacy practices</w:t>
      </w:r>
      <w:r w:rsidR="00AA23C0" w:rsidRPr="00E85E45">
        <w:rPr>
          <w:rFonts w:cs="Times New Roman"/>
        </w:rPr>
        <w:t xml:space="preserve"> </w:t>
      </w:r>
      <w:r w:rsidR="00AA23C0">
        <w:rPr>
          <w:rFonts w:cs="Times New Roman"/>
        </w:rPr>
        <w:t>Rowsell and Pahl argue that the process of text making involves a process of ‘sedimentation’ whereby identities are instantiated into texts. This approach foregrounds the materiality and artefactual nature of written texts:</w:t>
      </w:r>
    </w:p>
    <w:p w14:paraId="5EC9E999" w14:textId="77777777" w:rsidR="00AA23C0" w:rsidRDefault="00AA23C0" w:rsidP="00AA23C0">
      <w:pPr>
        <w:spacing w:line="480" w:lineRule="auto"/>
        <w:ind w:left="720"/>
        <w:rPr>
          <w:rFonts w:cs="Times New Roman"/>
        </w:rPr>
      </w:pPr>
      <w:r>
        <w:rPr>
          <w:rFonts w:cs="Times New Roman"/>
        </w:rPr>
        <w:t xml:space="preserve">This commentary describes text making as a process involving the sedimentation of identities into text, which then can be seen as an artefact that reflects, through its materiality, the previous identities of the meaning maker [….] In this commentary, we argue that texts can be seen as traces of social practice, and their materiality is important in revealing those traces [….] We suggest that children’s identities can be instantiated within texts, a concept we call </w:t>
      </w:r>
      <w:r>
        <w:rPr>
          <w:rFonts w:cs="Times New Roman"/>
          <w:i/>
        </w:rPr>
        <w:t>sedimented identities in texts</w:t>
      </w:r>
      <w:r>
        <w:rPr>
          <w:rFonts w:cs="Times New Roman"/>
        </w:rPr>
        <w:t xml:space="preserve"> [….] This the</w:t>
      </w:r>
      <w:r w:rsidRPr="006C758D">
        <w:rPr>
          <w:rFonts w:cs="Times New Roman"/>
        </w:rPr>
        <w:t xml:space="preserve">oretical move helps us understand the </w:t>
      </w:r>
      <w:r w:rsidRPr="006C758D">
        <w:rPr>
          <w:rFonts w:cs="Times New Roman"/>
          <w:i/>
        </w:rPr>
        <w:t xml:space="preserve">layered </w:t>
      </w:r>
      <w:r w:rsidRPr="006C758D">
        <w:rPr>
          <w:rFonts w:cs="Times New Roman"/>
        </w:rPr>
        <w:t>nature of identities and how these layered identities can be found sedimented within text</w:t>
      </w:r>
      <w:r>
        <w:rPr>
          <w:rFonts w:cs="Times New Roman"/>
        </w:rPr>
        <w:t>s. Texts as artifacts ins</w:t>
      </w:r>
      <w:r w:rsidRPr="006C758D">
        <w:rPr>
          <w:rFonts w:cs="Times New Roman"/>
        </w:rPr>
        <w:t>tantiate the layers of lamination.</w:t>
      </w:r>
    </w:p>
    <w:p w14:paraId="03136F59" w14:textId="77777777" w:rsidR="00AA23C0" w:rsidRDefault="00AA23C0" w:rsidP="00AA23C0">
      <w:pPr>
        <w:spacing w:line="480" w:lineRule="auto"/>
        <w:ind w:left="720"/>
        <w:jc w:val="right"/>
        <w:rPr>
          <w:rFonts w:cs="Times New Roman"/>
        </w:rPr>
      </w:pPr>
      <w:r>
        <w:rPr>
          <w:rFonts w:cs="Times New Roman"/>
        </w:rPr>
        <w:t>(Rowsell and Pahl 2007: 388)</w:t>
      </w:r>
    </w:p>
    <w:p w14:paraId="1BA357DD" w14:textId="77777777" w:rsidR="00AA23C0" w:rsidRDefault="00AA23C0" w:rsidP="004B4F36">
      <w:pPr>
        <w:spacing w:line="480" w:lineRule="auto"/>
        <w:rPr>
          <w:rFonts w:cs="Times New Roman"/>
        </w:rPr>
      </w:pPr>
      <w:r>
        <w:rPr>
          <w:rFonts w:cs="Times New Roman"/>
        </w:rPr>
        <w:t xml:space="preserve">Although this work primarily focusses on the ways in which children engage with textual meaning-making, the idea that complex social identities are layered into texts and these texts hold traces of social practices is useful within this study. The specific aspect of Rowsell and Pahl’s work that I wish to appropriate is the idea of the </w:t>
      </w:r>
      <w:r>
        <w:rPr>
          <w:rFonts w:cs="Times New Roman"/>
          <w:i/>
        </w:rPr>
        <w:t xml:space="preserve">lamination </w:t>
      </w:r>
      <w:r>
        <w:rPr>
          <w:rFonts w:cs="Times New Roman"/>
        </w:rPr>
        <w:t xml:space="preserve">of social identity (cf. Holland and Leander 2004). I wish to position dialect representation as a process whereby the different social systems associated with vernacular speech, literacy and literary discourse are layered on top of each other in order to create a </w:t>
      </w:r>
      <w:r>
        <w:rPr>
          <w:rFonts w:cs="Times New Roman"/>
          <w:i/>
        </w:rPr>
        <w:t xml:space="preserve">lamination </w:t>
      </w:r>
      <w:r>
        <w:rPr>
          <w:rFonts w:cs="Times New Roman"/>
        </w:rPr>
        <w:t xml:space="preserve">of social practices and meaning. </w:t>
      </w:r>
      <w:r w:rsidR="00B44FCD">
        <w:rPr>
          <w:rFonts w:cs="Times New Roman"/>
        </w:rPr>
        <w:t xml:space="preserve">This argument is made fully in chapter 5 in the summary of this thesis. </w:t>
      </w:r>
      <w:r>
        <w:rPr>
          <w:rFonts w:cs="Times New Roman"/>
        </w:rPr>
        <w:t xml:space="preserve">The representation of a regional variety of English that relates to the distinct social practices and class values of the Yorkshire region and social group laminates this social system onto the system of literary language. In doing this, new social meaning is created as the dialect </w:t>
      </w:r>
      <w:r>
        <w:rPr>
          <w:rFonts w:cs="Times New Roman"/>
        </w:rPr>
        <w:lastRenderedPageBreak/>
        <w:t>becomes part of a composite when incorporated into literature. Yet due to the</w:t>
      </w:r>
      <w:r w:rsidRPr="00E85E45">
        <w:rPr>
          <w:rFonts w:cs="Times New Roman"/>
        </w:rPr>
        <w:t xml:space="preserve"> elasticity</w:t>
      </w:r>
      <w:r>
        <w:rPr>
          <w:rFonts w:cs="Times New Roman"/>
        </w:rPr>
        <w:t xml:space="preserve"> of language this incorporation of dialect into literature also changes the composition of </w:t>
      </w:r>
      <w:r w:rsidRPr="00E85E45">
        <w:rPr>
          <w:rFonts w:cs="Times New Roman"/>
        </w:rPr>
        <w:t xml:space="preserve">the highly distinctive phenomenon of literature through the </w:t>
      </w:r>
      <w:r>
        <w:rPr>
          <w:rFonts w:cs="Times New Roman"/>
        </w:rPr>
        <w:t>incorporation</w:t>
      </w:r>
      <w:r w:rsidRPr="00E85E45">
        <w:rPr>
          <w:rFonts w:cs="Times New Roman"/>
        </w:rPr>
        <w:t xml:space="preserve"> of these local practices into text (Bakhtin 1981: 294, </w:t>
      </w:r>
      <w:r>
        <w:rPr>
          <w:rFonts w:cs="Times New Roman"/>
        </w:rPr>
        <w:t xml:space="preserve"> </w:t>
      </w:r>
      <w:r w:rsidRPr="00E85E45">
        <w:rPr>
          <w:rFonts w:cs="Times New Roman"/>
        </w:rPr>
        <w:t>Rowsell and Pahl 2007). Regional language becomes something else; on the one hand because it is no longer everyday speech but exists as stylised writing,</w:t>
      </w:r>
      <w:r>
        <w:rPr>
          <w:rFonts w:cs="Times New Roman"/>
        </w:rPr>
        <w:t xml:space="preserve"> and on the other hand because it appears </w:t>
      </w:r>
      <w:r w:rsidRPr="00E85E45">
        <w:rPr>
          <w:rFonts w:cs="Times New Roman"/>
        </w:rPr>
        <w:t xml:space="preserve">in the much discussed and revered world of literature </w:t>
      </w:r>
      <w:r>
        <w:rPr>
          <w:rFonts w:cs="Times New Roman"/>
        </w:rPr>
        <w:t xml:space="preserve">it </w:t>
      </w:r>
      <w:r w:rsidRPr="00E85E45">
        <w:rPr>
          <w:rFonts w:cs="Times New Roman"/>
        </w:rPr>
        <w:t xml:space="preserve">changes the meaning of literary language. </w:t>
      </w:r>
      <w:r>
        <w:rPr>
          <w:rFonts w:cs="Times New Roman"/>
        </w:rPr>
        <w:t>There are two main motivations behind this layering of vernacular language into literature that are explored in this thesis: that in the lamination of vernacular speech into literature an author is demonstrating not only their</w:t>
      </w:r>
      <w:r w:rsidRPr="00E85E45">
        <w:rPr>
          <w:rFonts w:cs="Times New Roman"/>
        </w:rPr>
        <w:t xml:space="preserve"> literary skill but </w:t>
      </w:r>
      <w:r>
        <w:rPr>
          <w:rFonts w:cs="Times New Roman"/>
        </w:rPr>
        <w:t>their</w:t>
      </w:r>
      <w:r w:rsidRPr="00E85E45">
        <w:rPr>
          <w:rFonts w:cs="Times New Roman"/>
        </w:rPr>
        <w:t xml:space="preserve"> authenticity as a member of a real community</w:t>
      </w:r>
      <w:r>
        <w:rPr>
          <w:rFonts w:cs="Times New Roman"/>
        </w:rPr>
        <w:t>;</w:t>
      </w:r>
      <w:r w:rsidRPr="00E85E45">
        <w:rPr>
          <w:rFonts w:cs="Times New Roman"/>
        </w:rPr>
        <w:t xml:space="preserve"> or because </w:t>
      </w:r>
      <w:r>
        <w:rPr>
          <w:rFonts w:cs="Times New Roman"/>
        </w:rPr>
        <w:t>an author has</w:t>
      </w:r>
      <w:r w:rsidRPr="00E85E45">
        <w:rPr>
          <w:rFonts w:cs="Times New Roman"/>
        </w:rPr>
        <w:t xml:space="preserve"> </w:t>
      </w:r>
      <w:r>
        <w:rPr>
          <w:rFonts w:cs="Times New Roman"/>
        </w:rPr>
        <w:t>a problem with the values that literature</w:t>
      </w:r>
      <w:r w:rsidRPr="00E85E45">
        <w:rPr>
          <w:rFonts w:cs="Times New Roman"/>
        </w:rPr>
        <w:t>, literary language and literary culture enshrine.</w:t>
      </w:r>
    </w:p>
    <w:p w14:paraId="646E8B68" w14:textId="77777777" w:rsidR="00246C58" w:rsidRPr="00246C58" w:rsidRDefault="00905330" w:rsidP="004B4F36">
      <w:pPr>
        <w:spacing w:line="480" w:lineRule="auto"/>
        <w:rPr>
          <w:rFonts w:cs="Times New Roman"/>
        </w:rPr>
      </w:pPr>
      <w:r>
        <w:rPr>
          <w:rFonts w:cs="Times New Roman"/>
        </w:rPr>
        <w:t xml:space="preserve">Blommaert’s and Rowsell and Pahl’s </w:t>
      </w:r>
      <w:r w:rsidR="001D488F">
        <w:rPr>
          <w:rFonts w:cs="Times New Roman"/>
        </w:rPr>
        <w:t>positioning</w:t>
      </w:r>
      <w:r>
        <w:rPr>
          <w:rFonts w:cs="Times New Roman"/>
        </w:rPr>
        <w:t xml:space="preserve"> of written texts </w:t>
      </w:r>
      <w:r w:rsidR="001D488F">
        <w:rPr>
          <w:rFonts w:cs="Times New Roman"/>
        </w:rPr>
        <w:t>in relation to social practice are</w:t>
      </w:r>
      <w:r>
        <w:rPr>
          <w:rFonts w:cs="Times New Roman"/>
        </w:rPr>
        <w:t xml:space="preserve"> of use </w:t>
      </w:r>
      <w:r w:rsidR="002D7702" w:rsidRPr="00E85E45">
        <w:rPr>
          <w:rFonts w:cs="Times New Roman"/>
        </w:rPr>
        <w:t xml:space="preserve">when </w:t>
      </w:r>
      <w:r>
        <w:rPr>
          <w:rFonts w:cs="Times New Roman"/>
        </w:rPr>
        <w:t xml:space="preserve">considering the </w:t>
      </w:r>
      <w:r w:rsidR="002D7702" w:rsidRPr="00E85E45">
        <w:rPr>
          <w:rFonts w:cs="Times New Roman"/>
        </w:rPr>
        <w:t xml:space="preserve">social practices </w:t>
      </w:r>
      <w:r>
        <w:rPr>
          <w:rFonts w:cs="Times New Roman"/>
        </w:rPr>
        <w:t xml:space="preserve">associated with </w:t>
      </w:r>
      <w:r w:rsidR="002D7702" w:rsidRPr="00E85E45">
        <w:rPr>
          <w:rFonts w:cs="Times New Roman"/>
        </w:rPr>
        <w:t xml:space="preserve">represented </w:t>
      </w:r>
      <w:r>
        <w:rPr>
          <w:rFonts w:cs="Times New Roman"/>
        </w:rPr>
        <w:t xml:space="preserve">vernacular </w:t>
      </w:r>
      <w:r w:rsidR="002D7702" w:rsidRPr="00E85E45">
        <w:rPr>
          <w:rFonts w:cs="Times New Roman"/>
        </w:rPr>
        <w:t>language</w:t>
      </w:r>
      <w:r>
        <w:rPr>
          <w:rFonts w:cs="Times New Roman"/>
        </w:rPr>
        <w:t>,</w:t>
      </w:r>
      <w:r w:rsidR="002D7702" w:rsidRPr="00E85E45">
        <w:rPr>
          <w:rFonts w:cs="Times New Roman"/>
        </w:rPr>
        <w:t xml:space="preserve"> alongside the practices that are enshrined and normalised within</w:t>
      </w:r>
      <w:r w:rsidR="002D7702">
        <w:rPr>
          <w:rFonts w:cs="Times New Roman"/>
        </w:rPr>
        <w:t xml:space="preserve"> literature. If, for example, Hague’s dialect speech is how he engages with his workmates, friends and wife representing it in a literary text inscribes those practices into his writing. The complex of practices that Eaglestone, Hague and Hines’ use of dialect representation engages in involves practices from literacy and spoken language use. It is </w:t>
      </w:r>
      <w:r w:rsidR="00246C58">
        <w:rPr>
          <w:rFonts w:cs="Times New Roman"/>
        </w:rPr>
        <w:t xml:space="preserve">therefore </w:t>
      </w:r>
      <w:r w:rsidR="002D7702">
        <w:rPr>
          <w:rFonts w:cs="Times New Roman"/>
        </w:rPr>
        <w:t xml:space="preserve">of use at this point to look at the myriad of practices involved in dialect representation in order to situate spoken and written language within theorisation of these social practices. </w:t>
      </w:r>
      <w:r w:rsidR="008D31BB">
        <w:t>Writing is not simply ‘speech written down’ (</w:t>
      </w:r>
      <w:r w:rsidR="008D31BB">
        <w:rPr>
          <w:rFonts w:cs="Times New Roman"/>
        </w:rPr>
        <w:t>Halliday 2004: 7)</w:t>
      </w:r>
      <w:r w:rsidR="008D31BB">
        <w:t xml:space="preserve"> and so when considering r</w:t>
      </w:r>
      <w:r w:rsidR="0069690A">
        <w:t>epresentations of dialect a shift in focus</w:t>
      </w:r>
      <w:r w:rsidR="008D31BB">
        <w:t xml:space="preserve"> </w:t>
      </w:r>
      <w:r w:rsidR="0069690A">
        <w:t>is required to look at the</w:t>
      </w:r>
      <w:r w:rsidR="008D31BB">
        <w:t xml:space="preserve"> role literacy has in creating these representations over questions of linguistic accuracy</w:t>
      </w:r>
      <w:r w:rsidR="00ED3D10">
        <w:t>.</w:t>
      </w:r>
      <w:r w:rsidR="008962C1">
        <w:t xml:space="preserve"> In order to unpick the ‘complex of practices’ which make up the written representations of dialect explored in this study, the literacy practices involved need to be situated alongside the other social practices that are involved. Within this section </w:t>
      </w:r>
      <w:r w:rsidR="00BB4567">
        <w:t>literacy</w:t>
      </w:r>
      <w:r w:rsidR="008962C1">
        <w:t>-as-practice, language-as-practice and orthography-</w:t>
      </w:r>
      <w:r w:rsidR="00790C08">
        <w:t xml:space="preserve">as-practice will be explored </w:t>
      </w:r>
      <w:r w:rsidR="00BB4567">
        <w:t>by situating literature with regards to these practices</w:t>
      </w:r>
      <w:r w:rsidR="008962C1">
        <w:t xml:space="preserve">. </w:t>
      </w:r>
    </w:p>
    <w:p w14:paraId="7FE7089E" w14:textId="77777777" w:rsidR="008962C1" w:rsidRDefault="008962C1" w:rsidP="004B4F36">
      <w:pPr>
        <w:spacing w:line="480" w:lineRule="auto"/>
      </w:pPr>
      <w:r>
        <w:lastRenderedPageBreak/>
        <w:t xml:space="preserve"> </w:t>
      </w:r>
      <w:r w:rsidR="00180072">
        <w:t xml:space="preserve">In his discussion of Bourdieu’s theory of practice Richard Jenkins simply introduces practice as ‘what people </w:t>
      </w:r>
      <w:r w:rsidR="00180072">
        <w:rPr>
          <w:i/>
        </w:rPr>
        <w:t>do</w:t>
      </w:r>
      <w:r w:rsidR="00180072">
        <w:t>’ (Jenkins  1992: 59) whilst in her exploration of expletives and masculinity Vivian de Klerk discusses social practice as ‘that which is regarded as normal in the discourse’ and is ‘representative</w:t>
      </w:r>
      <w:r w:rsidR="00180072">
        <w:rPr>
          <w:rFonts w:cstheme="minorHAnsi"/>
        </w:rPr>
        <w:t xml:space="preserve"> of speakers’ unconscious and internalized resources for interpreting discourse, based on and constrained by previous personal experience and social context</w:t>
      </w:r>
      <w:r w:rsidR="00246C58">
        <w:rPr>
          <w:rFonts w:cstheme="minorHAnsi"/>
        </w:rPr>
        <w:t>’</w:t>
      </w:r>
      <w:r w:rsidR="00180072">
        <w:rPr>
          <w:rFonts w:cstheme="minorHAnsi"/>
        </w:rPr>
        <w:t xml:space="preserve"> (de Klerk 1997: 146). </w:t>
      </w:r>
      <w:r w:rsidR="004B4F36">
        <w:rPr>
          <w:rFonts w:cstheme="minorHAnsi"/>
        </w:rPr>
        <w:t>Jenkins positions social practices as</w:t>
      </w:r>
      <w:r w:rsidR="00180072">
        <w:rPr>
          <w:rFonts w:cstheme="minorHAnsi"/>
        </w:rPr>
        <w:t xml:space="preserve"> what people ‘do’ in order to participate in the world socially</w:t>
      </w:r>
      <w:r w:rsidR="004B4F36">
        <w:rPr>
          <w:rFonts w:cstheme="minorHAnsi"/>
        </w:rPr>
        <w:t xml:space="preserve"> and de Klerk discusses social practices as activities that</w:t>
      </w:r>
      <w:r w:rsidR="00180072">
        <w:rPr>
          <w:rFonts w:cstheme="minorHAnsi"/>
        </w:rPr>
        <w:t xml:space="preserve"> inform what indi</w:t>
      </w:r>
      <w:r w:rsidR="004B4F36">
        <w:rPr>
          <w:rFonts w:cstheme="minorHAnsi"/>
        </w:rPr>
        <w:t>viduals consider to be the norm. Within N</w:t>
      </w:r>
      <w:r w:rsidR="0069690A">
        <w:rPr>
          <w:rFonts w:cstheme="minorHAnsi"/>
        </w:rPr>
        <w:t>.</w:t>
      </w:r>
      <w:r w:rsidR="004B4F36">
        <w:rPr>
          <w:rFonts w:cstheme="minorHAnsi"/>
        </w:rPr>
        <w:t>L</w:t>
      </w:r>
      <w:r w:rsidR="0069690A">
        <w:rPr>
          <w:rFonts w:cstheme="minorHAnsi"/>
        </w:rPr>
        <w:t>.</w:t>
      </w:r>
      <w:r w:rsidR="004B4F36">
        <w:rPr>
          <w:rFonts w:cstheme="minorHAnsi"/>
        </w:rPr>
        <w:t>S</w:t>
      </w:r>
      <w:r w:rsidR="0069690A">
        <w:rPr>
          <w:rFonts w:cstheme="minorHAnsi"/>
        </w:rPr>
        <w:t>.</w:t>
      </w:r>
      <w:r w:rsidR="004B4F36">
        <w:rPr>
          <w:rFonts w:cstheme="minorHAnsi"/>
        </w:rPr>
        <w:t xml:space="preserve"> literacy is separated into literacy practices and literacy events:</w:t>
      </w:r>
    </w:p>
    <w:p w14:paraId="5D428E8E" w14:textId="77777777" w:rsidR="008962C1" w:rsidRDefault="008962C1" w:rsidP="004B4F36">
      <w:pPr>
        <w:spacing w:after="0" w:line="480" w:lineRule="auto"/>
        <w:ind w:left="720"/>
      </w:pPr>
      <w:r>
        <w:t xml:space="preserve">It is easy to see, once one has been introduced to the notion of a ‘social practice’, how a phenomenon like literacy can be studied in these terms. After all, taking part in the literate world involves </w:t>
      </w:r>
      <w:r>
        <w:rPr>
          <w:i/>
        </w:rPr>
        <w:t xml:space="preserve">doing </w:t>
      </w:r>
      <w:r>
        <w:t xml:space="preserve">things: signing a cheque, reading a bed-time story or collectively reading a wall newspaper. In the terminology of the New Literacy Studies, these are examples of literacy </w:t>
      </w:r>
      <w:r>
        <w:rPr>
          <w:i/>
        </w:rPr>
        <w:t xml:space="preserve">events </w:t>
      </w:r>
      <w:r>
        <w:t xml:space="preserve">which form, or form part of, literacy </w:t>
      </w:r>
      <w:r>
        <w:rPr>
          <w:i/>
        </w:rPr>
        <w:t xml:space="preserve">practices </w:t>
      </w:r>
      <w:r>
        <w:t>when carried out on a repeated basis within a particular setting and cultural framework. According to David Barton (1994: 37), literacy practices can be viewed as the ‘social practices associated with the written word’.</w:t>
      </w:r>
    </w:p>
    <w:p w14:paraId="5D63D2D9" w14:textId="77777777" w:rsidR="008962C1" w:rsidRDefault="004B4F36" w:rsidP="004B4F36">
      <w:pPr>
        <w:spacing w:after="0" w:line="480" w:lineRule="auto"/>
        <w:ind w:left="720"/>
        <w:jc w:val="right"/>
      </w:pPr>
      <w:r>
        <w:t xml:space="preserve">(Sebba 2009: </w:t>
      </w:r>
      <w:r w:rsidR="008962C1">
        <w:t>26</w:t>
      </w:r>
      <w:r>
        <w:t>)</w:t>
      </w:r>
    </w:p>
    <w:p w14:paraId="599CB2EF" w14:textId="77777777" w:rsidR="00F67155" w:rsidRDefault="00E273FB" w:rsidP="00E273FB">
      <w:pPr>
        <w:spacing w:after="0" w:line="480" w:lineRule="auto"/>
      </w:pPr>
      <w:r>
        <w:t>Literacy events are</w:t>
      </w:r>
      <w:r w:rsidR="00F67155">
        <w:t xml:space="preserve"> specific instantiations of literacy which are informed by</w:t>
      </w:r>
      <w:r>
        <w:t xml:space="preserve"> literacy practices</w:t>
      </w:r>
      <w:r w:rsidR="00F67155">
        <w:t>. Literacy practices are ‘common patterns in using reading and writing in a particular situation’ (Barton 1994: 37) and ‘practices can be seen as ways of using literacy which are carried from on</w:t>
      </w:r>
      <w:r w:rsidR="009239F0">
        <w:t>e</w:t>
      </w:r>
      <w:r w:rsidR="00F67155">
        <w:t xml:space="preserve"> particular situation to another similar situation’ (Scribner and Cole 1981: 234-238 cited in Barton 1994: 37).</w:t>
      </w:r>
    </w:p>
    <w:p w14:paraId="6B896E70" w14:textId="2F8FAE13" w:rsidR="004B4F36" w:rsidRPr="008B6E03" w:rsidRDefault="00F67155" w:rsidP="00703AE2">
      <w:pPr>
        <w:spacing w:after="0" w:line="480" w:lineRule="auto"/>
      </w:pPr>
      <w:r>
        <w:t xml:space="preserve">Literacy events and practices are the basic units of analysis within literacy studies. </w:t>
      </w:r>
      <w:r w:rsidR="009239F0">
        <w:t xml:space="preserve">In discussing </w:t>
      </w:r>
      <w:r w:rsidR="006937E9">
        <w:t>the biographies</w:t>
      </w:r>
      <w:r>
        <w:t xml:space="preserve"> of Eaglestone, Hague and </w:t>
      </w:r>
      <w:r w:rsidR="006937E9">
        <w:t>Hines reference</w:t>
      </w:r>
      <w:r>
        <w:t xml:space="preserve"> will be made to the various situations in which they encountered and used literacy,</w:t>
      </w:r>
      <w:r w:rsidR="009239F0">
        <w:t xml:space="preserve"> in order to explore their relationship with literacy practices. These practices will be looked at generally and so i</w:t>
      </w:r>
      <w:r w:rsidR="00703AE2">
        <w:t>ntroducing</w:t>
      </w:r>
      <w:r>
        <w:t xml:space="preserve"> literacy events and practices is done here to position written and spoken language alongside each other in the everyday usage of</w:t>
      </w:r>
      <w:r w:rsidR="00703AE2">
        <w:t xml:space="preserve"> </w:t>
      </w:r>
      <w:r w:rsidR="00703AE2">
        <w:lastRenderedPageBreak/>
        <w:t>social individuals within the socially constructed ideologies of Standard Language Culture and literacy. The ideological character of language standards and liter</w:t>
      </w:r>
      <w:r w:rsidR="00115E86">
        <w:t>acy has been outlined in</w:t>
      </w:r>
      <w:r w:rsidR="00703AE2">
        <w:t xml:space="preserve"> 1.1. Within his discussion of literacy, Barton positions written and spoken language alongside each other within the socially motivated actions of individuals:</w:t>
      </w:r>
    </w:p>
    <w:p w14:paraId="125EA2F2" w14:textId="77777777" w:rsidR="008962C1" w:rsidRDefault="008962C1" w:rsidP="00703AE2">
      <w:pPr>
        <w:spacing w:after="0" w:line="480" w:lineRule="auto"/>
        <w:ind w:left="720"/>
        <w:rPr>
          <w:rFonts w:cstheme="minorHAnsi"/>
        </w:rPr>
      </w:pPr>
      <w:r>
        <w:rPr>
          <w:rFonts w:cstheme="minorHAnsi"/>
        </w:rPr>
        <w:t>Although they are very different, written and spoken language are not easy to separate. In fact they are closely entwined, and in daily life people participate in literacy events where reading and writing are mixed in with spoken language and with other means of communication. Literacy events typically involve a written text and talk around the text</w:t>
      </w:r>
      <w:r w:rsidR="00703AE2">
        <w:rPr>
          <w:rFonts w:cstheme="minorHAnsi"/>
        </w:rPr>
        <w:t xml:space="preserve"> [….]</w:t>
      </w:r>
      <w:r>
        <w:rPr>
          <w:rFonts w:cstheme="minorHAnsi"/>
        </w:rPr>
        <w:t xml:space="preserve"> Writing is based on speech in some very real ways: spoken language is the basis for most people’s learning of written language, for instance, and the very form of written language gets its inspiration from spoken language. Still, it is important to stress that the roots of written language lie only partly with spoken language. Written language has a life of its own.</w:t>
      </w:r>
    </w:p>
    <w:p w14:paraId="539DD2E3" w14:textId="77777777" w:rsidR="008962C1" w:rsidRDefault="00703AE2" w:rsidP="00703AE2">
      <w:pPr>
        <w:spacing w:after="0" w:line="480" w:lineRule="auto"/>
        <w:ind w:left="720"/>
        <w:jc w:val="right"/>
        <w:rPr>
          <w:rFonts w:cstheme="minorHAnsi"/>
        </w:rPr>
      </w:pPr>
      <w:r>
        <w:rPr>
          <w:rFonts w:cstheme="minorHAnsi"/>
        </w:rPr>
        <w:t xml:space="preserve">(Barton 1994: </w:t>
      </w:r>
      <w:r w:rsidR="008962C1">
        <w:rPr>
          <w:rFonts w:cstheme="minorHAnsi"/>
        </w:rPr>
        <w:t>44</w:t>
      </w:r>
      <w:r>
        <w:rPr>
          <w:rFonts w:cstheme="minorHAnsi"/>
        </w:rPr>
        <w:t>)</w:t>
      </w:r>
    </w:p>
    <w:p w14:paraId="68B03869" w14:textId="77777777" w:rsidR="007426E8" w:rsidRDefault="00740229" w:rsidP="00703AE2">
      <w:pPr>
        <w:spacing w:after="0" w:line="480" w:lineRule="auto"/>
        <w:rPr>
          <w:rFonts w:cstheme="minorHAnsi"/>
        </w:rPr>
      </w:pPr>
      <w:r>
        <w:rPr>
          <w:rFonts w:cstheme="minorHAnsi"/>
        </w:rPr>
        <w:t>Barton asserts</w:t>
      </w:r>
      <w:r w:rsidR="00703AE2">
        <w:rPr>
          <w:rFonts w:cstheme="minorHAnsi"/>
        </w:rPr>
        <w:t xml:space="preserve"> that </w:t>
      </w:r>
      <w:r>
        <w:rPr>
          <w:rFonts w:cstheme="minorHAnsi"/>
        </w:rPr>
        <w:t xml:space="preserve">it is difficult to separate </w:t>
      </w:r>
      <w:r w:rsidR="00703AE2">
        <w:rPr>
          <w:rFonts w:cstheme="minorHAnsi"/>
        </w:rPr>
        <w:t xml:space="preserve">spoken and written language </w:t>
      </w:r>
      <w:r>
        <w:rPr>
          <w:rFonts w:cstheme="minorHAnsi"/>
        </w:rPr>
        <w:t>from one another, especially when looking at what individuals do with language on a daily basis. D</w:t>
      </w:r>
      <w:r w:rsidR="00703AE2">
        <w:rPr>
          <w:rFonts w:cstheme="minorHAnsi"/>
        </w:rPr>
        <w:t>ial</w:t>
      </w:r>
      <w:r>
        <w:rPr>
          <w:rFonts w:cstheme="minorHAnsi"/>
        </w:rPr>
        <w:t>ect representation relies on this</w:t>
      </w:r>
      <w:r w:rsidR="00703AE2">
        <w:rPr>
          <w:rFonts w:cstheme="minorHAnsi"/>
        </w:rPr>
        <w:t xml:space="preserve"> mixing of practices associated with spoken and written language</w:t>
      </w:r>
      <w:r w:rsidR="00341429">
        <w:rPr>
          <w:rFonts w:cstheme="minorHAnsi"/>
        </w:rPr>
        <w:t xml:space="preserve"> which individuals engage with in their day-to-day life</w:t>
      </w:r>
      <w:r w:rsidR="00703AE2">
        <w:rPr>
          <w:rFonts w:cstheme="minorHAnsi"/>
        </w:rPr>
        <w:t>.</w:t>
      </w:r>
      <w:r>
        <w:rPr>
          <w:rFonts w:cstheme="minorHAnsi"/>
        </w:rPr>
        <w:t xml:space="preserve"> </w:t>
      </w:r>
      <w:r w:rsidR="004F1DB6">
        <w:rPr>
          <w:rFonts w:cstheme="minorHAnsi"/>
        </w:rPr>
        <w:t xml:space="preserve">Looking at represented dialect </w:t>
      </w:r>
      <w:r w:rsidR="00AA1E01">
        <w:rPr>
          <w:rFonts w:cstheme="minorHAnsi"/>
        </w:rPr>
        <w:t>in terms of the phonetic information wh</w:t>
      </w:r>
      <w:r w:rsidR="007B6AAA">
        <w:rPr>
          <w:rFonts w:cstheme="minorHAnsi"/>
        </w:rPr>
        <w:t>ich it can approximate or trace</w:t>
      </w:r>
      <w:r w:rsidR="00AA1E01">
        <w:rPr>
          <w:rFonts w:cstheme="minorHAnsi"/>
        </w:rPr>
        <w:t xml:space="preserve"> means that the result of linguistic and literacy practices is seen through a simply linguistic lens. </w:t>
      </w:r>
      <w:r w:rsidR="00042EEF" w:rsidRPr="00E85E45">
        <w:rPr>
          <w:rFonts w:cs="Times New Roman"/>
        </w:rPr>
        <w:t>Barton explains ‘one cannot isolate print literacy when trying to understand the complexity of people’s lives’ and that the ‘key to new views of literacy is situating, reading and writing in its social context’ (1994:23).</w:t>
      </w:r>
      <w:r w:rsidR="00042EEF">
        <w:rPr>
          <w:rFonts w:cs="Times New Roman"/>
        </w:rPr>
        <w:t xml:space="preserve"> </w:t>
      </w:r>
      <w:r w:rsidR="00341429">
        <w:rPr>
          <w:rFonts w:cstheme="minorHAnsi"/>
        </w:rPr>
        <w:t>Situating Eaglestone, Hague and Hines’ literary texts within the literacy and linguistic practices that they engaged with means that the everyday practices from which these instances of dialect representation emerged can be traced. Tracing these practices informs the socially-situated analysis of these texts.</w:t>
      </w:r>
    </w:p>
    <w:p w14:paraId="4B710E34" w14:textId="77777777" w:rsidR="00B44FCD" w:rsidRDefault="00B44FCD" w:rsidP="00703AE2">
      <w:pPr>
        <w:spacing w:after="0" w:line="480" w:lineRule="auto"/>
        <w:rPr>
          <w:rFonts w:cstheme="minorHAnsi"/>
        </w:rPr>
      </w:pPr>
    </w:p>
    <w:p w14:paraId="4B3AB69C" w14:textId="7D53669A" w:rsidR="002D1445" w:rsidRPr="00E85E45" w:rsidRDefault="002D1445" w:rsidP="002D1445">
      <w:pPr>
        <w:spacing w:line="480" w:lineRule="auto"/>
        <w:rPr>
          <w:rFonts w:cs="Times New Roman"/>
        </w:rPr>
      </w:pPr>
      <w:r>
        <w:rPr>
          <w:rFonts w:cs="Times New Roman"/>
        </w:rPr>
        <w:lastRenderedPageBreak/>
        <w:t xml:space="preserve">Within </w:t>
      </w:r>
      <w:r w:rsidR="0002709A">
        <w:rPr>
          <w:rFonts w:cs="Times New Roman"/>
        </w:rPr>
        <w:t>N</w:t>
      </w:r>
      <w:r w:rsidR="0069690A">
        <w:rPr>
          <w:rFonts w:cs="Times New Roman"/>
        </w:rPr>
        <w:t>.</w:t>
      </w:r>
      <w:r w:rsidR="0002709A">
        <w:rPr>
          <w:rFonts w:cs="Times New Roman"/>
        </w:rPr>
        <w:t>L</w:t>
      </w:r>
      <w:r w:rsidR="0069690A">
        <w:rPr>
          <w:rFonts w:cs="Times New Roman"/>
        </w:rPr>
        <w:t>.</w:t>
      </w:r>
      <w:r w:rsidR="0002709A">
        <w:rPr>
          <w:rFonts w:cs="Times New Roman"/>
        </w:rPr>
        <w:t>S</w:t>
      </w:r>
      <w:r w:rsidR="0069690A">
        <w:rPr>
          <w:rFonts w:cs="Times New Roman"/>
        </w:rPr>
        <w:t>.</w:t>
      </w:r>
      <w:r>
        <w:rPr>
          <w:rFonts w:cs="Times New Roman"/>
        </w:rPr>
        <w:t xml:space="preserve"> </w:t>
      </w:r>
      <w:r>
        <w:t xml:space="preserve">reading and writing are seen as </w:t>
      </w:r>
      <w:r>
        <w:rPr>
          <w:i/>
        </w:rPr>
        <w:t xml:space="preserve">situated </w:t>
      </w:r>
      <w:r>
        <w:t>within social contexts (Sebba  2007: 13) and ‘l</w:t>
      </w:r>
      <w:r w:rsidRPr="000715FA">
        <w:t>iteracy is not simply knowing how to read and write a particular script but applying this knowledge for specific purposes in specific contexts of use</w:t>
      </w:r>
      <w:r>
        <w:t>’ (Scribner and Cole 1981: 236 cited in Barton 1994: 25). T</w:t>
      </w:r>
      <w:r>
        <w:rPr>
          <w:rFonts w:cs="Times New Roman"/>
        </w:rPr>
        <w:t xml:space="preserve">he acts of speaking, reading and writing are situated within social contexts, </w:t>
      </w:r>
      <w:r w:rsidR="00B44FCD">
        <w:rPr>
          <w:rFonts w:cs="Times New Roman"/>
        </w:rPr>
        <w:t>al</w:t>
      </w:r>
      <w:r>
        <w:rPr>
          <w:rFonts w:cs="Times New Roman"/>
        </w:rPr>
        <w:t>though these ‘specific contexts of use’ are</w:t>
      </w:r>
      <w:r w:rsidR="00FB2A33">
        <w:rPr>
          <w:rFonts w:cs="Times New Roman"/>
        </w:rPr>
        <w:t xml:space="preserve"> very different when we contrast</w:t>
      </w:r>
      <w:r>
        <w:rPr>
          <w:rFonts w:cs="Times New Roman"/>
        </w:rPr>
        <w:t xml:space="preserve"> the practices that inform the use of spoken Yorkshire dialect and literature. Therefore investigating the act of representing dialect needs to be situated with regard to literacy practices as well as socio-linguistic reality.</w:t>
      </w:r>
      <w:r w:rsidR="0029346D">
        <w:rPr>
          <w:rFonts w:cs="Times New Roman"/>
        </w:rPr>
        <w:t xml:space="preserve"> However</w:t>
      </w:r>
      <w:r w:rsidR="006879B6">
        <w:rPr>
          <w:rFonts w:cs="Times New Roman"/>
        </w:rPr>
        <w:t>,</w:t>
      </w:r>
      <w:r w:rsidR="0029346D">
        <w:rPr>
          <w:rFonts w:cs="Times New Roman"/>
        </w:rPr>
        <w:t xml:space="preserve"> the reality of language-in-use needs to </w:t>
      </w:r>
      <w:r w:rsidR="00946196">
        <w:rPr>
          <w:rFonts w:cs="Times New Roman"/>
        </w:rPr>
        <w:t xml:space="preserve">be </w:t>
      </w:r>
      <w:r w:rsidR="0029346D">
        <w:rPr>
          <w:rFonts w:cs="Times New Roman"/>
        </w:rPr>
        <w:t>situated alongside literacy.</w:t>
      </w:r>
      <w:r w:rsidR="0062610A">
        <w:rPr>
          <w:rFonts w:cs="Times New Roman"/>
        </w:rPr>
        <w:t xml:space="preserve"> Fa</w:t>
      </w:r>
      <w:r w:rsidRPr="00E85E45">
        <w:rPr>
          <w:rFonts w:cs="Times New Roman"/>
        </w:rPr>
        <w:t>irclough asserts that ‘language is a form</w:t>
      </w:r>
      <w:r w:rsidR="0029346D">
        <w:rPr>
          <w:rFonts w:cs="Times New Roman"/>
        </w:rPr>
        <w:t xml:space="preserve"> of social practice’ (2001: 22). </w:t>
      </w:r>
      <w:r w:rsidRPr="00E85E45">
        <w:rPr>
          <w:rFonts w:cs="Times New Roman"/>
        </w:rPr>
        <w:t>Uses of language demonstrate the cultural training and social practices that have contributed to their creation</w:t>
      </w:r>
      <w:r>
        <w:rPr>
          <w:rFonts w:cs="Times New Roman"/>
        </w:rPr>
        <w:t xml:space="preserve">. </w:t>
      </w:r>
      <w:r w:rsidR="00AD3DF2">
        <w:rPr>
          <w:rFonts w:cs="Times New Roman"/>
        </w:rPr>
        <w:t xml:space="preserve">Like literacy, </w:t>
      </w:r>
      <w:r w:rsidR="007A3B5D">
        <w:rPr>
          <w:rFonts w:cs="Times New Roman"/>
        </w:rPr>
        <w:t xml:space="preserve">Fairclough discusses </w:t>
      </w:r>
      <w:r w:rsidR="00AD3DF2">
        <w:rPr>
          <w:rFonts w:cs="Times New Roman"/>
        </w:rPr>
        <w:t>spoken l</w:t>
      </w:r>
      <w:r w:rsidR="007A3B5D">
        <w:rPr>
          <w:rFonts w:cs="Times New Roman"/>
        </w:rPr>
        <w:t>anguage use as being</w:t>
      </w:r>
      <w:r w:rsidRPr="00E85E45">
        <w:rPr>
          <w:rFonts w:cs="Times New Roman"/>
        </w:rPr>
        <w:t xml:space="preserve"> materially</w:t>
      </w:r>
      <w:r>
        <w:rPr>
          <w:rFonts w:cs="Times New Roman"/>
        </w:rPr>
        <w:t xml:space="preserve"> and socially</w:t>
      </w:r>
      <w:r w:rsidRPr="00E85E45">
        <w:rPr>
          <w:rFonts w:cs="Times New Roman"/>
        </w:rPr>
        <w:t xml:space="preserve"> situated:</w:t>
      </w:r>
    </w:p>
    <w:p w14:paraId="267C50B8" w14:textId="77777777" w:rsidR="002D1445" w:rsidRPr="00E85E45" w:rsidRDefault="002D1445" w:rsidP="002D1445">
      <w:pPr>
        <w:spacing w:line="480" w:lineRule="auto"/>
        <w:ind w:left="720"/>
        <w:rPr>
          <w:rFonts w:cs="Times New Roman"/>
        </w:rPr>
      </w:pPr>
      <w:r w:rsidRPr="00E85E45">
        <w:rPr>
          <w:rFonts w:cs="Times New Roman"/>
        </w:rPr>
        <w:t>Linguistic phenomena are social in the sense that whenever people speak or listen or write or read, they do so in ways which are determined socially and have social effects. Even when people are most conscious of their own individuality and think themselves to be most cut off from social influences – ‘in the bosom of the family’, for example – they still use language in ways which are subject to social convention. And the ways in which people use language in their most intimate and private encounters are not only socially determined by the social relationships of the family, they also have social effects in the sense of helping to maintain (or indeed, change) those relationships.</w:t>
      </w:r>
    </w:p>
    <w:p w14:paraId="0A3178B7" w14:textId="77777777" w:rsidR="002D1445" w:rsidRPr="00E85E45" w:rsidRDefault="002D1445" w:rsidP="002D1445">
      <w:pPr>
        <w:spacing w:line="480" w:lineRule="auto"/>
        <w:ind w:left="720"/>
        <w:rPr>
          <w:rFonts w:cs="Times New Roman"/>
        </w:rPr>
      </w:pPr>
      <w:r w:rsidRPr="00E85E45">
        <w:rPr>
          <w:rFonts w:cs="Times New Roman"/>
        </w:rPr>
        <w:t xml:space="preserve">Social phenomena are linguistic, on the other hand, in the sense that the language activity which goes on in social contexts (as all language activity does) is not merely a reflection or expression of social processes and practices, it is </w:t>
      </w:r>
      <w:r w:rsidRPr="00E85E45">
        <w:rPr>
          <w:rFonts w:cs="Times New Roman"/>
          <w:i/>
        </w:rPr>
        <w:t xml:space="preserve">part </w:t>
      </w:r>
      <w:r w:rsidRPr="00E85E45">
        <w:rPr>
          <w:rFonts w:cs="Times New Roman"/>
        </w:rPr>
        <w:t>of those processes and practices.</w:t>
      </w:r>
    </w:p>
    <w:p w14:paraId="26F0BE1A" w14:textId="77777777" w:rsidR="002D1445" w:rsidRDefault="002D1445" w:rsidP="002D1445">
      <w:pPr>
        <w:spacing w:line="480" w:lineRule="auto"/>
        <w:ind w:left="720"/>
        <w:jc w:val="right"/>
        <w:rPr>
          <w:rFonts w:cs="Times New Roman"/>
        </w:rPr>
      </w:pPr>
      <w:r w:rsidRPr="00E85E45">
        <w:rPr>
          <w:rFonts w:cs="Times New Roman"/>
        </w:rPr>
        <w:t>(Fairclough 2001: 22-23)</w:t>
      </w:r>
    </w:p>
    <w:p w14:paraId="7CB9B911" w14:textId="314833ED" w:rsidR="00583009" w:rsidRDefault="00A62602" w:rsidP="002D1445">
      <w:pPr>
        <w:spacing w:line="480" w:lineRule="auto"/>
        <w:rPr>
          <w:rFonts w:cs="Times New Roman"/>
        </w:rPr>
      </w:pPr>
      <w:r>
        <w:rPr>
          <w:rFonts w:cs="Times New Roman"/>
        </w:rPr>
        <w:lastRenderedPageBreak/>
        <w:t xml:space="preserve">Fairclough’s positioning of linguistic phenomena as social and social phenomena as linguistic serves to bring the two onto a level playing field and links back to Agha’s assertion that in exploring cultural value </w:t>
      </w:r>
      <w:r w:rsidR="00946196">
        <w:rPr>
          <w:rFonts w:cs="Times New Roman"/>
        </w:rPr>
        <w:t>his approach</w:t>
      </w:r>
      <w:r>
        <w:rPr>
          <w:rFonts w:cs="Times New Roman"/>
        </w:rPr>
        <w:t>:</w:t>
      </w:r>
      <w:r w:rsidRPr="00A62602">
        <w:t xml:space="preserve"> </w:t>
      </w:r>
      <w:r>
        <w:t>‘</w:t>
      </w:r>
      <w:r w:rsidRPr="00A62602">
        <w:rPr>
          <w:rFonts w:cs="Times New Roman"/>
        </w:rPr>
        <w:t>treat</w:t>
      </w:r>
      <w:r>
        <w:rPr>
          <w:rFonts w:cs="Times New Roman"/>
        </w:rPr>
        <w:t>[s]</w:t>
      </w:r>
      <w:r w:rsidRPr="00A62602">
        <w:rPr>
          <w:rFonts w:cs="Times New Roman"/>
        </w:rPr>
        <w:t xml:space="preserve"> language like—any other cultural form</w:t>
      </w:r>
      <w:r>
        <w:rPr>
          <w:rFonts w:cs="Times New Roman"/>
        </w:rPr>
        <w:t xml:space="preserve">’ (Agha 2003: </w:t>
      </w:r>
      <w:r w:rsidRPr="00A62602">
        <w:rPr>
          <w:rFonts w:cs="Times New Roman"/>
        </w:rPr>
        <w:t>232</w:t>
      </w:r>
      <w:r>
        <w:rPr>
          <w:rFonts w:cs="Times New Roman"/>
        </w:rPr>
        <w:t>)</w:t>
      </w:r>
      <w:r w:rsidR="00BB5878">
        <w:rPr>
          <w:rFonts w:cs="Times New Roman"/>
        </w:rPr>
        <w:t xml:space="preserve">. </w:t>
      </w:r>
      <w:r w:rsidR="00583009">
        <w:rPr>
          <w:rFonts w:cs="Times New Roman"/>
        </w:rPr>
        <w:t xml:space="preserve">Using Fairclough’s discussion it is possible to situate linguistic phenomena, alongside literacy practices, as part of the processes and practices of social contexts. </w:t>
      </w:r>
      <w:r w:rsidR="002D1445" w:rsidRPr="00E85E45">
        <w:rPr>
          <w:rFonts w:cs="Times New Roman"/>
        </w:rPr>
        <w:t>All language use is part of the processes and practices of society and so the shifting of speech into writing done by these authors operates within the social conventions dictated by the sphere of literat</w:t>
      </w:r>
      <w:r w:rsidR="00CD4775">
        <w:rPr>
          <w:rFonts w:cs="Times New Roman"/>
        </w:rPr>
        <w:t>ure that they are operating in. However</w:t>
      </w:r>
      <w:r w:rsidR="00ED6AAD">
        <w:rPr>
          <w:rFonts w:cs="Times New Roman"/>
        </w:rPr>
        <w:t>,</w:t>
      </w:r>
      <w:r w:rsidR="00CD4775">
        <w:rPr>
          <w:rFonts w:cs="Times New Roman"/>
        </w:rPr>
        <w:t xml:space="preserve"> the use of non-standard orthographical conventions to respell words </w:t>
      </w:r>
      <w:r w:rsidR="002D1445" w:rsidRPr="00E85E45">
        <w:rPr>
          <w:rFonts w:cs="Times New Roman"/>
        </w:rPr>
        <w:t>is also a form of social practice which</w:t>
      </w:r>
      <w:r w:rsidR="00FB2A33">
        <w:rPr>
          <w:rFonts w:cs="Times New Roman"/>
        </w:rPr>
        <w:t xml:space="preserve"> engages with the ideological character of orthography</w:t>
      </w:r>
      <w:r w:rsidR="002D1445" w:rsidRPr="00E85E45">
        <w:rPr>
          <w:rFonts w:cs="Times New Roman"/>
        </w:rPr>
        <w:t xml:space="preserve">. </w:t>
      </w:r>
    </w:p>
    <w:p w14:paraId="7BFDC845" w14:textId="77777777" w:rsidR="002D1445" w:rsidRPr="00E85E45" w:rsidRDefault="00423CC0" w:rsidP="002D1445">
      <w:pPr>
        <w:spacing w:line="480" w:lineRule="auto"/>
        <w:rPr>
          <w:rFonts w:cs="Times New Roman"/>
        </w:rPr>
      </w:pPr>
      <w:r w:rsidRPr="00E85E45">
        <w:rPr>
          <w:rFonts w:cs="Times New Roman"/>
        </w:rPr>
        <w:t xml:space="preserve">Sebba discusses how orthography is a form of social practice bound up within the practices concerned with literacy (Sebba 2007: 9). </w:t>
      </w:r>
      <w:r>
        <w:rPr>
          <w:rFonts w:cs="Times New Roman"/>
        </w:rPr>
        <w:t>Drawing</w:t>
      </w:r>
      <w:r w:rsidR="00583009">
        <w:rPr>
          <w:rFonts w:cs="Times New Roman"/>
        </w:rPr>
        <w:t xml:space="preserve"> on the N</w:t>
      </w:r>
      <w:r w:rsidR="0069690A">
        <w:rPr>
          <w:rFonts w:cs="Times New Roman"/>
        </w:rPr>
        <w:t>.</w:t>
      </w:r>
      <w:r w:rsidR="00583009">
        <w:rPr>
          <w:rFonts w:cs="Times New Roman"/>
        </w:rPr>
        <w:t>L</w:t>
      </w:r>
      <w:r w:rsidR="0069690A">
        <w:rPr>
          <w:rFonts w:cs="Times New Roman"/>
        </w:rPr>
        <w:t>.</w:t>
      </w:r>
      <w:r w:rsidR="00583009">
        <w:rPr>
          <w:rFonts w:cs="Times New Roman"/>
        </w:rPr>
        <w:t>S</w:t>
      </w:r>
      <w:r w:rsidR="0069690A">
        <w:rPr>
          <w:rFonts w:cs="Times New Roman"/>
        </w:rPr>
        <w:t>.</w:t>
      </w:r>
      <w:r w:rsidR="002D1445">
        <w:rPr>
          <w:rFonts w:cs="Times New Roman"/>
        </w:rPr>
        <w:t xml:space="preserve"> approach to literacy </w:t>
      </w:r>
      <w:r w:rsidR="002D1445" w:rsidRPr="00E85E45">
        <w:rPr>
          <w:rFonts w:cs="Times New Roman"/>
        </w:rPr>
        <w:t>(Barton and Hamilton 1998, Barton, D., Hamilton M., and R. Ivanic 2000, Street 1993)</w:t>
      </w:r>
      <w:r>
        <w:rPr>
          <w:rFonts w:cs="Times New Roman"/>
        </w:rPr>
        <w:t xml:space="preserve"> Sebba</w:t>
      </w:r>
      <w:r w:rsidR="002D1445" w:rsidRPr="00E85E45">
        <w:rPr>
          <w:rFonts w:cs="Times New Roman"/>
        </w:rPr>
        <w:t xml:space="preserve"> assert</w:t>
      </w:r>
      <w:r>
        <w:rPr>
          <w:rFonts w:cs="Times New Roman"/>
        </w:rPr>
        <w:t>s</w:t>
      </w:r>
      <w:r w:rsidR="002D1445" w:rsidRPr="00E85E45">
        <w:rPr>
          <w:rFonts w:cs="Times New Roman"/>
        </w:rPr>
        <w:t xml:space="preserve"> that orthography is a form of social practice by seeing it as one aspect of literacy and understanding ‘orthography, like literacy itself, in terms of soc</w:t>
      </w:r>
      <w:r w:rsidR="002D1445">
        <w:rPr>
          <w:rFonts w:cs="Times New Roman"/>
        </w:rPr>
        <w:t xml:space="preserve">ial practice’ (Sebba 2007: 13). </w:t>
      </w:r>
      <w:r w:rsidR="002D1445" w:rsidRPr="00E85E45">
        <w:rPr>
          <w:rFonts w:cs="Times New Roman"/>
        </w:rPr>
        <w:t>For Sebba orthography is:</w:t>
      </w:r>
    </w:p>
    <w:p w14:paraId="51F8EC16" w14:textId="77777777" w:rsidR="002D1445" w:rsidRPr="00E85E45" w:rsidRDefault="002D1445" w:rsidP="002D1445">
      <w:pPr>
        <w:spacing w:line="480" w:lineRule="auto"/>
        <w:ind w:left="720"/>
        <w:rPr>
          <w:rFonts w:cs="Times New Roman"/>
        </w:rPr>
      </w:pPr>
      <w:r w:rsidRPr="00E85E45">
        <w:rPr>
          <w:rFonts w:cs="Times New Roman"/>
        </w:rPr>
        <w:t>a topic of great interest not least because it is a point where issues of language as a formal object and of language as a social and cultural phenomenon intersect. It touches on matters of social identity, national identity, cultural politics, representation and voice. It foregrounds familiar linguistic issues of dialect and standard, of ‘norm’ and ‘variation’. It affects, and is affected by, technology and economics.</w:t>
      </w:r>
    </w:p>
    <w:p w14:paraId="5585ECEB" w14:textId="77777777" w:rsidR="002D1445" w:rsidRDefault="002D1445" w:rsidP="002D1445">
      <w:pPr>
        <w:spacing w:line="480" w:lineRule="auto"/>
        <w:ind w:left="720"/>
        <w:jc w:val="right"/>
        <w:rPr>
          <w:rFonts w:cs="Times New Roman"/>
        </w:rPr>
      </w:pPr>
      <w:r w:rsidRPr="00E85E45">
        <w:rPr>
          <w:rFonts w:cs="Times New Roman"/>
        </w:rPr>
        <w:t>(Sebba 2007: 6)</w:t>
      </w:r>
    </w:p>
    <w:p w14:paraId="0DDEE6EA" w14:textId="77777777" w:rsidR="00363DE8" w:rsidRDefault="00423CC0" w:rsidP="005804B7">
      <w:pPr>
        <w:spacing w:line="480" w:lineRule="auto"/>
        <w:rPr>
          <w:rFonts w:cs="Times New Roman"/>
        </w:rPr>
      </w:pPr>
      <w:r>
        <w:rPr>
          <w:rFonts w:cs="Times New Roman"/>
        </w:rPr>
        <w:t>O</w:t>
      </w:r>
      <w:r w:rsidR="005804B7">
        <w:rPr>
          <w:rFonts w:cs="Times New Roman"/>
        </w:rPr>
        <w:t>rthography is the point at which abstract ideological issues concerning l</w:t>
      </w:r>
      <w:r>
        <w:rPr>
          <w:rFonts w:cs="Times New Roman"/>
        </w:rPr>
        <w:t>anguage use become materialised.</w:t>
      </w:r>
      <w:r w:rsidR="005804B7">
        <w:rPr>
          <w:rFonts w:cs="Times New Roman"/>
        </w:rPr>
        <w:t xml:space="preserve"> </w:t>
      </w:r>
      <w:r>
        <w:rPr>
          <w:rFonts w:cs="Times New Roman"/>
        </w:rPr>
        <w:t>Sebba’s</w:t>
      </w:r>
      <w:r w:rsidR="005804B7">
        <w:rPr>
          <w:rFonts w:cs="Times New Roman"/>
        </w:rPr>
        <w:t xml:space="preserve"> approach to orthography-as-practice is born from the assertion </w:t>
      </w:r>
      <w:r w:rsidR="0022731A">
        <w:rPr>
          <w:rFonts w:cs="Times New Roman"/>
        </w:rPr>
        <w:t>that what are orthographic conventions are ‘the products of social practice’ (Sebba 2009: 27).</w:t>
      </w:r>
      <w:r w:rsidR="00605EE6">
        <w:rPr>
          <w:rFonts w:cs="Times New Roman"/>
        </w:rPr>
        <w:t xml:space="preserve"> If the conventions of </w:t>
      </w:r>
      <w:r w:rsidR="00605EE6">
        <w:rPr>
          <w:rFonts w:cs="Times New Roman"/>
        </w:rPr>
        <w:lastRenderedPageBreak/>
        <w:t xml:space="preserve">a language have been socially constructed then variation in the use of these conventions can be socially meaningful. </w:t>
      </w:r>
      <w:r w:rsidR="0061758D">
        <w:rPr>
          <w:rFonts w:cs="Times New Roman"/>
        </w:rPr>
        <w:t>For example</w:t>
      </w:r>
      <w:r>
        <w:rPr>
          <w:rFonts w:cs="Times New Roman"/>
        </w:rPr>
        <w:t>,</w:t>
      </w:r>
      <w:r w:rsidR="0061758D">
        <w:rPr>
          <w:rFonts w:cs="Times New Roman"/>
        </w:rPr>
        <w:t xml:space="preserve"> </w:t>
      </w:r>
      <w:r>
        <w:rPr>
          <w:rFonts w:cs="Times New Roman"/>
        </w:rPr>
        <w:t xml:space="preserve">when detailing socially constructed conventions associated with orthography </w:t>
      </w:r>
      <w:r w:rsidR="0061758D">
        <w:rPr>
          <w:rFonts w:cs="Times New Roman"/>
        </w:rPr>
        <w:t>Sebba identifies the use of Roman script as the script for English and ‘the correspondence between characters of writing system and words or sounds’ in English as conventions which are the products of social processes and practices (Sebba 2009: 27-28).</w:t>
      </w:r>
      <w:r w:rsidR="00F73021">
        <w:rPr>
          <w:rFonts w:cs="Times New Roman"/>
        </w:rPr>
        <w:t xml:space="preserve"> Within the socially accepted conventions of an orthography, and even if these ‘conventions governing orthography’ are ‘very strong’</w:t>
      </w:r>
      <w:r w:rsidR="00CA666F">
        <w:rPr>
          <w:rFonts w:cs="Times New Roman"/>
        </w:rPr>
        <w:t xml:space="preserve"> (Sebba 2009: 30),</w:t>
      </w:r>
      <w:r w:rsidR="00F73021">
        <w:rPr>
          <w:rFonts w:cs="Times New Roman"/>
        </w:rPr>
        <w:t xml:space="preserve"> there is potential for variation. These variations may constitute a ‘licensed’ choice, such as ‘&lt;judgment&gt; or &lt;judgement&gt; in English’, or in ‘unlicensed’ ways ‘because the conventions themselves can be broken in a way that allows the original meaning to be conveyed, along with additional social meaning which derives from defying the conventions’ (Sebba 2009: 30). </w:t>
      </w:r>
      <w:r w:rsidR="000227EE">
        <w:rPr>
          <w:rFonts w:cs="Times New Roman"/>
        </w:rPr>
        <w:t xml:space="preserve">For example, </w:t>
      </w:r>
      <w:r w:rsidR="00F73021">
        <w:rPr>
          <w:rFonts w:cs="Times New Roman"/>
        </w:rPr>
        <w:t xml:space="preserve">Hague’s use of &lt;speikin’&gt; for &lt;speaking&gt; is an </w:t>
      </w:r>
      <w:r w:rsidR="00F73021" w:rsidRPr="005C7AA7">
        <w:rPr>
          <w:rFonts w:cs="Times New Roman"/>
        </w:rPr>
        <w:t>unlicensed variation</w:t>
      </w:r>
      <w:r w:rsidR="00F73021">
        <w:rPr>
          <w:rFonts w:cs="Times New Roman"/>
        </w:rPr>
        <w:t xml:space="preserve">, </w:t>
      </w:r>
      <w:r w:rsidR="005C7AA7">
        <w:rPr>
          <w:rFonts w:cs="Times New Roman"/>
        </w:rPr>
        <w:t xml:space="preserve">which he </w:t>
      </w:r>
      <w:r w:rsidR="00F73021">
        <w:rPr>
          <w:rFonts w:cs="Times New Roman"/>
        </w:rPr>
        <w:t>created to convey a m</w:t>
      </w:r>
      <w:r w:rsidR="005C7AA7">
        <w:rPr>
          <w:rFonts w:cs="Times New Roman"/>
        </w:rPr>
        <w:t>eaning that is particular to this</w:t>
      </w:r>
      <w:r w:rsidR="00F73021">
        <w:rPr>
          <w:rFonts w:cs="Times New Roman"/>
        </w:rPr>
        <w:t xml:space="preserve"> breaking of orthographic conventions</w:t>
      </w:r>
      <w:r w:rsidR="005C7AA7">
        <w:rPr>
          <w:rFonts w:cs="Times New Roman"/>
        </w:rPr>
        <w:t xml:space="preserve"> in the context of his poem</w:t>
      </w:r>
      <w:r w:rsidR="00F73021">
        <w:rPr>
          <w:rFonts w:cs="Times New Roman"/>
        </w:rPr>
        <w:t>.</w:t>
      </w:r>
      <w:r w:rsidR="000227EE">
        <w:rPr>
          <w:rFonts w:cs="Times New Roman"/>
        </w:rPr>
        <w:t xml:space="preserve"> </w:t>
      </w:r>
      <w:r w:rsidR="00363DE8">
        <w:rPr>
          <w:rFonts w:cs="Times New Roman"/>
        </w:rPr>
        <w:t>Variation in orthography carries social meaning:</w:t>
      </w:r>
    </w:p>
    <w:p w14:paraId="3B4D55EE" w14:textId="77777777" w:rsidR="00363DE8" w:rsidRDefault="00363DE8" w:rsidP="00363DE8">
      <w:pPr>
        <w:spacing w:line="480" w:lineRule="auto"/>
        <w:ind w:left="720"/>
        <w:rPr>
          <w:rFonts w:cs="Times New Roman"/>
        </w:rPr>
      </w:pPr>
      <w:r>
        <w:rPr>
          <w:rFonts w:cs="Times New Roman"/>
        </w:rPr>
        <w:t>We start from the premise that the possibility of variation is a prerequisite for social meaning; in other words, where there are no possible alternatives for expressing something, the expression representing that thing does not carry social meaning (though its referent may</w:t>
      </w:r>
      <w:r w:rsidR="00B55003">
        <w:rPr>
          <w:rFonts w:cs="Times New Roman"/>
        </w:rPr>
        <w:t>)</w:t>
      </w:r>
      <w:r>
        <w:rPr>
          <w:rFonts w:cs="Times New Roman"/>
        </w:rPr>
        <w:t>. Conversely, where there is variation, there is in practice always social meaning.</w:t>
      </w:r>
    </w:p>
    <w:p w14:paraId="20E66AC6" w14:textId="77777777" w:rsidR="00363DE8" w:rsidRDefault="00363DE8" w:rsidP="00363DE8">
      <w:pPr>
        <w:spacing w:line="480" w:lineRule="auto"/>
        <w:ind w:left="720"/>
        <w:rPr>
          <w:rFonts w:cs="Times New Roman"/>
        </w:rPr>
      </w:pPr>
      <w:r>
        <w:rPr>
          <w:rFonts w:cs="Times New Roman"/>
        </w:rPr>
        <w:t>According to this premise, if orthography is to carry social meaning, then there must be scope for variation. Yet in a language like English, orthography is highly standardised.</w:t>
      </w:r>
    </w:p>
    <w:p w14:paraId="429AE334" w14:textId="77777777" w:rsidR="000227EE" w:rsidRDefault="000227EE" w:rsidP="00B55003">
      <w:pPr>
        <w:spacing w:line="480" w:lineRule="auto"/>
        <w:jc w:val="right"/>
        <w:rPr>
          <w:rFonts w:cs="Times New Roman"/>
        </w:rPr>
      </w:pPr>
      <w:r>
        <w:rPr>
          <w:rFonts w:cs="Times New Roman"/>
        </w:rPr>
        <w:t xml:space="preserve"> </w:t>
      </w:r>
      <w:r w:rsidR="00B55003">
        <w:rPr>
          <w:rFonts w:cs="Times New Roman"/>
        </w:rPr>
        <w:t>(Sebba 2009: 32)</w:t>
      </w:r>
    </w:p>
    <w:p w14:paraId="4B0B2159" w14:textId="77777777" w:rsidR="00B55003" w:rsidRDefault="00B55003" w:rsidP="00B55003">
      <w:pPr>
        <w:spacing w:line="480" w:lineRule="auto"/>
        <w:rPr>
          <w:rFonts w:cs="Times New Roman"/>
        </w:rPr>
      </w:pPr>
      <w:r>
        <w:rPr>
          <w:rFonts w:cs="Times New Roman"/>
        </w:rPr>
        <w:t>To create social meaning there needs to be the potential for orthographical variation, however written English already has strict orthographical conventions. In order to consolidate his position concerning the need for variation in order to create social meaning through orthography</w:t>
      </w:r>
      <w:r w:rsidR="00CA666F">
        <w:rPr>
          <w:rFonts w:cs="Times New Roman"/>
        </w:rPr>
        <w:t xml:space="preserve">, with </w:t>
      </w:r>
      <w:r>
        <w:rPr>
          <w:rFonts w:cs="Times New Roman"/>
        </w:rPr>
        <w:t xml:space="preserve">the </w:t>
      </w:r>
      <w:r>
        <w:rPr>
          <w:rFonts w:cs="Times New Roman"/>
        </w:rPr>
        <w:lastRenderedPageBreak/>
        <w:t>highly standardised nature of English orthography Sebba introduces the concept of the ‘zone of social meaning’:</w:t>
      </w:r>
    </w:p>
    <w:p w14:paraId="050B3CE9" w14:textId="77777777" w:rsidR="00B55003" w:rsidRDefault="00B55003" w:rsidP="005F0EF9">
      <w:pPr>
        <w:spacing w:line="480" w:lineRule="auto"/>
        <w:ind w:left="720"/>
        <w:rPr>
          <w:rFonts w:cs="Times New Roman"/>
        </w:rPr>
      </w:pPr>
      <w:r>
        <w:rPr>
          <w:rFonts w:cs="Times New Roman"/>
        </w:rPr>
        <w:t xml:space="preserve">the deviation from the norm still has to be close enough to the norm to be recognisable to other members of the language community. </w:t>
      </w:r>
      <w:r w:rsidR="00CA666F">
        <w:rPr>
          <w:rFonts w:cs="Times New Roman"/>
        </w:rPr>
        <w:t>We</w:t>
      </w:r>
      <w:r>
        <w:rPr>
          <w:rFonts w:cs="Times New Roman"/>
        </w:rPr>
        <w:t xml:space="preserve"> can thus identify a relatively narrow </w:t>
      </w:r>
      <w:r>
        <w:rPr>
          <w:rFonts w:cs="Times New Roman"/>
          <w:i/>
        </w:rPr>
        <w:t>zone of social meaning</w:t>
      </w:r>
      <w:r>
        <w:rPr>
          <w:rFonts w:cs="Times New Roman"/>
        </w:rPr>
        <w:t xml:space="preserve"> sandwiched between two extremes, one in which there is complete adherence to a set of norms (absolutely no deviation possible) and the other where there is complete licence. </w:t>
      </w:r>
    </w:p>
    <w:p w14:paraId="1B2C6780" w14:textId="77777777" w:rsidR="005F0EF9" w:rsidRDefault="005F0EF9" w:rsidP="005F0EF9">
      <w:pPr>
        <w:spacing w:line="480" w:lineRule="auto"/>
        <w:ind w:left="720"/>
        <w:jc w:val="right"/>
        <w:rPr>
          <w:rFonts w:cs="Times New Roman"/>
        </w:rPr>
      </w:pPr>
      <w:r>
        <w:rPr>
          <w:rFonts w:cs="Times New Roman"/>
        </w:rPr>
        <w:t>(Sebba 2009: 32)</w:t>
      </w:r>
    </w:p>
    <w:p w14:paraId="118B5D77" w14:textId="77777777" w:rsidR="00F00143" w:rsidRDefault="005F0EF9" w:rsidP="00F00143">
      <w:pPr>
        <w:spacing w:line="480" w:lineRule="auto"/>
        <w:rPr>
          <w:rFonts w:cs="Times New Roman"/>
        </w:rPr>
      </w:pPr>
      <w:r>
        <w:rPr>
          <w:rFonts w:cs="Times New Roman"/>
        </w:rPr>
        <w:t>To illustrate Sebba’s point Hague’s respelling of &lt;speaking&gt; can be drawn on once again. In an imaginary world where spelling is ‘absolutely fixed, so that there is one and only one way to spell any given word, then any kind of meaningful deviation is impossible, because it is not possible to produce a form that is identifiable as a deviation from something else</w:t>
      </w:r>
      <w:r w:rsidR="000A73C3">
        <w:rPr>
          <w:rFonts w:cs="Times New Roman"/>
        </w:rPr>
        <w:t>’</w:t>
      </w:r>
      <w:r>
        <w:rPr>
          <w:rFonts w:cs="Times New Roman"/>
        </w:rPr>
        <w:t xml:space="preserve"> (Sebba 2009: 33). In this world the spelling of &lt;speaking&gt;  as &lt;speikin’&gt; would not be socially meaningful as &lt;speaking&gt; is the only way to spell &lt;speaking&gt;, and &lt;speakin’&gt; would exist as a ‘different word’ or as a ‘non-word’. In an alternative imaginary world where ‘spelling norms specify a set of sound-letter correspondences but allow a free choice where alternatives exist’ (Sebba 2009: 33), &lt;speikin’&gt; would not operate as a socially meaningful deviation of the spelling &lt;speaking&gt; because individuals would be free to write &lt;speaking&gt;, &lt;speikin’&gt;, &lt;speekin&gt;, &lt;sp</w:t>
      </w:r>
      <w:r w:rsidR="00FA0A75">
        <w:rPr>
          <w:rFonts w:cs="Times New Roman"/>
        </w:rPr>
        <w:t>eiking&gt;, &lt;spieking&gt; etc.</w:t>
      </w:r>
      <w:r w:rsidR="000A2AE5">
        <w:rPr>
          <w:rFonts w:cs="Times New Roman"/>
        </w:rPr>
        <w:t xml:space="preserve"> </w:t>
      </w:r>
      <w:r w:rsidR="0016187A">
        <w:rPr>
          <w:rFonts w:cs="Times New Roman"/>
        </w:rPr>
        <w:t xml:space="preserve">As it stands &lt;speikin’&gt; </w:t>
      </w:r>
      <w:r w:rsidR="00F00143">
        <w:rPr>
          <w:rFonts w:cs="Times New Roman"/>
        </w:rPr>
        <w:t>is</w:t>
      </w:r>
      <w:r w:rsidR="0016187A">
        <w:rPr>
          <w:rFonts w:cs="Times New Roman"/>
        </w:rPr>
        <w:t xml:space="preserve"> socially meaningful because it sits within the zone of social meaning</w:t>
      </w:r>
      <w:r w:rsidR="00F00143">
        <w:rPr>
          <w:rFonts w:cs="Times New Roman"/>
        </w:rPr>
        <w:t xml:space="preserve"> as a recognisable deviation from &lt;speaking&gt;. In this way the practices and social meaning of orthography are engaged in the creation of non-standard orthographical representations of dialect. </w:t>
      </w:r>
    </w:p>
    <w:p w14:paraId="2A8D480B" w14:textId="363DD8FB" w:rsidR="00754B0F" w:rsidRDefault="00F00143" w:rsidP="000035F4">
      <w:pPr>
        <w:spacing w:line="480" w:lineRule="auto"/>
        <w:rPr>
          <w:rFonts w:cs="Times New Roman"/>
        </w:rPr>
      </w:pPr>
      <w:r>
        <w:rPr>
          <w:rFonts w:cs="Times New Roman"/>
        </w:rPr>
        <w:t>Looking at N</w:t>
      </w:r>
      <w:r w:rsidR="0069690A">
        <w:rPr>
          <w:rFonts w:cs="Times New Roman"/>
        </w:rPr>
        <w:t>.</w:t>
      </w:r>
      <w:r>
        <w:rPr>
          <w:rFonts w:cs="Times New Roman"/>
        </w:rPr>
        <w:t>L</w:t>
      </w:r>
      <w:r w:rsidR="0069690A">
        <w:rPr>
          <w:rFonts w:cs="Times New Roman"/>
        </w:rPr>
        <w:t>.</w:t>
      </w:r>
      <w:r>
        <w:rPr>
          <w:rFonts w:cs="Times New Roman"/>
        </w:rPr>
        <w:t>S</w:t>
      </w:r>
      <w:r w:rsidR="0069690A">
        <w:rPr>
          <w:rFonts w:cs="Times New Roman"/>
        </w:rPr>
        <w:t>.</w:t>
      </w:r>
      <w:r>
        <w:rPr>
          <w:rFonts w:cs="Times New Roman"/>
        </w:rPr>
        <w:t>, Fairclough’s discussion of language-as-practice and Sebba’s discussion of orthogra</w:t>
      </w:r>
      <w:r w:rsidR="000A73C3">
        <w:rPr>
          <w:rFonts w:cs="Times New Roman"/>
        </w:rPr>
        <w:t>phy-</w:t>
      </w:r>
      <w:r>
        <w:rPr>
          <w:rFonts w:cs="Times New Roman"/>
        </w:rPr>
        <w:t>as</w:t>
      </w:r>
      <w:r w:rsidR="000A73C3">
        <w:rPr>
          <w:rFonts w:cs="Times New Roman"/>
        </w:rPr>
        <w:t>-</w:t>
      </w:r>
      <w:r>
        <w:rPr>
          <w:rFonts w:cs="Times New Roman"/>
        </w:rPr>
        <w:t>practice serves to position the act of repre</w:t>
      </w:r>
      <w:r w:rsidR="0069690A">
        <w:rPr>
          <w:rFonts w:cs="Times New Roman"/>
        </w:rPr>
        <w:t xml:space="preserve">senting dialect in writing as an </w:t>
      </w:r>
      <w:r>
        <w:rPr>
          <w:rFonts w:cs="Times New Roman"/>
        </w:rPr>
        <w:t xml:space="preserve">act which draws on the practices of literacy, speech and orthography to create unique social meanings. </w:t>
      </w:r>
      <w:r>
        <w:rPr>
          <w:rFonts w:cs="Times New Roman"/>
        </w:rPr>
        <w:lastRenderedPageBreak/>
        <w:t>Positioning dialect representation within a socio-cultural or practice based approach to literacy, speech and orthography means that representations of vernacular speech in literary writing can be viewed as emerging from and influenced by everyday language in use</w:t>
      </w:r>
      <w:r w:rsidR="00F26C7E">
        <w:rPr>
          <w:rFonts w:cs="Times New Roman"/>
        </w:rPr>
        <w:t>,</w:t>
      </w:r>
      <w:r>
        <w:rPr>
          <w:rFonts w:cs="Times New Roman"/>
        </w:rPr>
        <w:t xml:space="preserve"> where orality and literacy are entwined. By focussing on the social practices that Eaglestone, Hague and Hines engage with in their writing it is possible to look at how and why they negotiated the socially stratified systems of speech and writing in the ways that they did. Social stratification will be discussed further in 1.2.6. and 1.3.</w:t>
      </w:r>
      <w:r w:rsidR="00783A03">
        <w:rPr>
          <w:rFonts w:cs="Times New Roman"/>
        </w:rPr>
        <w:t xml:space="preserve"> M</w:t>
      </w:r>
      <w:r>
        <w:rPr>
          <w:rFonts w:cs="Times New Roman"/>
        </w:rPr>
        <w:t xml:space="preserve">y perspective situates these authors’ texts into the social contexts which have informed their views on language, literacy and literature. This is done in order to view literature as a part of a ‘total social process’ (Lucas 1975 cited in Mugglestone 2003: 191) with literary texts resulting from an individual’s relationship to a variety of social and cultural practices. </w:t>
      </w:r>
      <w:r w:rsidR="00F92FA6">
        <w:rPr>
          <w:rFonts w:cs="Times New Roman"/>
        </w:rPr>
        <w:t>Literature as a cultural</w:t>
      </w:r>
      <w:r w:rsidR="00F26C7E">
        <w:rPr>
          <w:rFonts w:cs="Times New Roman"/>
        </w:rPr>
        <w:t>ly valued</w:t>
      </w:r>
      <w:r w:rsidR="00F92FA6">
        <w:rPr>
          <w:rFonts w:cs="Times New Roman"/>
        </w:rPr>
        <w:t xml:space="preserve"> object and as a set of practices has an influence on the development of </w:t>
      </w:r>
      <w:r w:rsidR="002507FF">
        <w:rPr>
          <w:rFonts w:cs="Times New Roman"/>
        </w:rPr>
        <w:t xml:space="preserve">a </w:t>
      </w:r>
      <w:r w:rsidR="00F92FA6">
        <w:rPr>
          <w:rFonts w:cs="Times New Roman"/>
        </w:rPr>
        <w:t>literate individual</w:t>
      </w:r>
      <w:r w:rsidR="00414D17">
        <w:rPr>
          <w:rFonts w:cs="Times New Roman"/>
        </w:rPr>
        <w:t>’</w:t>
      </w:r>
      <w:r w:rsidR="00F92FA6">
        <w:rPr>
          <w:rFonts w:cs="Times New Roman"/>
        </w:rPr>
        <w:t xml:space="preserve">s perceptions of the world around them and their cultural </w:t>
      </w:r>
      <w:r w:rsidR="00724714">
        <w:rPr>
          <w:rFonts w:cs="Times New Roman"/>
        </w:rPr>
        <w:t>values</w:t>
      </w:r>
      <w:r w:rsidR="00F92FA6">
        <w:rPr>
          <w:rFonts w:cs="Times New Roman"/>
        </w:rPr>
        <w:t>.</w:t>
      </w:r>
      <w:r w:rsidR="00D9497D">
        <w:rPr>
          <w:rFonts w:cs="Times New Roman"/>
        </w:rPr>
        <w:t xml:space="preserve"> </w:t>
      </w:r>
      <w:r w:rsidR="00724714">
        <w:rPr>
          <w:rFonts w:cs="Times New Roman"/>
        </w:rPr>
        <w:t xml:space="preserve"> </w:t>
      </w:r>
      <w:r w:rsidR="009A7EE8" w:rsidRPr="00E85E45">
        <w:rPr>
          <w:rFonts w:cs="Times New Roman"/>
        </w:rPr>
        <w:t>It is also possible to</w:t>
      </w:r>
      <w:r w:rsidR="00F92FA6">
        <w:rPr>
          <w:rFonts w:cs="Times New Roman"/>
        </w:rPr>
        <w:t xml:space="preserve"> view</w:t>
      </w:r>
      <w:r w:rsidR="009A7EE8" w:rsidRPr="00E85E45">
        <w:rPr>
          <w:rFonts w:cs="Times New Roman"/>
        </w:rPr>
        <w:t xml:space="preserve"> many of the practices asso</w:t>
      </w:r>
      <w:r w:rsidR="002E689F">
        <w:rPr>
          <w:rFonts w:cs="Times New Roman"/>
        </w:rPr>
        <w:t>ciated with literary culture as</w:t>
      </w:r>
      <w:r w:rsidR="009A7EE8" w:rsidRPr="00E85E45">
        <w:rPr>
          <w:rFonts w:cs="Times New Roman"/>
        </w:rPr>
        <w:t xml:space="preserve"> forms of cultural training and that these social practices have naturalised traditionally middle-class, bourgeoisie or elite societal values (de Klerk 1997: 146</w:t>
      </w:r>
      <w:r w:rsidR="002E689F">
        <w:rPr>
          <w:rFonts w:cs="Times New Roman"/>
        </w:rPr>
        <w:t>)</w:t>
      </w:r>
      <w:r w:rsidR="009A7EE8" w:rsidRPr="00E85E45">
        <w:rPr>
          <w:rFonts w:cs="Times New Roman"/>
        </w:rPr>
        <w:t>.</w:t>
      </w:r>
      <w:r w:rsidR="00790C08">
        <w:rPr>
          <w:rFonts w:cs="Times New Roman"/>
        </w:rPr>
        <w:t xml:space="preserve"> </w:t>
      </w:r>
      <w:r w:rsidR="0094249C">
        <w:rPr>
          <w:rFonts w:cs="Times New Roman"/>
        </w:rPr>
        <w:t>Coupland’s work</w:t>
      </w:r>
      <w:r w:rsidR="00ED6AAD">
        <w:rPr>
          <w:rFonts w:cs="Times New Roman"/>
        </w:rPr>
        <w:t xml:space="preserve"> on the mediation of vernacular</w:t>
      </w:r>
      <w:r w:rsidR="0094249C">
        <w:rPr>
          <w:rFonts w:cs="Times New Roman"/>
        </w:rPr>
        <w:t xml:space="preserve">s highlights a range of issues relevant to the </w:t>
      </w:r>
      <w:r w:rsidR="00464C43">
        <w:rPr>
          <w:rFonts w:cs="Times New Roman"/>
        </w:rPr>
        <w:t xml:space="preserve">combined </w:t>
      </w:r>
      <w:r w:rsidR="0094249C">
        <w:rPr>
          <w:rFonts w:cs="Times New Roman"/>
        </w:rPr>
        <w:t xml:space="preserve">study of literacy, language and orthography. However before discussing Coupland’s work it is of use to reflect momentarily on </w:t>
      </w:r>
      <w:r w:rsidR="00464C43">
        <w:rPr>
          <w:rFonts w:cs="Times New Roman"/>
        </w:rPr>
        <w:t>the problems</w:t>
      </w:r>
      <w:r w:rsidR="00382CC0">
        <w:rPr>
          <w:rFonts w:cs="Times New Roman"/>
        </w:rPr>
        <w:t xml:space="preserve"> of consolidating approaches to literacy and spoken language into one approach. </w:t>
      </w:r>
    </w:p>
    <w:p w14:paraId="09118F1D" w14:textId="77777777" w:rsidR="00E13F16" w:rsidRPr="00E85E45" w:rsidRDefault="00E13F16" w:rsidP="003D0ACE">
      <w:pPr>
        <w:spacing w:line="480" w:lineRule="auto"/>
        <w:rPr>
          <w:rFonts w:cs="Times New Roman"/>
        </w:rPr>
      </w:pPr>
    </w:p>
    <w:p w14:paraId="01ABF918" w14:textId="77777777" w:rsidR="009A7EE8" w:rsidRDefault="00FA5CE6" w:rsidP="003D0ACE">
      <w:pPr>
        <w:pStyle w:val="Heading3"/>
      </w:pPr>
      <w:bookmarkStart w:id="16" w:name="_Toc404413014"/>
      <w:r>
        <w:t xml:space="preserve">1.2.4. </w:t>
      </w:r>
      <w:r w:rsidR="000A73C3">
        <w:t>Linguistics Plus Literacy Plus Literature</w:t>
      </w:r>
      <w:r w:rsidR="004D5B8E">
        <w:t xml:space="preserve"> Equals Pig’s Ear</w:t>
      </w:r>
      <w:bookmarkEnd w:id="16"/>
    </w:p>
    <w:p w14:paraId="3D7FD1FB" w14:textId="77777777" w:rsidR="007A79ED" w:rsidRDefault="00BD779C" w:rsidP="003D0ACE">
      <w:pPr>
        <w:spacing w:line="480" w:lineRule="auto"/>
        <w:rPr>
          <w:rFonts w:cs="Times New Roman"/>
        </w:rPr>
      </w:pPr>
      <w:r w:rsidRPr="00E85E45">
        <w:rPr>
          <w:rFonts w:cs="Times New Roman"/>
        </w:rPr>
        <w:t>How we speak and how we write are bound up in how we concept</w:t>
      </w:r>
      <w:r>
        <w:rPr>
          <w:rFonts w:cs="Times New Roman"/>
        </w:rPr>
        <w:t>ualise and discuss literacy. W</w:t>
      </w:r>
      <w:r w:rsidRPr="00E85E45">
        <w:rPr>
          <w:rFonts w:cs="Times New Roman"/>
        </w:rPr>
        <w:t>orking with ideas of social practice whilst exploring how speech is inscribed into texts</w:t>
      </w:r>
      <w:r>
        <w:rPr>
          <w:rFonts w:cs="Times New Roman"/>
        </w:rPr>
        <w:t xml:space="preserve"> is of use when</w:t>
      </w:r>
      <w:r w:rsidR="00414F7B">
        <w:rPr>
          <w:rFonts w:cs="Times New Roman"/>
        </w:rPr>
        <w:t xml:space="preserve"> addressing the problems</w:t>
      </w:r>
      <w:r w:rsidRPr="00E85E45">
        <w:rPr>
          <w:rFonts w:cs="Times New Roman"/>
        </w:rPr>
        <w:t xml:space="preserve"> relating to the </w:t>
      </w:r>
      <w:r>
        <w:rPr>
          <w:rFonts w:cs="Times New Roman"/>
        </w:rPr>
        <w:t xml:space="preserve">scholarly </w:t>
      </w:r>
      <w:r w:rsidRPr="00E85E45">
        <w:rPr>
          <w:rFonts w:cs="Times New Roman"/>
        </w:rPr>
        <w:t xml:space="preserve">‘divide’ between orality and literacy (Street 1993: 4-5), and the separation of the study of texts to the realm of literary studies and spoken language to that of linguistics (Blommaert 2012). In recent research the boundedness of approaches </w:t>
      </w:r>
      <w:r w:rsidRPr="00E85E45">
        <w:rPr>
          <w:rFonts w:cs="Times New Roman"/>
        </w:rPr>
        <w:lastRenderedPageBreak/>
        <w:t>to linguistic phenomena such as code-switching or repertoires have begun to change into more fluid approaches (Blommaert 2011, Snell 2013)</w:t>
      </w:r>
      <w:r>
        <w:rPr>
          <w:rFonts w:cs="Times New Roman"/>
        </w:rPr>
        <w:t xml:space="preserve"> </w:t>
      </w:r>
      <w:r w:rsidR="00414F7B">
        <w:rPr>
          <w:rFonts w:cs="Times New Roman"/>
        </w:rPr>
        <w:t>with the use of a social practice</w:t>
      </w:r>
      <w:r>
        <w:rPr>
          <w:rFonts w:cs="Times New Roman"/>
        </w:rPr>
        <w:t xml:space="preserve"> accounts of language, literacy and orthography providing a leve</w:t>
      </w:r>
      <w:r w:rsidR="00414F7B">
        <w:rPr>
          <w:rFonts w:cs="Times New Roman"/>
        </w:rPr>
        <w:t>l of fluidity within this study</w:t>
      </w:r>
      <w:r w:rsidRPr="00E85E45">
        <w:rPr>
          <w:rFonts w:cs="Times New Roman"/>
        </w:rPr>
        <w:t xml:space="preserve">. How to speak and how to write are </w:t>
      </w:r>
      <w:r w:rsidR="00414F7B">
        <w:rPr>
          <w:rFonts w:cs="Times New Roman"/>
        </w:rPr>
        <w:t>influenced</w:t>
      </w:r>
      <w:r w:rsidRPr="00E85E45">
        <w:rPr>
          <w:rFonts w:cs="Times New Roman"/>
        </w:rPr>
        <w:t xml:space="preserve"> by social conventions and are of different levels of value when employed in different contexts. </w:t>
      </w:r>
      <w:r w:rsidR="00B13207">
        <w:rPr>
          <w:rFonts w:cs="Times New Roman"/>
        </w:rPr>
        <w:t xml:space="preserve"> </w:t>
      </w:r>
      <w:r w:rsidR="002551AA">
        <w:rPr>
          <w:rFonts w:cs="Times New Roman"/>
        </w:rPr>
        <w:t>As I have discussed</w:t>
      </w:r>
      <w:r w:rsidR="00FA0AAE">
        <w:rPr>
          <w:rFonts w:cs="Times New Roman"/>
        </w:rPr>
        <w:t>,</w:t>
      </w:r>
      <w:r w:rsidR="002551AA">
        <w:rPr>
          <w:rFonts w:cs="Times New Roman"/>
        </w:rPr>
        <w:t xml:space="preserve"> there is a history of scholarship loo</w:t>
      </w:r>
      <w:r w:rsidR="003E43CC">
        <w:rPr>
          <w:rFonts w:cs="Times New Roman"/>
        </w:rPr>
        <w:t>king at dialect representation and t</w:t>
      </w:r>
      <w:r w:rsidR="002551AA">
        <w:rPr>
          <w:rFonts w:cs="Times New Roman"/>
        </w:rPr>
        <w:t xml:space="preserve">raditionally these approaches have theorised dialect speech in literary terms or </w:t>
      </w:r>
      <w:r w:rsidR="009F58F2">
        <w:rPr>
          <w:rFonts w:cs="Times New Roman"/>
        </w:rPr>
        <w:t>represented speech</w:t>
      </w:r>
      <w:r w:rsidR="002551AA">
        <w:rPr>
          <w:rFonts w:cs="Times New Roman"/>
        </w:rPr>
        <w:t xml:space="preserve"> in socioli</w:t>
      </w:r>
      <w:r w:rsidR="00B13207">
        <w:rPr>
          <w:rFonts w:cs="Times New Roman"/>
        </w:rPr>
        <w:t>nguistic terms.</w:t>
      </w:r>
      <w:r w:rsidR="002551AA">
        <w:rPr>
          <w:rFonts w:cs="Times New Roman"/>
        </w:rPr>
        <w:t xml:space="preserve"> </w:t>
      </w:r>
      <w:r w:rsidR="007A79ED">
        <w:rPr>
          <w:rFonts w:cs="Times New Roman"/>
        </w:rPr>
        <w:t xml:space="preserve">The works of Street, Barton and Sebba that I have previously discussed work to overcome the separating out of orality and literacy, </w:t>
      </w:r>
      <w:r w:rsidR="00B44FCD">
        <w:rPr>
          <w:rFonts w:cs="Times New Roman"/>
        </w:rPr>
        <w:t>al</w:t>
      </w:r>
      <w:r w:rsidR="007A79ED">
        <w:rPr>
          <w:rFonts w:cs="Times New Roman"/>
        </w:rPr>
        <w:t>though they do not deal specifically with the issue of dialect representation. Drawing on approaches from N</w:t>
      </w:r>
      <w:r w:rsidR="0069690A">
        <w:rPr>
          <w:rFonts w:cs="Times New Roman"/>
        </w:rPr>
        <w:t>.</w:t>
      </w:r>
      <w:r w:rsidR="007A79ED">
        <w:rPr>
          <w:rFonts w:cs="Times New Roman"/>
        </w:rPr>
        <w:t>L</w:t>
      </w:r>
      <w:r w:rsidR="0069690A">
        <w:rPr>
          <w:rFonts w:cs="Times New Roman"/>
        </w:rPr>
        <w:t>.</w:t>
      </w:r>
      <w:r w:rsidR="007A79ED">
        <w:rPr>
          <w:rFonts w:cs="Times New Roman"/>
        </w:rPr>
        <w:t>S</w:t>
      </w:r>
      <w:r w:rsidR="0069690A">
        <w:rPr>
          <w:rFonts w:cs="Times New Roman"/>
        </w:rPr>
        <w:t>.</w:t>
      </w:r>
      <w:r w:rsidR="007A79ED">
        <w:rPr>
          <w:rFonts w:cs="Times New Roman"/>
        </w:rPr>
        <w:t xml:space="preserve"> i</w:t>
      </w:r>
      <w:r w:rsidR="007A79ED" w:rsidRPr="00E85E45">
        <w:rPr>
          <w:rFonts w:cs="Times New Roman"/>
        </w:rPr>
        <w:t>t</w:t>
      </w:r>
      <w:r w:rsidR="002551AA" w:rsidRPr="00E85E45">
        <w:rPr>
          <w:rFonts w:cs="Times New Roman"/>
        </w:rPr>
        <w:t xml:space="preserve"> is of use t</w:t>
      </w:r>
      <w:r w:rsidR="002551AA">
        <w:rPr>
          <w:rFonts w:cs="Times New Roman"/>
        </w:rPr>
        <w:t>o</w:t>
      </w:r>
      <w:r w:rsidR="002551AA" w:rsidRPr="00E85E45">
        <w:rPr>
          <w:rFonts w:cs="Times New Roman"/>
        </w:rPr>
        <w:t xml:space="preserve"> approach the question of dialect representation as a stylistic technique that is used to create something that is not the sum of its parts but something new.</w:t>
      </w:r>
      <w:r w:rsidR="002551AA">
        <w:rPr>
          <w:rFonts w:cs="Times New Roman"/>
        </w:rPr>
        <w:t xml:space="preserve"> What I mean by this is investigating the overlap of speech and writing as the object of study itself; by focussing on how conceptions of the linguistic and the literary interplay.</w:t>
      </w:r>
      <w:r w:rsidR="00B13207">
        <w:rPr>
          <w:rFonts w:cs="Times New Roman"/>
        </w:rPr>
        <w:t xml:space="preserve"> </w:t>
      </w:r>
      <w:r w:rsidR="002551AA">
        <w:rPr>
          <w:rFonts w:cs="Times New Roman"/>
        </w:rPr>
        <w:t>There are two approaches</w:t>
      </w:r>
      <w:r w:rsidR="009F58F2">
        <w:rPr>
          <w:rFonts w:cs="Times New Roman"/>
        </w:rPr>
        <w:t>,</w:t>
      </w:r>
      <w:r w:rsidR="006D5824">
        <w:rPr>
          <w:rFonts w:cs="Times New Roman"/>
        </w:rPr>
        <w:t xml:space="preserve"> from Ferguson and </w:t>
      </w:r>
      <w:r w:rsidR="00623C0C">
        <w:rPr>
          <w:rFonts w:cs="Times New Roman"/>
        </w:rPr>
        <w:t>Coupland, which</w:t>
      </w:r>
      <w:r w:rsidR="002551AA">
        <w:rPr>
          <w:rFonts w:cs="Times New Roman"/>
        </w:rPr>
        <w:t xml:space="preserve"> do this </w:t>
      </w:r>
      <w:r w:rsidR="006D5824">
        <w:rPr>
          <w:rFonts w:cs="Times New Roman"/>
        </w:rPr>
        <w:t>and</w:t>
      </w:r>
      <w:r w:rsidR="002551AA">
        <w:rPr>
          <w:rFonts w:cs="Times New Roman"/>
        </w:rPr>
        <w:t xml:space="preserve"> have influenced this study. </w:t>
      </w:r>
    </w:p>
    <w:p w14:paraId="6BA74FDE" w14:textId="578CD2BC" w:rsidR="00FF05DC" w:rsidRDefault="00310FA0" w:rsidP="003D0ACE">
      <w:pPr>
        <w:spacing w:line="480" w:lineRule="auto"/>
        <w:rPr>
          <w:rFonts w:cs="Times New Roman"/>
        </w:rPr>
      </w:pPr>
      <w:r>
        <w:rPr>
          <w:rFonts w:cs="Times New Roman"/>
        </w:rPr>
        <w:t xml:space="preserve">Susan </w:t>
      </w:r>
      <w:r w:rsidR="00235A7C" w:rsidRPr="00E85E45">
        <w:rPr>
          <w:rFonts w:cs="Times New Roman"/>
        </w:rPr>
        <w:t>Ferguson’s (1998) work uses the term ‘ficto-linguistics’ to describe the uniqueness of the system of language created by an author within a literary text</w:t>
      </w:r>
      <w:r w:rsidR="005B735A">
        <w:rPr>
          <w:rFonts w:cs="Times New Roman"/>
        </w:rPr>
        <w:t>, this system being reliant</w:t>
      </w:r>
      <w:r w:rsidR="006D5824">
        <w:rPr>
          <w:rFonts w:cs="Times New Roman"/>
        </w:rPr>
        <w:t xml:space="preserve"> </w:t>
      </w:r>
      <w:r w:rsidR="009F58F2">
        <w:rPr>
          <w:rFonts w:cs="Times New Roman"/>
        </w:rPr>
        <w:t>on</w:t>
      </w:r>
      <w:r w:rsidR="006D5824" w:rsidRPr="00E85E45">
        <w:rPr>
          <w:rFonts w:cs="Times New Roman"/>
        </w:rPr>
        <w:t xml:space="preserve"> </w:t>
      </w:r>
      <w:r w:rsidR="006D5824">
        <w:rPr>
          <w:rFonts w:cs="Times New Roman"/>
        </w:rPr>
        <w:t>the author</w:t>
      </w:r>
      <w:r w:rsidR="00D57860">
        <w:rPr>
          <w:rFonts w:cs="Times New Roman"/>
        </w:rPr>
        <w:t>’</w:t>
      </w:r>
      <w:r w:rsidR="006D5824">
        <w:rPr>
          <w:rFonts w:cs="Times New Roman"/>
        </w:rPr>
        <w:t xml:space="preserve">s </w:t>
      </w:r>
      <w:r w:rsidR="006D5824" w:rsidRPr="00E85E45">
        <w:rPr>
          <w:rFonts w:cs="Times New Roman"/>
        </w:rPr>
        <w:t>understanding of linguistic information</w:t>
      </w:r>
      <w:r w:rsidR="002551AA">
        <w:rPr>
          <w:rFonts w:cs="Times New Roman"/>
        </w:rPr>
        <w:t xml:space="preserve">. </w:t>
      </w:r>
      <w:r w:rsidR="00542C3D">
        <w:rPr>
          <w:rFonts w:cs="Times New Roman"/>
        </w:rPr>
        <w:t>Ferguson’s</w:t>
      </w:r>
      <w:r w:rsidR="002551AA">
        <w:rPr>
          <w:rFonts w:cs="Times New Roman"/>
        </w:rPr>
        <w:t xml:space="preserve"> approach </w:t>
      </w:r>
      <w:r w:rsidR="00ED6AAD">
        <w:rPr>
          <w:rFonts w:cs="Times New Roman"/>
        </w:rPr>
        <w:t>considers literary texts that employ dialect representation by focussing on their unique position as literary creations and not social reality</w:t>
      </w:r>
      <w:r w:rsidR="006D5824">
        <w:rPr>
          <w:rFonts w:cs="Times New Roman"/>
        </w:rPr>
        <w:t>. R</w:t>
      </w:r>
      <w:r w:rsidR="002551AA">
        <w:rPr>
          <w:rFonts w:cs="Times New Roman"/>
        </w:rPr>
        <w:t>ather than focussing on the accuracy of the dialect represented she looks at how the dialect represented is positioned within the internal logic of the text</w:t>
      </w:r>
      <w:r w:rsidR="00E77DC3">
        <w:rPr>
          <w:rFonts w:cs="Times New Roman"/>
        </w:rPr>
        <w:t xml:space="preserve"> and what this means</w:t>
      </w:r>
      <w:r w:rsidR="002551AA">
        <w:rPr>
          <w:rFonts w:cs="Times New Roman"/>
        </w:rPr>
        <w:t xml:space="preserve">. </w:t>
      </w:r>
      <w:r w:rsidR="001D4DA0">
        <w:rPr>
          <w:rFonts w:cs="Times New Roman"/>
        </w:rPr>
        <w:t>Edney describes Ferguson’s approach as</w:t>
      </w:r>
      <w:r w:rsidR="00AD125C">
        <w:rPr>
          <w:rFonts w:cs="Times New Roman"/>
        </w:rPr>
        <w:t xml:space="preserve"> on</w:t>
      </w:r>
      <w:r w:rsidR="00153E17">
        <w:rPr>
          <w:rFonts w:cs="Times New Roman"/>
        </w:rPr>
        <w:t>e</w:t>
      </w:r>
      <w:r w:rsidR="00AD125C">
        <w:rPr>
          <w:rFonts w:cs="Times New Roman"/>
        </w:rPr>
        <w:t xml:space="preserve"> that</w:t>
      </w:r>
      <w:r w:rsidR="001D4DA0">
        <w:rPr>
          <w:rFonts w:cs="Times New Roman"/>
        </w:rPr>
        <w:t xml:space="preserve"> </w:t>
      </w:r>
      <w:r w:rsidR="009F58F2">
        <w:rPr>
          <w:rFonts w:cs="Times New Roman"/>
        </w:rPr>
        <w:t xml:space="preserve">‘demonstrates a comprehensive approach for blending </w:t>
      </w:r>
      <w:r w:rsidR="001D4DA0">
        <w:rPr>
          <w:rFonts w:cs="Times New Roman"/>
        </w:rPr>
        <w:t>linguistics with literature scholarship and not ending up with the academic version of a pig’s ear’ (2011: 670)</w:t>
      </w:r>
      <w:r w:rsidR="00E77DC3">
        <w:rPr>
          <w:rFonts w:cs="Times New Roman"/>
        </w:rPr>
        <w:t xml:space="preserve"> with the implication being that</w:t>
      </w:r>
      <w:r w:rsidR="009F58F2">
        <w:rPr>
          <w:rFonts w:cs="Times New Roman"/>
        </w:rPr>
        <w:t xml:space="preserve"> bringing the two together</w:t>
      </w:r>
      <w:r w:rsidR="00E77DC3">
        <w:rPr>
          <w:rFonts w:cs="Times New Roman"/>
        </w:rPr>
        <w:t xml:space="preserve"> could easily result in</w:t>
      </w:r>
      <w:r w:rsidR="00ED6AAD">
        <w:rPr>
          <w:rFonts w:cs="Times New Roman"/>
        </w:rPr>
        <w:t xml:space="preserve"> confused</w:t>
      </w:r>
      <w:r w:rsidR="00E77DC3">
        <w:rPr>
          <w:rFonts w:cs="Times New Roman"/>
        </w:rPr>
        <w:t xml:space="preserve"> </w:t>
      </w:r>
      <w:r w:rsidR="00ED6AAD">
        <w:rPr>
          <w:rFonts w:cs="Times New Roman"/>
        </w:rPr>
        <w:t>research that does not satisfy the expectations of pre-existing disciplinary approaches</w:t>
      </w:r>
      <w:r w:rsidR="00350AEF">
        <w:rPr>
          <w:rFonts w:cs="Times New Roman"/>
        </w:rPr>
        <w:t>.</w:t>
      </w:r>
      <w:r w:rsidR="00BF2657">
        <w:rPr>
          <w:rFonts w:cs="Times New Roman"/>
        </w:rPr>
        <w:t xml:space="preserve"> I wish to oppose Edney by arguing that t</w:t>
      </w:r>
      <w:r w:rsidR="001D4DA0">
        <w:rPr>
          <w:rFonts w:cs="Times New Roman"/>
        </w:rPr>
        <w:t>he question is not one of making a pig’s ear out of two respectable disciplines by combining them but one of focussing on the blind-spot of both disciplines</w:t>
      </w:r>
      <w:r w:rsidR="00F92D9E">
        <w:rPr>
          <w:rFonts w:cs="Times New Roman"/>
        </w:rPr>
        <w:t xml:space="preserve"> (cf. Street </w:t>
      </w:r>
      <w:r w:rsidR="00F92D9E" w:rsidRPr="00E85E45">
        <w:rPr>
          <w:rFonts w:cs="Times New Roman"/>
        </w:rPr>
        <w:lastRenderedPageBreak/>
        <w:t>1994:23</w:t>
      </w:r>
      <w:r w:rsidR="00F92D9E">
        <w:rPr>
          <w:rFonts w:cs="Times New Roman"/>
        </w:rPr>
        <w:t>).</w:t>
      </w:r>
      <w:r w:rsidR="002E10A9">
        <w:rPr>
          <w:rFonts w:cs="Times New Roman"/>
        </w:rPr>
        <w:t xml:space="preserve"> </w:t>
      </w:r>
      <w:r w:rsidR="00FF05DC">
        <w:rPr>
          <w:rFonts w:cs="Times New Roman"/>
        </w:rPr>
        <w:t>In order to make the interplay between the two the focus of study this process involves engaging with interdisciplinary activity and seeking to create</w:t>
      </w:r>
      <w:r w:rsidR="005C7888">
        <w:rPr>
          <w:rFonts w:cs="Times New Roman"/>
        </w:rPr>
        <w:t>, as Roland Bathes puts it,</w:t>
      </w:r>
      <w:r w:rsidR="00FF05DC">
        <w:rPr>
          <w:rFonts w:cs="Times New Roman"/>
        </w:rPr>
        <w:t xml:space="preserve"> ‘new objects’:</w:t>
      </w:r>
    </w:p>
    <w:p w14:paraId="0CAFE5A6" w14:textId="77777777" w:rsidR="00FF05DC" w:rsidRPr="00FF05DC" w:rsidRDefault="00FF05DC" w:rsidP="00FF05DC">
      <w:pPr>
        <w:spacing w:line="480" w:lineRule="auto"/>
        <w:ind w:left="720"/>
        <w:rPr>
          <w:rFonts w:cs="Times New Roman"/>
        </w:rPr>
      </w:pPr>
      <w:r w:rsidRPr="00FF05DC">
        <w:rPr>
          <w:rFonts w:cs="Times New Roman"/>
        </w:rPr>
        <w:t>Interdisciplinary activity, valued today as an important aspect of research, cannot be accomplished by simple confrontations between various specialized branches of knowledge. Interdisciplinary work is not a peaceful operation: it begins effectively when the solidarity of the old disciplines breaks down – a process made more violent, perhaps, by the jolts of fashion – to the benefit of a new object and a new language, neither of which is in the domain of those branches of knowledge one calmly sought to confront</w:t>
      </w:r>
    </w:p>
    <w:p w14:paraId="5309B74B" w14:textId="77777777" w:rsidR="00FD2697" w:rsidRDefault="00FF05DC" w:rsidP="00FF05DC">
      <w:pPr>
        <w:spacing w:line="480" w:lineRule="auto"/>
        <w:ind w:left="720"/>
        <w:jc w:val="right"/>
        <w:rPr>
          <w:rFonts w:cs="Times New Roman"/>
        </w:rPr>
      </w:pPr>
      <w:r>
        <w:rPr>
          <w:rFonts w:cs="Times New Roman"/>
        </w:rPr>
        <w:t>(</w:t>
      </w:r>
      <w:r w:rsidRPr="00FF05DC">
        <w:rPr>
          <w:rFonts w:cs="Times New Roman"/>
        </w:rPr>
        <w:t>Barthes</w:t>
      </w:r>
      <w:r>
        <w:rPr>
          <w:rFonts w:cs="Times New Roman"/>
        </w:rPr>
        <w:t xml:space="preserve"> </w:t>
      </w:r>
      <w:r w:rsidR="00BE2063">
        <w:rPr>
          <w:rFonts w:cs="Times New Roman"/>
        </w:rPr>
        <w:t>1977: 155</w:t>
      </w:r>
      <w:r>
        <w:rPr>
          <w:rFonts w:cs="Times New Roman"/>
        </w:rPr>
        <w:t>)</w:t>
      </w:r>
    </w:p>
    <w:p w14:paraId="36C9959C" w14:textId="1349469E" w:rsidR="00090170" w:rsidRDefault="00FD2697" w:rsidP="003D0ACE">
      <w:pPr>
        <w:spacing w:line="480" w:lineRule="auto"/>
        <w:rPr>
          <w:rFonts w:cs="Times New Roman"/>
        </w:rPr>
      </w:pPr>
      <w:r>
        <w:rPr>
          <w:rFonts w:cs="Times New Roman"/>
        </w:rPr>
        <w:t xml:space="preserve">Barthes presents interdisciplinary work as an almost violent process which involves creating a new object of study. The difficulty for the study of dialect representation is not that it is in itself a new object, but that </w:t>
      </w:r>
      <w:r w:rsidR="00AD0E42">
        <w:rPr>
          <w:rFonts w:cs="Times New Roman"/>
        </w:rPr>
        <w:t xml:space="preserve">it requires ‘a new language’ as </w:t>
      </w:r>
      <w:r>
        <w:rPr>
          <w:rFonts w:cs="Times New Roman"/>
        </w:rPr>
        <w:t xml:space="preserve">it falls between the remit of existing disciplines which are separated by the oral/literate divide. </w:t>
      </w:r>
      <w:r w:rsidR="001D4DA0">
        <w:rPr>
          <w:rFonts w:cs="Times New Roman"/>
        </w:rPr>
        <w:t xml:space="preserve"> </w:t>
      </w:r>
      <w:r w:rsidR="00A44D9E" w:rsidRPr="00E85E45">
        <w:rPr>
          <w:rFonts w:cs="Times New Roman"/>
        </w:rPr>
        <w:t>In many ways the</w:t>
      </w:r>
      <w:r w:rsidR="00A44D9E">
        <w:rPr>
          <w:rFonts w:cs="Times New Roman"/>
        </w:rPr>
        <w:t xml:space="preserve"> </w:t>
      </w:r>
      <w:r w:rsidR="00A44D9E" w:rsidRPr="00E85E45">
        <w:rPr>
          <w:rFonts w:cs="Times New Roman"/>
        </w:rPr>
        <w:t xml:space="preserve">position of dialect representation is at the interface of speech and writing as well as at the interface between ‘high’ and ‘low’ culture. Within academic discourse this technique </w:t>
      </w:r>
      <w:r w:rsidR="00A44D9E">
        <w:rPr>
          <w:rFonts w:cs="Times New Roman"/>
        </w:rPr>
        <w:t xml:space="preserve">also </w:t>
      </w:r>
      <w:r w:rsidR="00A44D9E" w:rsidRPr="00E85E45">
        <w:rPr>
          <w:rFonts w:cs="Times New Roman"/>
        </w:rPr>
        <w:t>has an</w:t>
      </w:r>
      <w:r w:rsidR="00A44D9E">
        <w:rPr>
          <w:rFonts w:cs="Times New Roman"/>
        </w:rPr>
        <w:t xml:space="preserve"> intermediate status f</w:t>
      </w:r>
      <w:r w:rsidR="00A44D9E" w:rsidRPr="00E85E45">
        <w:rPr>
          <w:rFonts w:cs="Times New Roman"/>
        </w:rPr>
        <w:t xml:space="preserve">or </w:t>
      </w:r>
      <w:r w:rsidR="00A44D9E">
        <w:rPr>
          <w:rFonts w:cs="Times New Roman"/>
        </w:rPr>
        <w:t>linguistic and literary scholars, as it is not natural speech or requires involving linguistic theory in textual analysis.</w:t>
      </w:r>
      <w:r w:rsidR="00F32139">
        <w:rPr>
          <w:rFonts w:cs="Times New Roman"/>
        </w:rPr>
        <w:t xml:space="preserve"> Looking at the overlap between speech and writing may not fit into clear disciplinary boundaries or </w:t>
      </w:r>
      <w:r w:rsidR="001B3C6E">
        <w:rPr>
          <w:rFonts w:cs="Times New Roman"/>
        </w:rPr>
        <w:t>identities;</w:t>
      </w:r>
      <w:r w:rsidR="00F32139">
        <w:rPr>
          <w:rFonts w:cs="Times New Roman"/>
        </w:rPr>
        <w:t xml:space="preserve"> this does not however mean that individuals do not operate with sophistication from within this space</w:t>
      </w:r>
      <w:r w:rsidR="00D45D97">
        <w:rPr>
          <w:rFonts w:cs="Times New Roman"/>
        </w:rPr>
        <w:t>.</w:t>
      </w:r>
      <w:r w:rsidR="00F32139">
        <w:rPr>
          <w:rStyle w:val="FootnoteReference"/>
          <w:rFonts w:cs="Times New Roman"/>
        </w:rPr>
        <w:footnoteReference w:id="4"/>
      </w:r>
      <w:r w:rsidR="00F32139">
        <w:rPr>
          <w:rFonts w:cs="Times New Roman"/>
        </w:rPr>
        <w:t xml:space="preserve"> </w:t>
      </w:r>
      <w:r w:rsidR="00235A7C" w:rsidRPr="00E85E45">
        <w:rPr>
          <w:rFonts w:cs="Times New Roman"/>
        </w:rPr>
        <w:t xml:space="preserve">Coupland’s </w:t>
      </w:r>
      <w:r w:rsidR="00E77DC3">
        <w:rPr>
          <w:rFonts w:cs="Times New Roman"/>
        </w:rPr>
        <w:t>work on the mediation of vernacular language is of use</w:t>
      </w:r>
      <w:r w:rsidR="00FF0FD3">
        <w:rPr>
          <w:rFonts w:cs="Times New Roman"/>
        </w:rPr>
        <w:t xml:space="preserve"> for this reason as he argues </w:t>
      </w:r>
      <w:r w:rsidR="007510F1">
        <w:rPr>
          <w:rFonts w:cs="Times New Roman"/>
        </w:rPr>
        <w:t>that there</w:t>
      </w:r>
      <w:r w:rsidR="00FF0FD3">
        <w:rPr>
          <w:rFonts w:cs="Times New Roman"/>
        </w:rPr>
        <w:t xml:space="preserve"> is ‘sufficient reason to treat mediation as a core sociolinguistic domain’ (2009: 297)</w:t>
      </w:r>
      <w:r w:rsidR="00E77DC3">
        <w:rPr>
          <w:rFonts w:cs="Times New Roman"/>
        </w:rPr>
        <w:t xml:space="preserve">. In his discussion Coupland not only works to summarise the problems in theorising </w:t>
      </w:r>
      <w:r w:rsidR="00E77DC3">
        <w:rPr>
          <w:rFonts w:cs="Times New Roman"/>
        </w:rPr>
        <w:lastRenderedPageBreak/>
        <w:t xml:space="preserve">exactly what ‘vernacular language’ is but also focusses on vernacular language use in the mass-media. </w:t>
      </w:r>
      <w:r w:rsidR="004D5B8E">
        <w:rPr>
          <w:rFonts w:cs="Times New Roman"/>
        </w:rPr>
        <w:t xml:space="preserve">Both </w:t>
      </w:r>
      <w:r w:rsidR="005C7888">
        <w:rPr>
          <w:rFonts w:cs="Times New Roman"/>
        </w:rPr>
        <w:t xml:space="preserve">Ferguson and Coupland’s </w:t>
      </w:r>
      <w:r w:rsidR="004D5B8E">
        <w:rPr>
          <w:rFonts w:cs="Times New Roman"/>
        </w:rPr>
        <w:t xml:space="preserve">approaches are employed at various stages of this thesis to investigate the recontextualisation of </w:t>
      </w:r>
      <w:r w:rsidR="00153E17">
        <w:rPr>
          <w:rFonts w:cs="Times New Roman"/>
        </w:rPr>
        <w:t>vernacular</w:t>
      </w:r>
      <w:r w:rsidR="004D5B8E">
        <w:rPr>
          <w:rFonts w:cs="Times New Roman"/>
        </w:rPr>
        <w:t xml:space="preserve"> speech in literature as a unique, yet also commonplace, object.</w:t>
      </w:r>
      <w:r w:rsidR="00FF0FD3">
        <w:rPr>
          <w:rFonts w:cs="Times New Roman"/>
        </w:rPr>
        <w:t xml:space="preserve"> </w:t>
      </w:r>
      <w:r w:rsidR="004D5B8E">
        <w:rPr>
          <w:rFonts w:cs="Times New Roman"/>
        </w:rPr>
        <w:t>Further explanation of Ferguson’s approach will be underta</w:t>
      </w:r>
      <w:r w:rsidR="007510F1">
        <w:rPr>
          <w:rFonts w:cs="Times New Roman"/>
        </w:rPr>
        <w:t>ken in the Eaglestone case study where it forms part of the analysis of his text.</w:t>
      </w:r>
      <w:r w:rsidR="00F56050">
        <w:rPr>
          <w:rFonts w:cs="Times New Roman"/>
        </w:rPr>
        <w:t xml:space="preserve"> As Coupland’s work on the mediation of vernaculars has formed the basis of my analysis more generally</w:t>
      </w:r>
      <w:r w:rsidR="00BB1738">
        <w:rPr>
          <w:rFonts w:cs="Times New Roman"/>
        </w:rPr>
        <w:t xml:space="preserve"> </w:t>
      </w:r>
      <w:r w:rsidR="00F56050">
        <w:rPr>
          <w:rFonts w:cs="Times New Roman"/>
        </w:rPr>
        <w:t>i</w:t>
      </w:r>
      <w:r w:rsidR="004D5B8E">
        <w:rPr>
          <w:rFonts w:cs="Times New Roman"/>
        </w:rPr>
        <w:t>t is of use at this stage</w:t>
      </w:r>
      <w:r w:rsidR="00153E17">
        <w:rPr>
          <w:rFonts w:cs="Times New Roman"/>
        </w:rPr>
        <w:t xml:space="preserve"> to investigate</w:t>
      </w:r>
      <w:r w:rsidR="004D5B8E">
        <w:rPr>
          <w:rFonts w:cs="Times New Roman"/>
        </w:rPr>
        <w:t xml:space="preserve"> some of Coupland’s claims</w:t>
      </w:r>
      <w:r w:rsidR="00F56050">
        <w:rPr>
          <w:rFonts w:cs="Times New Roman"/>
        </w:rPr>
        <w:t xml:space="preserve"> in detail</w:t>
      </w:r>
      <w:r w:rsidR="00920922">
        <w:rPr>
          <w:rFonts w:cs="Times New Roman"/>
        </w:rPr>
        <w:t xml:space="preserve">. </w:t>
      </w:r>
      <w:r w:rsidR="00D425EF">
        <w:rPr>
          <w:rFonts w:cs="Times New Roman"/>
        </w:rPr>
        <w:t>In this section I have discussed my approach to interdisciplinary research. In 1.2.4. I will discuss in detail Coupland’s paper on ‘The Mediated Performance of Vernaculars’</w:t>
      </w:r>
      <w:r w:rsidR="00C71349">
        <w:rPr>
          <w:rFonts w:cs="Times New Roman"/>
        </w:rPr>
        <w:t>. As this paper raises the issue of authenticity I will provide some background to Coupland’s theorisation of authenticity by discussing some of his other work and the influence that Bakhtin has had on Coupland’s discussion. Finally I draw on this discussion of Coupland and Bakhtin’s work to explain my approach to the questions of authenticity raised by dialect representation.</w:t>
      </w:r>
    </w:p>
    <w:p w14:paraId="6E7D4195" w14:textId="77777777" w:rsidR="00E77DC3" w:rsidRDefault="00FA5CE6" w:rsidP="003D0ACE">
      <w:pPr>
        <w:pStyle w:val="Heading3"/>
      </w:pPr>
      <w:bookmarkStart w:id="17" w:name="_Toc404413015"/>
      <w:r>
        <w:t xml:space="preserve">1.2.5. </w:t>
      </w:r>
      <w:r w:rsidR="00314596">
        <w:t>Mediated Vernaculars</w:t>
      </w:r>
      <w:bookmarkEnd w:id="17"/>
    </w:p>
    <w:p w14:paraId="5649EF02" w14:textId="77777777" w:rsidR="0076344A" w:rsidRDefault="00B26357" w:rsidP="00097DDB">
      <w:pPr>
        <w:pStyle w:val="Default"/>
        <w:spacing w:line="480" w:lineRule="auto"/>
        <w:rPr>
          <w:rFonts w:asciiTheme="minorHAnsi" w:hAnsiTheme="minorHAnsi"/>
          <w:sz w:val="22"/>
          <w:szCs w:val="22"/>
        </w:rPr>
      </w:pPr>
      <w:r>
        <w:rPr>
          <w:rFonts w:asciiTheme="minorHAnsi" w:hAnsiTheme="minorHAnsi"/>
          <w:sz w:val="22"/>
          <w:szCs w:val="22"/>
        </w:rPr>
        <w:t>In discussing how to approach the study of</w:t>
      </w:r>
      <w:r w:rsidR="008358C4">
        <w:rPr>
          <w:rFonts w:asciiTheme="minorHAnsi" w:hAnsiTheme="minorHAnsi"/>
          <w:sz w:val="22"/>
          <w:szCs w:val="22"/>
        </w:rPr>
        <w:t xml:space="preserve"> the</w:t>
      </w:r>
      <w:r>
        <w:rPr>
          <w:rFonts w:asciiTheme="minorHAnsi" w:hAnsiTheme="minorHAnsi"/>
          <w:sz w:val="22"/>
          <w:szCs w:val="22"/>
        </w:rPr>
        <w:t xml:space="preserve"> </w:t>
      </w:r>
      <w:r w:rsidR="008358C4">
        <w:rPr>
          <w:rFonts w:asciiTheme="minorHAnsi" w:hAnsiTheme="minorHAnsi"/>
          <w:sz w:val="22"/>
          <w:szCs w:val="22"/>
        </w:rPr>
        <w:t>mediation of vernacular language in the mass media</w:t>
      </w:r>
      <w:r>
        <w:rPr>
          <w:rFonts w:asciiTheme="minorHAnsi" w:hAnsiTheme="minorHAnsi"/>
          <w:sz w:val="22"/>
          <w:szCs w:val="22"/>
        </w:rPr>
        <w:t xml:space="preserve"> Coupland highlights a range of complex or under-theorised issues. These discussions have been of use in developing my approach to dialect representation because of the extent to which Coupland theorises the</w:t>
      </w:r>
      <w:r w:rsidR="00284046">
        <w:rPr>
          <w:rFonts w:asciiTheme="minorHAnsi" w:hAnsiTheme="minorHAnsi"/>
          <w:sz w:val="22"/>
          <w:szCs w:val="22"/>
        </w:rPr>
        <w:t xml:space="preserve"> representations of vernacular language, the process of mediation, authenticity and meta-linguistic framing, as well as</w:t>
      </w:r>
      <w:r>
        <w:rPr>
          <w:rFonts w:asciiTheme="minorHAnsi" w:hAnsiTheme="minorHAnsi"/>
          <w:sz w:val="22"/>
          <w:szCs w:val="22"/>
        </w:rPr>
        <w:t xml:space="preserve"> how </w:t>
      </w:r>
      <w:r w:rsidR="008358C4">
        <w:rPr>
          <w:rFonts w:asciiTheme="minorHAnsi" w:hAnsiTheme="minorHAnsi"/>
          <w:sz w:val="22"/>
          <w:szCs w:val="22"/>
        </w:rPr>
        <w:t>he</w:t>
      </w:r>
      <w:r w:rsidRPr="00B26357">
        <w:rPr>
          <w:rFonts w:asciiTheme="minorHAnsi" w:hAnsiTheme="minorHAnsi"/>
          <w:sz w:val="22"/>
          <w:szCs w:val="22"/>
        </w:rPr>
        <w:t xml:space="preserve"> </w:t>
      </w:r>
      <w:r>
        <w:rPr>
          <w:rFonts w:asciiTheme="minorHAnsi" w:hAnsiTheme="minorHAnsi"/>
          <w:sz w:val="22"/>
          <w:szCs w:val="22"/>
        </w:rPr>
        <w:t xml:space="preserve">positions mediation as a central socio-linguistic concern. </w:t>
      </w:r>
    </w:p>
    <w:p w14:paraId="6D62FF8F" w14:textId="77777777" w:rsidR="00284046" w:rsidRPr="006C16E0" w:rsidRDefault="00D425EF" w:rsidP="006C16E0">
      <w:pPr>
        <w:pStyle w:val="Default"/>
        <w:spacing w:line="480" w:lineRule="auto"/>
        <w:rPr>
          <w:rFonts w:asciiTheme="minorHAnsi" w:hAnsiTheme="minorHAnsi"/>
          <w:sz w:val="22"/>
          <w:szCs w:val="22"/>
        </w:rPr>
      </w:pPr>
      <w:r>
        <w:rPr>
          <w:rFonts w:asciiTheme="minorHAnsi" w:hAnsiTheme="minorHAnsi"/>
          <w:sz w:val="22"/>
          <w:szCs w:val="22"/>
        </w:rPr>
        <w:t>Alt</w:t>
      </w:r>
      <w:r w:rsidR="00594067">
        <w:rPr>
          <w:rFonts w:asciiTheme="minorHAnsi" w:hAnsiTheme="minorHAnsi"/>
          <w:sz w:val="22"/>
          <w:szCs w:val="22"/>
        </w:rPr>
        <w:t xml:space="preserve">hough Coupland’s </w:t>
      </w:r>
      <w:r>
        <w:rPr>
          <w:rFonts w:asciiTheme="minorHAnsi" w:hAnsiTheme="minorHAnsi"/>
          <w:sz w:val="22"/>
          <w:szCs w:val="22"/>
        </w:rPr>
        <w:t>paper</w:t>
      </w:r>
      <w:r w:rsidR="00594067">
        <w:rPr>
          <w:rFonts w:asciiTheme="minorHAnsi" w:hAnsiTheme="minorHAnsi"/>
          <w:sz w:val="22"/>
          <w:szCs w:val="22"/>
        </w:rPr>
        <w:t xml:space="preserve"> on ‘The Mediated Performance of Vernaculars’ does co</w:t>
      </w:r>
      <w:r w:rsidR="00C54D82">
        <w:rPr>
          <w:rFonts w:asciiTheme="minorHAnsi" w:hAnsiTheme="minorHAnsi"/>
          <w:sz w:val="22"/>
          <w:szCs w:val="22"/>
        </w:rPr>
        <w:t>ntain robust theorisation of</w:t>
      </w:r>
      <w:r w:rsidR="00594067">
        <w:rPr>
          <w:rFonts w:asciiTheme="minorHAnsi" w:hAnsiTheme="minorHAnsi"/>
          <w:sz w:val="22"/>
          <w:szCs w:val="22"/>
        </w:rPr>
        <w:t xml:space="preserve"> many of the topics that he discusses, much of what he presents are questions for further study. This means that in discussing his work I </w:t>
      </w:r>
      <w:r w:rsidR="00B44FCD">
        <w:rPr>
          <w:rFonts w:asciiTheme="minorHAnsi" w:hAnsiTheme="minorHAnsi"/>
          <w:sz w:val="22"/>
          <w:szCs w:val="22"/>
        </w:rPr>
        <w:t>am</w:t>
      </w:r>
      <w:r w:rsidR="00594067">
        <w:rPr>
          <w:rFonts w:asciiTheme="minorHAnsi" w:hAnsiTheme="minorHAnsi"/>
          <w:sz w:val="22"/>
          <w:szCs w:val="22"/>
        </w:rPr>
        <w:t xml:space="preserve"> demonstrating how his theorisation has influenced this thesis and also how the rese</w:t>
      </w:r>
      <w:r w:rsidR="007C2FFC">
        <w:rPr>
          <w:rFonts w:asciiTheme="minorHAnsi" w:hAnsiTheme="minorHAnsi"/>
          <w:sz w:val="22"/>
          <w:szCs w:val="22"/>
        </w:rPr>
        <w:t xml:space="preserve">arch undertaken in this thesis </w:t>
      </w:r>
      <w:r w:rsidR="00594067">
        <w:rPr>
          <w:rFonts w:asciiTheme="minorHAnsi" w:hAnsiTheme="minorHAnsi"/>
          <w:sz w:val="22"/>
          <w:szCs w:val="22"/>
        </w:rPr>
        <w:t>reflect</w:t>
      </w:r>
      <w:r w:rsidR="007C2FFC">
        <w:rPr>
          <w:rFonts w:asciiTheme="minorHAnsi" w:hAnsiTheme="minorHAnsi"/>
          <w:sz w:val="22"/>
          <w:szCs w:val="22"/>
        </w:rPr>
        <w:t>s</w:t>
      </w:r>
      <w:r w:rsidR="00594067">
        <w:rPr>
          <w:rFonts w:asciiTheme="minorHAnsi" w:hAnsiTheme="minorHAnsi"/>
          <w:sz w:val="22"/>
          <w:szCs w:val="22"/>
        </w:rPr>
        <w:t xml:space="preserve"> on </w:t>
      </w:r>
      <w:r w:rsidR="006C16E0">
        <w:rPr>
          <w:rFonts w:asciiTheme="minorHAnsi" w:hAnsiTheme="minorHAnsi"/>
          <w:sz w:val="22"/>
          <w:szCs w:val="22"/>
        </w:rPr>
        <w:t xml:space="preserve">some of </w:t>
      </w:r>
      <w:r w:rsidR="00594067">
        <w:rPr>
          <w:rFonts w:asciiTheme="minorHAnsi" w:hAnsiTheme="minorHAnsi"/>
          <w:sz w:val="22"/>
          <w:szCs w:val="22"/>
        </w:rPr>
        <w:t xml:space="preserve">his questions. </w:t>
      </w:r>
    </w:p>
    <w:p w14:paraId="09F2F701" w14:textId="77777777" w:rsidR="009A7EE8" w:rsidRPr="00E85E45" w:rsidRDefault="00920922" w:rsidP="003D0ACE">
      <w:pPr>
        <w:spacing w:line="480" w:lineRule="auto"/>
        <w:rPr>
          <w:rFonts w:cs="Times New Roman"/>
        </w:rPr>
      </w:pPr>
      <w:r>
        <w:rPr>
          <w:rFonts w:cs="Times New Roman"/>
        </w:rPr>
        <w:t xml:space="preserve">As briefly discussed in 1.2.1. my reasons for focussing on the </w:t>
      </w:r>
      <w:r w:rsidR="007C2FFC">
        <w:rPr>
          <w:rFonts w:cs="Times New Roman"/>
        </w:rPr>
        <w:t>representation of dialect in literary texts</w:t>
      </w:r>
      <w:r w:rsidR="00B8221C">
        <w:rPr>
          <w:rFonts w:cs="Times New Roman"/>
        </w:rPr>
        <w:t xml:space="preserve"> is because </w:t>
      </w:r>
      <w:r w:rsidRPr="001F5232">
        <w:rPr>
          <w:rFonts w:cs="Times New Roman"/>
        </w:rPr>
        <w:t xml:space="preserve">mediations are one of the main ways in which we encounter socio-linguistic </w:t>
      </w:r>
      <w:r w:rsidRPr="001F5232">
        <w:rPr>
          <w:rFonts w:cs="Times New Roman"/>
        </w:rPr>
        <w:lastRenderedPageBreak/>
        <w:t>difference</w:t>
      </w:r>
      <w:r>
        <w:rPr>
          <w:rFonts w:cs="Times New Roman"/>
        </w:rPr>
        <w:t xml:space="preserve">. </w:t>
      </w:r>
      <w:r w:rsidR="009A7EE8" w:rsidRPr="00E85E45">
        <w:rPr>
          <w:rFonts w:cs="Times New Roman"/>
        </w:rPr>
        <w:t>Though there is a Hoggartian</w:t>
      </w:r>
      <w:r w:rsidR="0049670B">
        <w:rPr>
          <w:rFonts w:cs="Times New Roman"/>
        </w:rPr>
        <w:t xml:space="preserve"> </w:t>
      </w:r>
      <w:r w:rsidR="009A7EE8" w:rsidRPr="00E85E45">
        <w:rPr>
          <w:rFonts w:cs="Times New Roman"/>
        </w:rPr>
        <w:t>moral dist</w:t>
      </w:r>
      <w:r w:rsidR="00BF2657">
        <w:rPr>
          <w:rFonts w:cs="Times New Roman"/>
        </w:rPr>
        <w:t>inction to be made between mass-</w:t>
      </w:r>
      <w:r w:rsidR="009A7EE8" w:rsidRPr="00E85E45">
        <w:rPr>
          <w:rFonts w:cs="Times New Roman"/>
        </w:rPr>
        <w:t>produced media texts and literature</w:t>
      </w:r>
      <w:r w:rsidR="0049670B">
        <w:rPr>
          <w:rFonts w:cs="Times New Roman"/>
        </w:rPr>
        <w:t xml:space="preserve"> (cf. Hoggart 1957: 107)</w:t>
      </w:r>
      <w:r w:rsidR="009A7EE8" w:rsidRPr="00E85E45">
        <w:rPr>
          <w:rFonts w:cs="Times New Roman"/>
        </w:rPr>
        <w:t>, books and novels are a form of mass media and therefore</w:t>
      </w:r>
      <w:r w:rsidR="008358C4">
        <w:rPr>
          <w:rFonts w:cs="Times New Roman"/>
        </w:rPr>
        <w:t xml:space="preserve"> </w:t>
      </w:r>
      <w:r w:rsidR="009A7EE8" w:rsidRPr="00E85E45">
        <w:rPr>
          <w:rFonts w:cs="Times New Roman"/>
        </w:rPr>
        <w:t xml:space="preserve">contribute to </w:t>
      </w:r>
      <w:r w:rsidR="00520B8D">
        <w:rPr>
          <w:rFonts w:cs="Times New Roman"/>
        </w:rPr>
        <w:t xml:space="preserve">our </w:t>
      </w:r>
      <w:r w:rsidR="009A7EE8" w:rsidRPr="00E85E45">
        <w:rPr>
          <w:rFonts w:cs="Times New Roman"/>
        </w:rPr>
        <w:t>understanding of language and social distinction:</w:t>
      </w:r>
    </w:p>
    <w:p w14:paraId="48FAA420" w14:textId="77777777" w:rsidR="001F3BA1" w:rsidRDefault="009A7EE8" w:rsidP="003D0ACE">
      <w:pPr>
        <w:pStyle w:val="Default"/>
        <w:spacing w:line="480" w:lineRule="auto"/>
        <w:ind w:left="720"/>
        <w:rPr>
          <w:rFonts w:asciiTheme="minorHAnsi" w:hAnsiTheme="minorHAnsi"/>
          <w:sz w:val="22"/>
          <w:szCs w:val="22"/>
        </w:rPr>
      </w:pPr>
      <w:r w:rsidRPr="00E85E45">
        <w:rPr>
          <w:rFonts w:asciiTheme="minorHAnsi" w:hAnsiTheme="minorHAnsi"/>
          <w:sz w:val="22"/>
          <w:szCs w:val="22"/>
        </w:rPr>
        <w:t>Quite simply, mass media are the main contemporary means of constructing and consuming 'difference', including linguistically-indexed difference and that is sufficient reason to treat mediation as a core sociolinguistic domain.</w:t>
      </w:r>
      <w:r w:rsidR="001F3BA1">
        <w:rPr>
          <w:rFonts w:asciiTheme="minorHAnsi" w:hAnsiTheme="minorHAnsi"/>
          <w:sz w:val="22"/>
          <w:szCs w:val="22"/>
        </w:rPr>
        <w:t xml:space="preserve"> </w:t>
      </w:r>
    </w:p>
    <w:p w14:paraId="52773365" w14:textId="77777777" w:rsidR="009A7EE8" w:rsidRDefault="001F3BA1" w:rsidP="003D0ACE">
      <w:pPr>
        <w:pStyle w:val="Default"/>
        <w:spacing w:line="480" w:lineRule="auto"/>
        <w:ind w:left="720"/>
        <w:rPr>
          <w:rFonts w:asciiTheme="minorHAnsi" w:hAnsiTheme="minorHAnsi"/>
          <w:sz w:val="22"/>
          <w:szCs w:val="22"/>
        </w:rPr>
      </w:pPr>
      <w:r>
        <w:rPr>
          <w:rFonts w:asciiTheme="minorHAnsi" w:hAnsiTheme="minorHAnsi"/>
          <w:sz w:val="22"/>
          <w:szCs w:val="22"/>
        </w:rPr>
        <w:t>M</w:t>
      </w:r>
      <w:r w:rsidRPr="00E85E45">
        <w:rPr>
          <w:rFonts w:asciiTheme="minorHAnsi" w:hAnsiTheme="minorHAnsi"/>
          <w:sz w:val="22"/>
          <w:szCs w:val="22"/>
        </w:rPr>
        <w:t>ass media clearly recontextualise ways of speaking. They cannot avoid doing so, under the conditions of heightened reflexivity that are associated with close monitoring of media texts at their design stage and with cyclical patterns of interpretation in mass media consumption.</w:t>
      </w:r>
    </w:p>
    <w:p w14:paraId="41FB8661" w14:textId="77777777" w:rsidR="00594205" w:rsidRDefault="001F3BA1" w:rsidP="00594205">
      <w:pPr>
        <w:pStyle w:val="Default"/>
        <w:spacing w:line="480" w:lineRule="auto"/>
        <w:ind w:left="720"/>
        <w:jc w:val="right"/>
        <w:rPr>
          <w:rFonts w:asciiTheme="minorHAnsi" w:hAnsiTheme="minorHAnsi"/>
          <w:sz w:val="22"/>
          <w:szCs w:val="22"/>
        </w:rPr>
      </w:pPr>
      <w:r w:rsidRPr="00E85E45">
        <w:rPr>
          <w:rFonts w:asciiTheme="minorHAnsi" w:hAnsiTheme="minorHAnsi"/>
          <w:sz w:val="22"/>
          <w:szCs w:val="22"/>
        </w:rPr>
        <w:t xml:space="preserve"> </w:t>
      </w:r>
      <w:r w:rsidR="009A7EE8" w:rsidRPr="00E85E45">
        <w:rPr>
          <w:rFonts w:asciiTheme="minorHAnsi" w:hAnsiTheme="minorHAnsi"/>
          <w:sz w:val="22"/>
          <w:szCs w:val="22"/>
        </w:rPr>
        <w:t>(Coupland 2009: 297)</w:t>
      </w:r>
    </w:p>
    <w:p w14:paraId="695F0529" w14:textId="77777777" w:rsidR="008174BA" w:rsidRDefault="00127B18" w:rsidP="003D0ACE">
      <w:pPr>
        <w:pStyle w:val="Default"/>
        <w:spacing w:line="480" w:lineRule="auto"/>
        <w:rPr>
          <w:rFonts w:asciiTheme="minorHAnsi" w:hAnsiTheme="minorHAnsi"/>
          <w:sz w:val="22"/>
          <w:szCs w:val="22"/>
        </w:rPr>
      </w:pPr>
      <w:r>
        <w:rPr>
          <w:rFonts w:asciiTheme="minorHAnsi" w:hAnsiTheme="minorHAnsi"/>
          <w:sz w:val="22"/>
          <w:szCs w:val="22"/>
        </w:rPr>
        <w:t>Coupland’s assertion highlights the importance of investigating mediati</w:t>
      </w:r>
      <w:r w:rsidR="003F0C12">
        <w:rPr>
          <w:rFonts w:asciiTheme="minorHAnsi" w:hAnsiTheme="minorHAnsi"/>
          <w:sz w:val="22"/>
          <w:szCs w:val="22"/>
        </w:rPr>
        <w:t xml:space="preserve">ons of linguistic difference as he argues </w:t>
      </w:r>
      <w:r w:rsidR="001F3BA1">
        <w:rPr>
          <w:rFonts w:asciiTheme="minorHAnsi" w:hAnsiTheme="minorHAnsi"/>
          <w:sz w:val="22"/>
          <w:szCs w:val="22"/>
        </w:rPr>
        <w:t xml:space="preserve">mediations </w:t>
      </w:r>
      <w:r>
        <w:rPr>
          <w:rFonts w:asciiTheme="minorHAnsi" w:hAnsiTheme="minorHAnsi"/>
          <w:sz w:val="22"/>
          <w:szCs w:val="22"/>
        </w:rPr>
        <w:t>inform</w:t>
      </w:r>
      <w:r w:rsidR="001F3BA1">
        <w:rPr>
          <w:rFonts w:asciiTheme="minorHAnsi" w:hAnsiTheme="minorHAnsi"/>
          <w:sz w:val="22"/>
          <w:szCs w:val="22"/>
        </w:rPr>
        <w:t xml:space="preserve"> </w:t>
      </w:r>
      <w:r>
        <w:rPr>
          <w:rFonts w:asciiTheme="minorHAnsi" w:hAnsiTheme="minorHAnsi"/>
          <w:sz w:val="22"/>
          <w:szCs w:val="22"/>
        </w:rPr>
        <w:t>perceptions</w:t>
      </w:r>
      <w:r w:rsidR="00771C0F">
        <w:rPr>
          <w:rFonts w:asciiTheme="minorHAnsi" w:hAnsiTheme="minorHAnsi"/>
          <w:sz w:val="22"/>
          <w:szCs w:val="22"/>
        </w:rPr>
        <w:t xml:space="preserve"> of language use and </w:t>
      </w:r>
      <w:r w:rsidR="001F3BA1">
        <w:rPr>
          <w:rFonts w:asciiTheme="minorHAnsi" w:hAnsiTheme="minorHAnsi"/>
          <w:sz w:val="22"/>
          <w:szCs w:val="22"/>
        </w:rPr>
        <w:t xml:space="preserve">that the </w:t>
      </w:r>
      <w:r w:rsidR="003F0C12">
        <w:rPr>
          <w:rFonts w:asciiTheme="minorHAnsi" w:hAnsiTheme="minorHAnsi"/>
          <w:sz w:val="22"/>
          <w:szCs w:val="22"/>
        </w:rPr>
        <w:t>creation of mediations of speech involves</w:t>
      </w:r>
      <w:r w:rsidR="001F3BA1">
        <w:rPr>
          <w:rFonts w:asciiTheme="minorHAnsi" w:hAnsiTheme="minorHAnsi"/>
          <w:sz w:val="22"/>
          <w:szCs w:val="22"/>
        </w:rPr>
        <w:t xml:space="preserve"> a considered process of recontextualisation.</w:t>
      </w:r>
      <w:r w:rsidR="00284046">
        <w:rPr>
          <w:rFonts w:asciiTheme="minorHAnsi" w:hAnsiTheme="minorHAnsi"/>
          <w:sz w:val="22"/>
          <w:szCs w:val="22"/>
        </w:rPr>
        <w:t xml:space="preserve"> He also highlights </w:t>
      </w:r>
      <w:r w:rsidR="00BF2657">
        <w:rPr>
          <w:rFonts w:asciiTheme="minorHAnsi" w:hAnsiTheme="minorHAnsi"/>
          <w:sz w:val="22"/>
          <w:szCs w:val="22"/>
        </w:rPr>
        <w:t xml:space="preserve">the fact </w:t>
      </w:r>
      <w:r w:rsidR="00284046">
        <w:rPr>
          <w:rFonts w:asciiTheme="minorHAnsi" w:hAnsiTheme="minorHAnsi"/>
          <w:sz w:val="22"/>
          <w:szCs w:val="22"/>
        </w:rPr>
        <w:t>that these mediations are created ‘under the conditions of heightened reflexivity’</w:t>
      </w:r>
      <w:r w:rsidR="00202737">
        <w:rPr>
          <w:rFonts w:asciiTheme="minorHAnsi" w:hAnsiTheme="minorHAnsi"/>
          <w:sz w:val="22"/>
          <w:szCs w:val="22"/>
        </w:rPr>
        <w:t xml:space="preserve"> </w:t>
      </w:r>
      <w:r w:rsidR="00284046">
        <w:rPr>
          <w:rFonts w:asciiTheme="minorHAnsi" w:hAnsiTheme="minorHAnsi"/>
          <w:sz w:val="22"/>
          <w:szCs w:val="22"/>
        </w:rPr>
        <w:t xml:space="preserve">and </w:t>
      </w:r>
      <w:r w:rsidR="00805404">
        <w:rPr>
          <w:rFonts w:asciiTheme="minorHAnsi" w:hAnsiTheme="minorHAnsi"/>
          <w:sz w:val="22"/>
          <w:szCs w:val="22"/>
        </w:rPr>
        <w:t>I argue that</w:t>
      </w:r>
      <w:r w:rsidR="00284046">
        <w:rPr>
          <w:rFonts w:asciiTheme="minorHAnsi" w:hAnsiTheme="minorHAnsi"/>
          <w:sz w:val="22"/>
          <w:szCs w:val="22"/>
        </w:rPr>
        <w:t xml:space="preserve"> because of the recontextualisation of vernacular language these mediations are also interpreted under these conditions i.e. mediations are interpreted by individuals using their understanding of the vernacular represented as well as their understanding of media context in which they are represented. </w:t>
      </w:r>
      <w:r w:rsidR="009A7EE8" w:rsidRPr="00E85E45">
        <w:rPr>
          <w:rFonts w:asciiTheme="minorHAnsi" w:hAnsiTheme="minorHAnsi"/>
          <w:sz w:val="22"/>
          <w:szCs w:val="22"/>
        </w:rPr>
        <w:t xml:space="preserve">The contexts of media representations of </w:t>
      </w:r>
      <w:r>
        <w:rPr>
          <w:rFonts w:asciiTheme="minorHAnsi" w:hAnsiTheme="minorHAnsi"/>
          <w:sz w:val="22"/>
          <w:szCs w:val="22"/>
        </w:rPr>
        <w:t xml:space="preserve">vernacular </w:t>
      </w:r>
      <w:r w:rsidR="009A7EE8" w:rsidRPr="00E85E45">
        <w:rPr>
          <w:rFonts w:asciiTheme="minorHAnsi" w:hAnsiTheme="minorHAnsi"/>
          <w:sz w:val="22"/>
          <w:szCs w:val="22"/>
        </w:rPr>
        <w:t>language use influence the indexical meaning of that particular linguistic variety because of the conventions of the me</w:t>
      </w:r>
      <w:r w:rsidR="00202737">
        <w:rPr>
          <w:rFonts w:asciiTheme="minorHAnsi" w:hAnsiTheme="minorHAnsi"/>
          <w:sz w:val="22"/>
          <w:szCs w:val="22"/>
        </w:rPr>
        <w:t xml:space="preserve">dia in which they are mediated. </w:t>
      </w:r>
      <w:r w:rsidR="009A660B">
        <w:rPr>
          <w:rFonts w:asciiTheme="minorHAnsi" w:hAnsiTheme="minorHAnsi"/>
          <w:sz w:val="22"/>
          <w:szCs w:val="22"/>
        </w:rPr>
        <w:t>Whilst discussing what effect media recontextualisations have on the mediated vernacular language itself Coupland states that:</w:t>
      </w:r>
    </w:p>
    <w:p w14:paraId="7D55F27F" w14:textId="77777777" w:rsidR="00805404" w:rsidRDefault="00805404" w:rsidP="00805404">
      <w:pPr>
        <w:pStyle w:val="Default"/>
        <w:spacing w:line="480" w:lineRule="auto"/>
        <w:ind w:left="720"/>
        <w:rPr>
          <w:rFonts w:asciiTheme="minorHAnsi" w:hAnsiTheme="minorHAnsi"/>
          <w:sz w:val="22"/>
          <w:szCs w:val="22"/>
        </w:rPr>
      </w:pPr>
      <w:r w:rsidRPr="009A660B">
        <w:rPr>
          <w:rFonts w:asciiTheme="minorHAnsi" w:hAnsiTheme="minorHAnsi"/>
          <w:sz w:val="22"/>
          <w:szCs w:val="22"/>
        </w:rPr>
        <w:t>If there is any generalisable 'media effect' on everyday spoken language it may be an upward shift in the complexity of metalinguistic framing, rather than change in the formal constitution of particular dialects</w:t>
      </w:r>
      <w:r w:rsidR="009A660B">
        <w:rPr>
          <w:rFonts w:asciiTheme="minorHAnsi" w:hAnsiTheme="minorHAnsi"/>
          <w:sz w:val="22"/>
          <w:szCs w:val="22"/>
        </w:rPr>
        <w:t>.</w:t>
      </w:r>
    </w:p>
    <w:p w14:paraId="6544F4F6" w14:textId="77777777" w:rsidR="009A660B" w:rsidRDefault="009A660B" w:rsidP="009A660B">
      <w:pPr>
        <w:pStyle w:val="Default"/>
        <w:spacing w:line="480" w:lineRule="auto"/>
        <w:ind w:left="720"/>
        <w:jc w:val="right"/>
        <w:rPr>
          <w:rFonts w:asciiTheme="minorHAnsi" w:hAnsiTheme="minorHAnsi"/>
          <w:sz w:val="22"/>
          <w:szCs w:val="22"/>
        </w:rPr>
      </w:pPr>
      <w:r>
        <w:rPr>
          <w:rFonts w:asciiTheme="minorHAnsi" w:hAnsiTheme="minorHAnsi"/>
          <w:sz w:val="22"/>
          <w:szCs w:val="22"/>
        </w:rPr>
        <w:t>(Coupland 2009: 297)</w:t>
      </w:r>
    </w:p>
    <w:p w14:paraId="217660E7" w14:textId="77777777" w:rsidR="003453EF" w:rsidRDefault="00097DDB" w:rsidP="009A660B">
      <w:pPr>
        <w:pStyle w:val="Default"/>
        <w:spacing w:line="480" w:lineRule="auto"/>
        <w:rPr>
          <w:rFonts w:asciiTheme="minorHAnsi" w:hAnsiTheme="minorHAnsi"/>
          <w:sz w:val="22"/>
          <w:szCs w:val="22"/>
        </w:rPr>
      </w:pPr>
      <w:r>
        <w:rPr>
          <w:rFonts w:asciiTheme="minorHAnsi" w:hAnsiTheme="minorHAnsi"/>
          <w:sz w:val="22"/>
          <w:szCs w:val="22"/>
        </w:rPr>
        <w:lastRenderedPageBreak/>
        <w:t xml:space="preserve">In his work in </w:t>
      </w:r>
      <w:r>
        <w:rPr>
          <w:rFonts w:asciiTheme="minorHAnsi" w:hAnsiTheme="minorHAnsi"/>
          <w:i/>
          <w:sz w:val="22"/>
          <w:szCs w:val="22"/>
        </w:rPr>
        <w:t xml:space="preserve">Style </w:t>
      </w:r>
      <w:r>
        <w:rPr>
          <w:rFonts w:asciiTheme="minorHAnsi" w:hAnsiTheme="minorHAnsi"/>
          <w:sz w:val="22"/>
          <w:szCs w:val="22"/>
        </w:rPr>
        <w:t xml:space="preserve">Coupland briefly summarises the </w:t>
      </w:r>
      <w:r>
        <w:rPr>
          <w:rFonts w:asciiTheme="minorHAnsi" w:hAnsiTheme="minorHAnsi"/>
          <w:i/>
          <w:sz w:val="22"/>
          <w:szCs w:val="22"/>
        </w:rPr>
        <w:t xml:space="preserve">metalingual function </w:t>
      </w:r>
      <w:r>
        <w:rPr>
          <w:rFonts w:asciiTheme="minorHAnsi" w:hAnsiTheme="minorHAnsi"/>
          <w:sz w:val="22"/>
          <w:szCs w:val="22"/>
        </w:rPr>
        <w:t>of language as ‘language ‘glossing’ or referring to itself’ (2007:11) and meta-lingustic discourse as ‘[t]alk about language’ (2007: 39). He also discusses how ‘[m]etapragmatic awareness (awareness of the functional and indexical implications of our utterances) is a core quality of communicative interaction’ (Coupland 2007: 100).</w:t>
      </w:r>
      <w:r w:rsidR="00CB5A9B">
        <w:rPr>
          <w:rFonts w:asciiTheme="minorHAnsi" w:hAnsiTheme="minorHAnsi"/>
          <w:sz w:val="22"/>
          <w:szCs w:val="22"/>
        </w:rPr>
        <w:t xml:space="preserve">  Returning to Johnstone’s discussion of enregisterment meta-linguistic discourse can be seen as part of the way in which ‘</w:t>
      </w:r>
      <w:r w:rsidR="00CB5A9B" w:rsidRPr="00CB5A9B">
        <w:rPr>
          <w:rFonts w:asciiTheme="minorHAnsi" w:hAnsiTheme="minorHAnsi"/>
          <w:sz w:val="22"/>
          <w:szCs w:val="22"/>
        </w:rPr>
        <w:t>people show one another how forms and meanings are to be linked, sometimes by talking about the links (“metadisco</w:t>
      </w:r>
      <w:r w:rsidR="00CB5A9B">
        <w:rPr>
          <w:rFonts w:asciiTheme="minorHAnsi" w:hAnsiTheme="minorHAnsi"/>
          <w:sz w:val="22"/>
          <w:szCs w:val="22"/>
        </w:rPr>
        <w:t>urse”), sometimes in other ways’ (Johnstone 2011: 1-2) . Therefore changes to the ‘complexity of metalinguistic framing’ involve changes to the possible ways in which individuals c</w:t>
      </w:r>
      <w:r w:rsidR="005F007D">
        <w:rPr>
          <w:rFonts w:asciiTheme="minorHAnsi" w:hAnsiTheme="minorHAnsi"/>
          <w:sz w:val="22"/>
          <w:szCs w:val="22"/>
        </w:rPr>
        <w:t>an interpret and comment on how</w:t>
      </w:r>
      <w:r w:rsidR="00CB5A9B">
        <w:rPr>
          <w:rFonts w:asciiTheme="minorHAnsi" w:hAnsiTheme="minorHAnsi"/>
          <w:sz w:val="22"/>
          <w:szCs w:val="22"/>
        </w:rPr>
        <w:t xml:space="preserve"> the </w:t>
      </w:r>
      <w:r w:rsidR="00CB5A9B">
        <w:rPr>
          <w:rFonts w:asciiTheme="minorHAnsi" w:hAnsiTheme="minorHAnsi"/>
          <w:i/>
          <w:sz w:val="22"/>
          <w:szCs w:val="22"/>
        </w:rPr>
        <w:t xml:space="preserve">form </w:t>
      </w:r>
      <w:r w:rsidR="00CB5A9B">
        <w:rPr>
          <w:rFonts w:asciiTheme="minorHAnsi" w:hAnsiTheme="minorHAnsi"/>
          <w:sz w:val="22"/>
          <w:szCs w:val="22"/>
        </w:rPr>
        <w:t xml:space="preserve">of language influences it’s </w:t>
      </w:r>
      <w:r w:rsidR="005F007D">
        <w:rPr>
          <w:rFonts w:asciiTheme="minorHAnsi" w:hAnsiTheme="minorHAnsi"/>
          <w:sz w:val="22"/>
          <w:szCs w:val="22"/>
        </w:rPr>
        <w:t xml:space="preserve">functional or indexical </w:t>
      </w:r>
      <w:r w:rsidR="00CB5A9B">
        <w:rPr>
          <w:rFonts w:asciiTheme="minorHAnsi" w:hAnsiTheme="minorHAnsi"/>
          <w:i/>
          <w:sz w:val="22"/>
          <w:szCs w:val="22"/>
        </w:rPr>
        <w:t>meaning.</w:t>
      </w:r>
      <w:r w:rsidR="005F007D">
        <w:rPr>
          <w:rFonts w:asciiTheme="minorHAnsi" w:hAnsiTheme="minorHAnsi"/>
          <w:i/>
          <w:sz w:val="22"/>
          <w:szCs w:val="22"/>
        </w:rPr>
        <w:t xml:space="preserve"> </w:t>
      </w:r>
      <w:r w:rsidR="00CB5A9B">
        <w:rPr>
          <w:rFonts w:asciiTheme="minorHAnsi" w:hAnsiTheme="minorHAnsi"/>
          <w:sz w:val="22"/>
          <w:szCs w:val="22"/>
        </w:rPr>
        <w:t>Alt</w:t>
      </w:r>
      <w:r w:rsidR="009A660B">
        <w:rPr>
          <w:rFonts w:asciiTheme="minorHAnsi" w:hAnsiTheme="minorHAnsi"/>
          <w:sz w:val="22"/>
          <w:szCs w:val="22"/>
        </w:rPr>
        <w:t xml:space="preserve">hough Coupland is discussing an ‘upward shift’ in terms of how dialects change over time, I would argue that much of the archival meta-linguistic evidence that is presented in this thesis, from reviewers or authors, has been motivated by the ‘complexity of the metalinguistic framing’ which the process of mediating dialects in literary works creates. </w:t>
      </w:r>
      <w:r w:rsidR="00B8221C">
        <w:rPr>
          <w:rFonts w:asciiTheme="minorHAnsi" w:hAnsiTheme="minorHAnsi"/>
          <w:sz w:val="22"/>
          <w:szCs w:val="22"/>
        </w:rPr>
        <w:t>Essentially</w:t>
      </w:r>
      <w:r w:rsidR="004E29E8">
        <w:rPr>
          <w:rFonts w:asciiTheme="minorHAnsi" w:hAnsiTheme="minorHAnsi"/>
          <w:sz w:val="22"/>
          <w:szCs w:val="22"/>
        </w:rPr>
        <w:t>,</w:t>
      </w:r>
      <w:r w:rsidR="00B8221C">
        <w:rPr>
          <w:rFonts w:asciiTheme="minorHAnsi" w:hAnsiTheme="minorHAnsi"/>
          <w:sz w:val="22"/>
          <w:szCs w:val="22"/>
        </w:rPr>
        <w:t xml:space="preserve"> the meta-linguistic comments have been made because these texts are c</w:t>
      </w:r>
      <w:r w:rsidR="004E29E8">
        <w:rPr>
          <w:rFonts w:asciiTheme="minorHAnsi" w:hAnsiTheme="minorHAnsi"/>
          <w:sz w:val="22"/>
          <w:szCs w:val="22"/>
        </w:rPr>
        <w:t>omplex meta-linguistic objects as they involve ‘writing’ about ‘talk’, and this process of design involves these author’s employing an ‘awareness of the consequences of [their] […] own linguistic/stylistic operations and attending creatively to the form’ of their texts (Coupland 2007: 100).</w:t>
      </w:r>
      <w:r w:rsidR="00E2571C">
        <w:rPr>
          <w:rFonts w:asciiTheme="minorHAnsi" w:hAnsiTheme="minorHAnsi"/>
          <w:sz w:val="22"/>
          <w:szCs w:val="22"/>
        </w:rPr>
        <w:t xml:space="preserve"> </w:t>
      </w:r>
      <w:r w:rsidR="009A660B">
        <w:rPr>
          <w:rFonts w:asciiTheme="minorHAnsi" w:hAnsiTheme="minorHAnsi"/>
          <w:sz w:val="22"/>
          <w:szCs w:val="22"/>
        </w:rPr>
        <w:t>The specific examples explored in this study rely on the orthographic conventions, conceptions of literacy and perceptions of literary art that are associated with  the medium of writing in order to ‘construct’ linguistic difference. The fact that linguistic difference is ‘constructed’ and ‘consumed’ through media recontextualisation</w:t>
      </w:r>
      <w:r w:rsidR="003A4630">
        <w:rPr>
          <w:rFonts w:asciiTheme="minorHAnsi" w:hAnsiTheme="minorHAnsi"/>
          <w:sz w:val="22"/>
          <w:szCs w:val="22"/>
        </w:rPr>
        <w:t>s, and that mediations involve</w:t>
      </w:r>
      <w:r w:rsidR="009A660B">
        <w:rPr>
          <w:rFonts w:asciiTheme="minorHAnsi" w:hAnsiTheme="minorHAnsi"/>
          <w:sz w:val="22"/>
          <w:szCs w:val="22"/>
        </w:rPr>
        <w:t xml:space="preserve"> conceptual, ideological or formal understandings of what is to be mediated and into which medium it is to be mediated, means that dialect representation can be positioned as an influential and complex act, which involves and provokes multiple  meta-linguistic consideratio</w:t>
      </w:r>
      <w:r w:rsidR="003A4630">
        <w:rPr>
          <w:rFonts w:asciiTheme="minorHAnsi" w:hAnsiTheme="minorHAnsi"/>
          <w:sz w:val="22"/>
          <w:szCs w:val="22"/>
        </w:rPr>
        <w:t xml:space="preserve">ns. </w:t>
      </w:r>
    </w:p>
    <w:p w14:paraId="55704819" w14:textId="77777777" w:rsidR="003A4630" w:rsidRDefault="003A4630" w:rsidP="009A660B">
      <w:pPr>
        <w:pStyle w:val="Default"/>
        <w:spacing w:line="480" w:lineRule="auto"/>
        <w:rPr>
          <w:rFonts w:asciiTheme="minorHAnsi" w:hAnsiTheme="minorHAnsi"/>
          <w:sz w:val="22"/>
          <w:szCs w:val="22"/>
        </w:rPr>
      </w:pPr>
    </w:p>
    <w:p w14:paraId="4F8ABA2D" w14:textId="77777777" w:rsidR="003453EF" w:rsidRPr="009D6D27" w:rsidRDefault="003453EF" w:rsidP="009D6D27">
      <w:pPr>
        <w:pStyle w:val="Default"/>
        <w:spacing w:line="480" w:lineRule="auto"/>
        <w:rPr>
          <w:rFonts w:asciiTheme="minorHAnsi" w:hAnsiTheme="minorHAnsi"/>
          <w:sz w:val="22"/>
          <w:szCs w:val="22"/>
        </w:rPr>
      </w:pPr>
      <w:r>
        <w:rPr>
          <w:rFonts w:asciiTheme="minorHAnsi" w:hAnsiTheme="minorHAnsi"/>
          <w:sz w:val="22"/>
          <w:szCs w:val="22"/>
        </w:rPr>
        <w:lastRenderedPageBreak/>
        <w:t xml:space="preserve">In positioning mediation as a main sociolinguistic concern Coupland also draws attention </w:t>
      </w:r>
      <w:r w:rsidR="007E2350">
        <w:rPr>
          <w:rFonts w:asciiTheme="minorHAnsi" w:hAnsiTheme="minorHAnsi"/>
          <w:sz w:val="22"/>
          <w:szCs w:val="22"/>
        </w:rPr>
        <w:t xml:space="preserve">to </w:t>
      </w:r>
      <w:r>
        <w:rPr>
          <w:rFonts w:asciiTheme="minorHAnsi" w:hAnsiTheme="minorHAnsi"/>
          <w:sz w:val="22"/>
          <w:szCs w:val="22"/>
        </w:rPr>
        <w:t>the ways in which vernacul</w:t>
      </w:r>
      <w:r w:rsidR="00135DC4">
        <w:rPr>
          <w:rFonts w:asciiTheme="minorHAnsi" w:hAnsiTheme="minorHAnsi"/>
          <w:sz w:val="22"/>
          <w:szCs w:val="22"/>
        </w:rPr>
        <w:t>ars have been conceptua</w:t>
      </w:r>
      <w:r>
        <w:rPr>
          <w:rFonts w:asciiTheme="minorHAnsi" w:hAnsiTheme="minorHAnsi"/>
          <w:sz w:val="22"/>
          <w:szCs w:val="22"/>
        </w:rPr>
        <w:t>lised. The two main points from Coupland’s discussion of the conceptualisation of vernaculars that I wish to address are that vernacular languages are more complex in their ‘indexical profiles’ than they have been giving credit and also that vernacular language tends to be ‘overconsolidated’</w:t>
      </w:r>
      <w:r w:rsidR="00397F96">
        <w:rPr>
          <w:rFonts w:asciiTheme="minorHAnsi" w:hAnsiTheme="minorHAnsi"/>
          <w:sz w:val="22"/>
          <w:szCs w:val="22"/>
        </w:rPr>
        <w:t>. Coupland argues that ‘[t]he phenomena we treat as ‘vernacular’ may be constituted in more complex ways than is often assumed’ and highlights</w:t>
      </w:r>
      <w:r w:rsidR="003A4630">
        <w:rPr>
          <w:rFonts w:asciiTheme="minorHAnsi" w:hAnsiTheme="minorHAnsi"/>
          <w:sz w:val="22"/>
          <w:szCs w:val="22"/>
        </w:rPr>
        <w:t xml:space="preserve"> the fact</w:t>
      </w:r>
      <w:r w:rsidR="00397F96">
        <w:rPr>
          <w:rFonts w:asciiTheme="minorHAnsi" w:hAnsiTheme="minorHAnsi"/>
          <w:sz w:val="22"/>
          <w:szCs w:val="22"/>
        </w:rPr>
        <w:t xml:space="preserve"> that quite often within socio-linguistics vernaculars are discussed in relation to social class in terms of their low-levels of economic status, prestige and social stigmatisation in contrast to Standard English or RP (Coupland 2009: 285). In the instances of dialect representation investigated in this study</w:t>
      </w:r>
      <w:r w:rsidR="00510ADE">
        <w:rPr>
          <w:rFonts w:asciiTheme="minorHAnsi" w:hAnsiTheme="minorHAnsi"/>
          <w:sz w:val="22"/>
          <w:szCs w:val="22"/>
        </w:rPr>
        <w:t>,</w:t>
      </w:r>
      <w:r w:rsidR="00397F96">
        <w:rPr>
          <w:rFonts w:asciiTheme="minorHAnsi" w:hAnsiTheme="minorHAnsi"/>
          <w:sz w:val="22"/>
          <w:szCs w:val="22"/>
        </w:rPr>
        <w:t xml:space="preserve"> very often class relations are invoked by the presentation of vernacular speech in writing, and class is the most salient discourse present in the meta-linguistic comments relating to these instances. However the ways in which vernacular</w:t>
      </w:r>
      <w:r w:rsidR="009247A7">
        <w:rPr>
          <w:rFonts w:asciiTheme="minorHAnsi" w:hAnsiTheme="minorHAnsi"/>
          <w:sz w:val="22"/>
          <w:szCs w:val="22"/>
        </w:rPr>
        <w:t xml:space="preserve">ity is constructed and consumed within the instances in this study </w:t>
      </w:r>
      <w:r w:rsidR="00F06C6E">
        <w:rPr>
          <w:rFonts w:asciiTheme="minorHAnsi" w:hAnsiTheme="minorHAnsi"/>
          <w:sz w:val="22"/>
          <w:szCs w:val="22"/>
        </w:rPr>
        <w:t>demonstrate</w:t>
      </w:r>
      <w:r w:rsidR="009B659C">
        <w:rPr>
          <w:rFonts w:asciiTheme="minorHAnsi" w:hAnsiTheme="minorHAnsi"/>
          <w:sz w:val="22"/>
          <w:szCs w:val="22"/>
        </w:rPr>
        <w:t>s</w:t>
      </w:r>
      <w:r w:rsidR="009247A7">
        <w:rPr>
          <w:rFonts w:asciiTheme="minorHAnsi" w:hAnsiTheme="minorHAnsi"/>
          <w:sz w:val="22"/>
          <w:szCs w:val="22"/>
        </w:rPr>
        <w:t xml:space="preserve"> that vernacular</w:t>
      </w:r>
      <w:r w:rsidR="00397F96">
        <w:rPr>
          <w:rFonts w:asciiTheme="minorHAnsi" w:hAnsiTheme="minorHAnsi"/>
          <w:sz w:val="22"/>
          <w:szCs w:val="22"/>
        </w:rPr>
        <w:t xml:space="preserve"> language</w:t>
      </w:r>
      <w:r w:rsidR="009247A7">
        <w:rPr>
          <w:rFonts w:asciiTheme="minorHAnsi" w:hAnsiTheme="minorHAnsi"/>
          <w:sz w:val="22"/>
          <w:szCs w:val="22"/>
        </w:rPr>
        <w:t xml:space="preserve"> is used and interpreted in</w:t>
      </w:r>
      <w:r w:rsidR="00397F96">
        <w:rPr>
          <w:rFonts w:asciiTheme="minorHAnsi" w:hAnsiTheme="minorHAnsi"/>
          <w:sz w:val="22"/>
          <w:szCs w:val="22"/>
        </w:rPr>
        <w:t xml:space="preserve"> </w:t>
      </w:r>
      <w:r w:rsidR="009247A7">
        <w:rPr>
          <w:rFonts w:asciiTheme="minorHAnsi" w:hAnsiTheme="minorHAnsi"/>
          <w:sz w:val="22"/>
          <w:szCs w:val="22"/>
        </w:rPr>
        <w:t xml:space="preserve">more complex ways than simply on the level of social class or </w:t>
      </w:r>
      <w:r w:rsidR="009247A7" w:rsidRPr="009D6D27">
        <w:rPr>
          <w:rFonts w:asciiTheme="minorHAnsi" w:hAnsiTheme="minorHAnsi"/>
          <w:sz w:val="22"/>
          <w:szCs w:val="22"/>
        </w:rPr>
        <w:t>in relation to notions of standard</w:t>
      </w:r>
      <w:r w:rsidR="009B77FC">
        <w:rPr>
          <w:rFonts w:asciiTheme="minorHAnsi" w:hAnsiTheme="minorHAnsi"/>
          <w:sz w:val="22"/>
          <w:szCs w:val="22"/>
        </w:rPr>
        <w:t>s</w:t>
      </w:r>
      <w:r w:rsidR="009247A7" w:rsidRPr="009D6D27">
        <w:rPr>
          <w:rFonts w:asciiTheme="minorHAnsi" w:hAnsiTheme="minorHAnsi"/>
          <w:sz w:val="22"/>
          <w:szCs w:val="22"/>
        </w:rPr>
        <w:t>. Because of this complexity</w:t>
      </w:r>
      <w:r w:rsidR="009B659C">
        <w:rPr>
          <w:rFonts w:asciiTheme="minorHAnsi" w:hAnsiTheme="minorHAnsi"/>
          <w:sz w:val="22"/>
          <w:szCs w:val="22"/>
        </w:rPr>
        <w:t>,</w:t>
      </w:r>
      <w:r w:rsidR="009247A7" w:rsidRPr="009D6D27">
        <w:rPr>
          <w:rFonts w:asciiTheme="minorHAnsi" w:hAnsiTheme="minorHAnsi"/>
          <w:sz w:val="22"/>
          <w:szCs w:val="22"/>
        </w:rPr>
        <w:t xml:space="preserve"> Coupland’s discussion of areas of further analysis relating to the classification of vernacularity has </w:t>
      </w:r>
      <w:r w:rsidR="00F06C6E">
        <w:rPr>
          <w:rFonts w:asciiTheme="minorHAnsi" w:hAnsiTheme="minorHAnsi"/>
          <w:sz w:val="22"/>
          <w:szCs w:val="22"/>
        </w:rPr>
        <w:t xml:space="preserve">been of use in </w:t>
      </w:r>
      <w:r w:rsidR="009B659C">
        <w:rPr>
          <w:rFonts w:asciiTheme="minorHAnsi" w:hAnsiTheme="minorHAnsi"/>
          <w:sz w:val="22"/>
          <w:szCs w:val="22"/>
        </w:rPr>
        <w:t xml:space="preserve">investigating </w:t>
      </w:r>
      <w:r w:rsidR="009B659C" w:rsidRPr="009D6D27">
        <w:rPr>
          <w:rFonts w:asciiTheme="minorHAnsi" w:hAnsiTheme="minorHAnsi"/>
          <w:sz w:val="22"/>
          <w:szCs w:val="22"/>
        </w:rPr>
        <w:t>representations</w:t>
      </w:r>
      <w:r w:rsidR="009247A7" w:rsidRPr="009D6D27">
        <w:rPr>
          <w:rFonts w:asciiTheme="minorHAnsi" w:hAnsiTheme="minorHAnsi"/>
          <w:sz w:val="22"/>
          <w:szCs w:val="22"/>
        </w:rPr>
        <w:t xml:space="preserve"> of dialect.</w:t>
      </w:r>
      <w:r w:rsidR="009B659C">
        <w:rPr>
          <w:rFonts w:asciiTheme="minorHAnsi" w:hAnsiTheme="minorHAnsi"/>
          <w:sz w:val="22"/>
          <w:szCs w:val="22"/>
        </w:rPr>
        <w:t xml:space="preserve"> Coupland</w:t>
      </w:r>
      <w:r w:rsidRPr="009D6D27">
        <w:rPr>
          <w:rFonts w:asciiTheme="minorHAnsi" w:hAnsiTheme="minorHAnsi"/>
          <w:sz w:val="22"/>
          <w:szCs w:val="22"/>
        </w:rPr>
        <w:t xml:space="preserve"> goes on to </w:t>
      </w:r>
      <w:r w:rsidR="009B77FC">
        <w:rPr>
          <w:rFonts w:asciiTheme="minorHAnsi" w:hAnsiTheme="minorHAnsi"/>
          <w:sz w:val="22"/>
          <w:szCs w:val="22"/>
        </w:rPr>
        <w:t>look at</w:t>
      </w:r>
      <w:r w:rsidRPr="009D6D27">
        <w:rPr>
          <w:rFonts w:asciiTheme="minorHAnsi" w:hAnsiTheme="minorHAnsi"/>
          <w:sz w:val="22"/>
          <w:szCs w:val="22"/>
        </w:rPr>
        <w:t xml:space="preserve"> further areas of consideration</w:t>
      </w:r>
      <w:r w:rsidR="009B77FC">
        <w:rPr>
          <w:rFonts w:asciiTheme="minorHAnsi" w:hAnsiTheme="minorHAnsi"/>
          <w:sz w:val="22"/>
          <w:szCs w:val="22"/>
        </w:rPr>
        <w:t>, which</w:t>
      </w:r>
      <w:r w:rsidRPr="009D6D27">
        <w:rPr>
          <w:rFonts w:asciiTheme="minorHAnsi" w:hAnsiTheme="minorHAnsi"/>
          <w:sz w:val="22"/>
          <w:szCs w:val="22"/>
        </w:rPr>
        <w:t xml:space="preserve"> need to be explored with regards to socio-linguistic research on vernaculars</w:t>
      </w:r>
      <w:r w:rsidR="009B77FC">
        <w:rPr>
          <w:rFonts w:asciiTheme="minorHAnsi" w:hAnsiTheme="minorHAnsi"/>
          <w:sz w:val="22"/>
          <w:szCs w:val="22"/>
        </w:rPr>
        <w:t xml:space="preserve">. </w:t>
      </w:r>
      <w:r w:rsidR="009B659C">
        <w:rPr>
          <w:rFonts w:asciiTheme="minorHAnsi" w:hAnsiTheme="minorHAnsi"/>
          <w:sz w:val="22"/>
          <w:szCs w:val="22"/>
        </w:rPr>
        <w:t>He</w:t>
      </w:r>
      <w:r w:rsidR="009B77FC">
        <w:rPr>
          <w:rFonts w:asciiTheme="minorHAnsi" w:hAnsiTheme="minorHAnsi"/>
          <w:sz w:val="22"/>
          <w:szCs w:val="22"/>
        </w:rPr>
        <w:t xml:space="preserve"> lists</w:t>
      </w:r>
      <w:r w:rsidRPr="009D6D27">
        <w:rPr>
          <w:rFonts w:asciiTheme="minorHAnsi" w:hAnsiTheme="minorHAnsi"/>
          <w:sz w:val="22"/>
          <w:szCs w:val="22"/>
        </w:rPr>
        <w:t xml:space="preserve"> the criteria by which </w:t>
      </w:r>
      <w:r w:rsidR="009B77FC">
        <w:rPr>
          <w:rFonts w:asciiTheme="minorHAnsi" w:hAnsiTheme="minorHAnsi"/>
          <w:sz w:val="22"/>
          <w:szCs w:val="22"/>
        </w:rPr>
        <w:t>vernaculars</w:t>
      </w:r>
      <w:r w:rsidRPr="009D6D27">
        <w:rPr>
          <w:rFonts w:asciiTheme="minorHAnsi" w:hAnsiTheme="minorHAnsi"/>
          <w:sz w:val="22"/>
          <w:szCs w:val="22"/>
        </w:rPr>
        <w:t xml:space="preserve"> are c</w:t>
      </w:r>
      <w:r w:rsidR="009B77FC">
        <w:rPr>
          <w:rFonts w:asciiTheme="minorHAnsi" w:hAnsiTheme="minorHAnsi"/>
          <w:sz w:val="22"/>
          <w:szCs w:val="22"/>
        </w:rPr>
        <w:t>urrently investigated and argues for each point that</w:t>
      </w:r>
      <w:r w:rsidRPr="009D6D27">
        <w:rPr>
          <w:rFonts w:asciiTheme="minorHAnsi" w:hAnsiTheme="minorHAnsi"/>
          <w:sz w:val="22"/>
          <w:szCs w:val="22"/>
        </w:rPr>
        <w:t xml:space="preserve"> more ‘detailed commentary’ and qu</w:t>
      </w:r>
      <w:r w:rsidR="009B659C">
        <w:rPr>
          <w:rFonts w:asciiTheme="minorHAnsi" w:hAnsiTheme="minorHAnsi"/>
          <w:sz w:val="22"/>
          <w:szCs w:val="22"/>
        </w:rPr>
        <w:t>alification is needed. I</w:t>
      </w:r>
      <w:r w:rsidRPr="009D6D27">
        <w:rPr>
          <w:rFonts w:asciiTheme="minorHAnsi" w:hAnsiTheme="minorHAnsi"/>
          <w:sz w:val="22"/>
          <w:szCs w:val="22"/>
        </w:rPr>
        <w:t xml:space="preserve">n Coupland’s terms vernaculars are described as: having complex indexical profiles and a wide range of variation in the social profiles of what is described as ‘vernacular’; being involved in complex multi-stage and multi-level processes of indexicality and social recognisability (enregisterment); </w:t>
      </w:r>
      <w:r w:rsidR="004B3269">
        <w:rPr>
          <w:rFonts w:asciiTheme="minorHAnsi" w:hAnsiTheme="minorHAnsi"/>
          <w:sz w:val="22"/>
          <w:szCs w:val="22"/>
        </w:rPr>
        <w:t xml:space="preserve">and </w:t>
      </w:r>
      <w:r w:rsidRPr="009D6D27">
        <w:rPr>
          <w:rFonts w:asciiTheme="minorHAnsi" w:hAnsiTheme="minorHAnsi"/>
          <w:sz w:val="22"/>
          <w:szCs w:val="22"/>
        </w:rPr>
        <w:t>having their ideological values refashioned in media recontextualisations; and being influenced by the reconfiguring of social and sociolinguistic hierarchies (Coupland 2009: 285). The complexity of linguistic phenomena that comes under the umbrella term ‘vernacular’ is therefore worthy of further and more detailed exploration:</w:t>
      </w:r>
    </w:p>
    <w:p w14:paraId="18153B0C" w14:textId="77777777" w:rsidR="003453EF" w:rsidRPr="00E85E45" w:rsidRDefault="003453EF" w:rsidP="003453EF">
      <w:pPr>
        <w:pStyle w:val="Default"/>
        <w:spacing w:line="480" w:lineRule="auto"/>
        <w:ind w:left="720"/>
        <w:rPr>
          <w:rFonts w:asciiTheme="minorHAnsi" w:hAnsiTheme="minorHAnsi"/>
          <w:sz w:val="22"/>
          <w:szCs w:val="22"/>
        </w:rPr>
      </w:pPr>
      <w:r w:rsidRPr="00E85E45">
        <w:rPr>
          <w:rFonts w:asciiTheme="minorHAnsi" w:hAnsiTheme="minorHAnsi"/>
          <w:sz w:val="22"/>
          <w:szCs w:val="22"/>
        </w:rPr>
        <w:lastRenderedPageBreak/>
        <w:t>Each of these points requires much more detailed commentary. But taken together, these caveats suggest that, while it is reasonable to invoke “standard” and “vernacular” as generally opposable categories, referring to a broad distinction between superposed, authorized ways of speaking and commonplace, local ways of speaking, we have to be wary of overconsolidating these terms. Vernaculars, for example, may have more going for them than is often assumed.</w:t>
      </w:r>
    </w:p>
    <w:p w14:paraId="01870804" w14:textId="77777777" w:rsidR="003453EF" w:rsidRPr="00E85E45" w:rsidRDefault="003453EF" w:rsidP="003453EF">
      <w:pPr>
        <w:pStyle w:val="Default"/>
        <w:spacing w:line="480" w:lineRule="auto"/>
        <w:ind w:left="720"/>
        <w:jc w:val="right"/>
        <w:rPr>
          <w:rFonts w:asciiTheme="minorHAnsi" w:hAnsiTheme="minorHAnsi"/>
          <w:sz w:val="22"/>
          <w:szCs w:val="22"/>
        </w:rPr>
      </w:pPr>
      <w:r w:rsidRPr="00E85E45">
        <w:rPr>
          <w:rFonts w:asciiTheme="minorHAnsi" w:hAnsiTheme="minorHAnsi"/>
          <w:sz w:val="22"/>
          <w:szCs w:val="22"/>
        </w:rPr>
        <w:t>(Coupland 2009: 285)</w:t>
      </w:r>
    </w:p>
    <w:p w14:paraId="344B2DF6" w14:textId="77777777" w:rsidR="00135DC4" w:rsidRDefault="003453EF" w:rsidP="003453EF">
      <w:pPr>
        <w:pStyle w:val="Default"/>
        <w:spacing w:line="480" w:lineRule="auto"/>
        <w:rPr>
          <w:rFonts w:asciiTheme="minorHAnsi" w:hAnsiTheme="minorHAnsi"/>
          <w:sz w:val="22"/>
          <w:szCs w:val="22"/>
        </w:rPr>
      </w:pPr>
      <w:r>
        <w:rPr>
          <w:rFonts w:asciiTheme="minorHAnsi" w:hAnsiTheme="minorHAnsi"/>
          <w:sz w:val="22"/>
          <w:szCs w:val="22"/>
        </w:rPr>
        <w:t xml:space="preserve">Coupland calls for conceptions of </w:t>
      </w:r>
      <w:r w:rsidRPr="00E85E45">
        <w:rPr>
          <w:rFonts w:asciiTheme="minorHAnsi" w:hAnsiTheme="minorHAnsi"/>
          <w:sz w:val="22"/>
          <w:szCs w:val="22"/>
        </w:rPr>
        <w:t>‘vernacular’</w:t>
      </w:r>
      <w:r>
        <w:rPr>
          <w:rFonts w:asciiTheme="minorHAnsi" w:hAnsiTheme="minorHAnsi"/>
          <w:sz w:val="22"/>
          <w:szCs w:val="22"/>
        </w:rPr>
        <w:t xml:space="preserve"> language or vernacularity </w:t>
      </w:r>
      <w:r w:rsidRPr="00E85E45">
        <w:rPr>
          <w:rFonts w:asciiTheme="minorHAnsi" w:hAnsiTheme="minorHAnsi"/>
          <w:sz w:val="22"/>
          <w:szCs w:val="22"/>
        </w:rPr>
        <w:t xml:space="preserve">to </w:t>
      </w:r>
      <w:r>
        <w:rPr>
          <w:rFonts w:asciiTheme="minorHAnsi" w:hAnsiTheme="minorHAnsi"/>
          <w:sz w:val="22"/>
          <w:szCs w:val="22"/>
        </w:rPr>
        <w:t xml:space="preserve">be </w:t>
      </w:r>
      <w:r w:rsidRPr="00E85E45">
        <w:rPr>
          <w:rFonts w:asciiTheme="minorHAnsi" w:hAnsiTheme="minorHAnsi"/>
          <w:sz w:val="22"/>
          <w:szCs w:val="22"/>
        </w:rPr>
        <w:t>scrutinised further in order to address this overco</w:t>
      </w:r>
      <w:r>
        <w:rPr>
          <w:rFonts w:asciiTheme="minorHAnsi" w:hAnsiTheme="minorHAnsi"/>
          <w:sz w:val="22"/>
          <w:szCs w:val="22"/>
        </w:rPr>
        <w:t xml:space="preserve">nsolidation of vernaculars. Exploring </w:t>
      </w:r>
      <w:r w:rsidRPr="00E85E45">
        <w:rPr>
          <w:rFonts w:asciiTheme="minorHAnsi" w:hAnsiTheme="minorHAnsi"/>
          <w:sz w:val="22"/>
          <w:szCs w:val="22"/>
        </w:rPr>
        <w:t>the discourse surrounding</w:t>
      </w:r>
      <w:r w:rsidR="007E2350">
        <w:rPr>
          <w:rFonts w:asciiTheme="minorHAnsi" w:hAnsiTheme="minorHAnsi"/>
          <w:sz w:val="22"/>
          <w:szCs w:val="22"/>
        </w:rPr>
        <w:t>,</w:t>
      </w:r>
      <w:r w:rsidRPr="00E85E45">
        <w:rPr>
          <w:rFonts w:asciiTheme="minorHAnsi" w:hAnsiTheme="minorHAnsi"/>
          <w:sz w:val="22"/>
          <w:szCs w:val="22"/>
        </w:rPr>
        <w:t xml:space="preserve"> and use of</w:t>
      </w:r>
      <w:r w:rsidR="007E2350">
        <w:rPr>
          <w:rFonts w:asciiTheme="minorHAnsi" w:hAnsiTheme="minorHAnsi"/>
          <w:sz w:val="22"/>
          <w:szCs w:val="22"/>
        </w:rPr>
        <w:t>,</w:t>
      </w:r>
      <w:r w:rsidRPr="00E85E45">
        <w:rPr>
          <w:rFonts w:asciiTheme="minorHAnsi" w:hAnsiTheme="minorHAnsi"/>
          <w:sz w:val="22"/>
          <w:szCs w:val="22"/>
        </w:rPr>
        <w:t xml:space="preserve"> vernacular voices in the works of Eaglestone, Hague and Hines </w:t>
      </w:r>
      <w:r>
        <w:rPr>
          <w:rFonts w:asciiTheme="minorHAnsi" w:hAnsiTheme="minorHAnsi"/>
          <w:sz w:val="22"/>
          <w:szCs w:val="22"/>
        </w:rPr>
        <w:t>serves to</w:t>
      </w:r>
      <w:r w:rsidRPr="00E85E45">
        <w:rPr>
          <w:rFonts w:asciiTheme="minorHAnsi" w:hAnsiTheme="minorHAnsi"/>
          <w:sz w:val="22"/>
          <w:szCs w:val="22"/>
        </w:rPr>
        <w:t xml:space="preserve"> investigate how these authors negotiate and exploit the ‘complex indexical profiles’ that their mediations of vernacular</w:t>
      </w:r>
      <w:r>
        <w:rPr>
          <w:rFonts w:asciiTheme="minorHAnsi" w:hAnsiTheme="minorHAnsi"/>
          <w:sz w:val="22"/>
          <w:szCs w:val="22"/>
        </w:rPr>
        <w:t xml:space="preserve"> speech</w:t>
      </w:r>
      <w:r w:rsidRPr="00E85E45">
        <w:rPr>
          <w:rFonts w:asciiTheme="minorHAnsi" w:hAnsiTheme="minorHAnsi"/>
          <w:sz w:val="22"/>
          <w:szCs w:val="22"/>
        </w:rPr>
        <w:t xml:space="preserve"> possess, but also how they engage with dominant language ideologies that sees ‘language varieties as discrete and bounded codes, linked to discrete and bounded social categories and values’ (Jaffe and Walton 2000: 582). </w:t>
      </w:r>
      <w:r w:rsidR="00135DC4">
        <w:rPr>
          <w:rFonts w:asciiTheme="minorHAnsi" w:hAnsiTheme="minorHAnsi"/>
          <w:sz w:val="22"/>
          <w:szCs w:val="22"/>
        </w:rPr>
        <w:t xml:space="preserve">Investigating these authors’ </w:t>
      </w:r>
      <w:r>
        <w:rPr>
          <w:rFonts w:asciiTheme="minorHAnsi" w:hAnsiTheme="minorHAnsi"/>
          <w:sz w:val="22"/>
          <w:szCs w:val="22"/>
        </w:rPr>
        <w:t xml:space="preserve">representations of dialect involves looking at how standards and vernacularity interact, rather than seeing them as ‘generally opposable categories’ </w:t>
      </w:r>
      <w:r w:rsidRPr="00E85E45">
        <w:rPr>
          <w:rFonts w:asciiTheme="minorHAnsi" w:hAnsiTheme="minorHAnsi"/>
          <w:sz w:val="22"/>
          <w:szCs w:val="22"/>
        </w:rPr>
        <w:t>(Coupland 2009: 285)</w:t>
      </w:r>
      <w:r>
        <w:rPr>
          <w:rFonts w:asciiTheme="minorHAnsi" w:hAnsiTheme="minorHAnsi"/>
          <w:sz w:val="22"/>
          <w:szCs w:val="22"/>
        </w:rPr>
        <w:t xml:space="preserve">. </w:t>
      </w:r>
    </w:p>
    <w:p w14:paraId="432F0C29" w14:textId="77777777" w:rsidR="00135DC4" w:rsidRDefault="00135DC4" w:rsidP="003453EF">
      <w:pPr>
        <w:pStyle w:val="Default"/>
        <w:spacing w:line="480" w:lineRule="auto"/>
        <w:rPr>
          <w:rFonts w:asciiTheme="minorHAnsi" w:hAnsiTheme="minorHAnsi"/>
          <w:sz w:val="22"/>
          <w:szCs w:val="22"/>
        </w:rPr>
      </w:pPr>
    </w:p>
    <w:p w14:paraId="7EF26568" w14:textId="77777777" w:rsidR="009A660B" w:rsidRDefault="00F66C9D" w:rsidP="00805404">
      <w:pPr>
        <w:pStyle w:val="Default"/>
        <w:spacing w:line="480" w:lineRule="auto"/>
        <w:rPr>
          <w:sz w:val="22"/>
          <w:szCs w:val="22"/>
        </w:rPr>
      </w:pPr>
      <w:r>
        <w:rPr>
          <w:rFonts w:asciiTheme="minorHAnsi" w:hAnsiTheme="minorHAnsi"/>
          <w:sz w:val="22"/>
          <w:szCs w:val="22"/>
        </w:rPr>
        <w:t>In querying the ways in which vernacular language has been classified in socio-linguistic research Coupland also draws attention to how their authenticity has been conceptualised</w:t>
      </w:r>
      <w:r w:rsidR="00AF27F6">
        <w:rPr>
          <w:rFonts w:asciiTheme="minorHAnsi" w:hAnsiTheme="minorHAnsi"/>
          <w:sz w:val="22"/>
          <w:szCs w:val="22"/>
        </w:rPr>
        <w:t>, especially when it comes to mediations of vernacular language</w:t>
      </w:r>
      <w:r>
        <w:rPr>
          <w:rFonts w:asciiTheme="minorHAnsi" w:hAnsiTheme="minorHAnsi"/>
          <w:sz w:val="22"/>
          <w:szCs w:val="22"/>
        </w:rPr>
        <w:t>. In order to discuss Coupland’s argument concerning the authenticity of vernaculars it will be of use to introduce some of Bakhtin’s work on dialogism</w:t>
      </w:r>
      <w:r w:rsidR="00901203">
        <w:rPr>
          <w:rFonts w:asciiTheme="minorHAnsi" w:hAnsiTheme="minorHAnsi"/>
          <w:sz w:val="22"/>
          <w:szCs w:val="22"/>
        </w:rPr>
        <w:t>, which also forms part of the analysis of 4.4.3</w:t>
      </w:r>
      <w:r>
        <w:rPr>
          <w:rFonts w:asciiTheme="minorHAnsi" w:hAnsiTheme="minorHAnsi"/>
          <w:sz w:val="22"/>
          <w:szCs w:val="22"/>
        </w:rPr>
        <w:t>.</w:t>
      </w:r>
      <w:r w:rsidR="00594067">
        <w:rPr>
          <w:rFonts w:asciiTheme="minorHAnsi" w:hAnsiTheme="minorHAnsi"/>
          <w:sz w:val="22"/>
          <w:szCs w:val="22"/>
        </w:rPr>
        <w:t xml:space="preserve"> </w:t>
      </w:r>
      <w:r w:rsidR="00D67E6D">
        <w:rPr>
          <w:rFonts w:asciiTheme="minorHAnsi" w:hAnsiTheme="minorHAnsi"/>
          <w:sz w:val="22"/>
          <w:szCs w:val="22"/>
        </w:rPr>
        <w:t>In discussing authenticity Coupland’s comments offer an alternative to scholarly perspectives, such as Ives’s for example, which focus on the accuracy of dialect representation:</w:t>
      </w:r>
    </w:p>
    <w:p w14:paraId="34294D81" w14:textId="77777777" w:rsidR="009A660B" w:rsidRPr="009A660B" w:rsidRDefault="009A660B" w:rsidP="00D67E6D">
      <w:pPr>
        <w:pStyle w:val="Default"/>
        <w:spacing w:line="480" w:lineRule="auto"/>
        <w:ind w:left="720"/>
        <w:rPr>
          <w:rFonts w:asciiTheme="minorHAnsi" w:hAnsiTheme="minorHAnsi"/>
          <w:sz w:val="22"/>
          <w:szCs w:val="22"/>
        </w:rPr>
      </w:pPr>
      <w:r w:rsidRPr="009A660B">
        <w:rPr>
          <w:rFonts w:asciiTheme="minorHAnsi" w:hAnsiTheme="minorHAnsi"/>
          <w:sz w:val="22"/>
          <w:szCs w:val="22"/>
        </w:rPr>
        <w:t>Questions of sociolinguistic authenticity are difficult to avoid, although some of</w:t>
      </w:r>
    </w:p>
    <w:p w14:paraId="2F8F181E" w14:textId="77777777" w:rsidR="009A660B" w:rsidRDefault="009A660B" w:rsidP="00D67E6D">
      <w:pPr>
        <w:pStyle w:val="Default"/>
        <w:spacing w:line="480" w:lineRule="auto"/>
        <w:ind w:left="720"/>
        <w:rPr>
          <w:rFonts w:asciiTheme="minorHAnsi" w:hAnsiTheme="minorHAnsi"/>
          <w:sz w:val="22"/>
          <w:szCs w:val="22"/>
        </w:rPr>
      </w:pPr>
      <w:r w:rsidRPr="009A660B">
        <w:rPr>
          <w:rFonts w:asciiTheme="minorHAnsi" w:hAnsiTheme="minorHAnsi"/>
          <w:sz w:val="22"/>
          <w:szCs w:val="22"/>
        </w:rPr>
        <w:lastRenderedPageBreak/>
        <w:t xml:space="preserve">those questions are more searching than others. It is tempting to ask, for example, whether mediated dialect performances have a better chance of retaining their grounded authenticity (whatever that is), “if only the sociolinguistic performances could be completely accurate.” </w:t>
      </w:r>
    </w:p>
    <w:p w14:paraId="1F9D10F7" w14:textId="77777777" w:rsidR="004C0874" w:rsidRDefault="004C0874" w:rsidP="004C0874">
      <w:pPr>
        <w:pStyle w:val="Default"/>
        <w:spacing w:line="480" w:lineRule="auto"/>
        <w:ind w:left="720"/>
        <w:jc w:val="right"/>
        <w:rPr>
          <w:rFonts w:asciiTheme="minorHAnsi" w:hAnsiTheme="minorHAnsi"/>
          <w:sz w:val="22"/>
          <w:szCs w:val="22"/>
        </w:rPr>
      </w:pPr>
      <w:r>
        <w:rPr>
          <w:rFonts w:asciiTheme="minorHAnsi" w:hAnsiTheme="minorHAnsi"/>
          <w:sz w:val="22"/>
          <w:szCs w:val="22"/>
        </w:rPr>
        <w:t>(2009: 297)</w:t>
      </w:r>
    </w:p>
    <w:p w14:paraId="67A093F1" w14:textId="77777777" w:rsidR="005E057E" w:rsidRPr="00E85E45" w:rsidRDefault="00D3310A" w:rsidP="005E057E">
      <w:pPr>
        <w:spacing w:line="480" w:lineRule="auto"/>
      </w:pPr>
      <w:r>
        <w:t xml:space="preserve">Coupland’s questioning of </w:t>
      </w:r>
      <w:r w:rsidR="00D001AD">
        <w:t>sociolinguistic authenticity is undertaken</w:t>
      </w:r>
      <w:r>
        <w:t xml:space="preserve"> not to throw mediations into questions, but to show how conceptions of accuracy or authenticity need to be reconsidered in light of mediations. </w:t>
      </w:r>
      <w:r w:rsidR="005E057E" w:rsidRPr="00E85E45">
        <w:t>Coupland goes further in explaining how recontextualising speech in other media demonstrates the dialogic nature of language use</w:t>
      </w:r>
      <w:r w:rsidR="005E057E">
        <w:t xml:space="preserve"> and what this means for the conceptions of vernacular speech</w:t>
      </w:r>
      <w:r w:rsidR="005E057E" w:rsidRPr="00E85E45">
        <w:t>:</w:t>
      </w:r>
    </w:p>
    <w:p w14:paraId="165877F1" w14:textId="77777777" w:rsidR="005E057E" w:rsidRPr="00920922" w:rsidRDefault="005E057E" w:rsidP="005E057E">
      <w:pPr>
        <w:pStyle w:val="Default"/>
        <w:spacing w:line="480" w:lineRule="auto"/>
        <w:ind w:left="720"/>
        <w:rPr>
          <w:rFonts w:asciiTheme="minorHAnsi" w:hAnsiTheme="minorHAnsi"/>
          <w:sz w:val="22"/>
          <w:szCs w:val="22"/>
        </w:rPr>
      </w:pPr>
      <w:r w:rsidRPr="00E85E45">
        <w:rPr>
          <w:rFonts w:asciiTheme="minorHAnsi" w:hAnsiTheme="minorHAnsi"/>
          <w:sz w:val="22"/>
          <w:szCs w:val="22"/>
        </w:rPr>
        <w:t>Any residue of the early sociolinguistic assumption that vernacular usage is the natural, non-reflexive</w:t>
      </w:r>
      <w:r>
        <w:rPr>
          <w:rFonts w:asciiTheme="minorHAnsi" w:hAnsiTheme="minorHAnsi"/>
          <w:sz w:val="22"/>
          <w:szCs w:val="22"/>
        </w:rPr>
        <w:t>,</w:t>
      </w:r>
      <w:r w:rsidRPr="00E85E45">
        <w:rPr>
          <w:rFonts w:asciiTheme="minorHAnsi" w:hAnsiTheme="minorHAnsi"/>
          <w:sz w:val="22"/>
          <w:szCs w:val="22"/>
        </w:rPr>
        <w:t xml:space="preserve"> and unsullied speech behaviour of unobserved speech communities has to be set aside when we consider mediated usage.</w:t>
      </w:r>
      <w:r>
        <w:rPr>
          <w:rFonts w:asciiTheme="minorHAnsi" w:hAnsiTheme="minorHAnsi"/>
          <w:sz w:val="22"/>
          <w:szCs w:val="22"/>
        </w:rPr>
        <w:t xml:space="preserve"> </w:t>
      </w:r>
      <w:r w:rsidRPr="00E85E45">
        <w:rPr>
          <w:rFonts w:asciiTheme="minorHAnsi" w:hAnsiTheme="minorHAnsi"/>
          <w:sz w:val="22"/>
          <w:szCs w:val="22"/>
        </w:rPr>
        <w:t>If such 'innocence' (Coupland and Jaworski 2004:</w:t>
      </w:r>
      <w:r>
        <w:rPr>
          <w:rFonts w:asciiTheme="minorHAnsi" w:hAnsiTheme="minorHAnsi"/>
          <w:sz w:val="22"/>
          <w:szCs w:val="22"/>
        </w:rPr>
        <w:t xml:space="preserve"> </w:t>
      </w:r>
      <w:r w:rsidRPr="00E85E45">
        <w:rPr>
          <w:rFonts w:asciiTheme="minorHAnsi" w:hAnsiTheme="minorHAnsi"/>
          <w:sz w:val="22"/>
          <w:szCs w:val="22"/>
        </w:rPr>
        <w:t>15) ever existed, it lapses under the demands and affordances of mediation. Bakhtin's concept of dialogism gives us the appropriate generalisation: performed discourse is inevitably 'half someone else's', and we need forms of analysis […] that can expose the complexity of styling processes involved. In fact it is difficult to conceive of mediated voice as anything other than stylised voice, and the performative 'as if-ness' of media constructions needs to be theorised in more detail</w:t>
      </w:r>
      <w:r w:rsidRPr="00E85E45">
        <w:rPr>
          <w:rFonts w:asciiTheme="minorHAnsi" w:hAnsiTheme="minorHAnsi"/>
          <w:i/>
          <w:sz w:val="22"/>
          <w:szCs w:val="22"/>
        </w:rPr>
        <w:t xml:space="preserve">. </w:t>
      </w:r>
    </w:p>
    <w:p w14:paraId="5AFE27E6" w14:textId="77777777" w:rsidR="005E057E" w:rsidRDefault="005E057E" w:rsidP="005E057E">
      <w:pPr>
        <w:pStyle w:val="Default"/>
        <w:spacing w:line="480" w:lineRule="auto"/>
        <w:ind w:left="720"/>
        <w:jc w:val="right"/>
        <w:rPr>
          <w:rFonts w:asciiTheme="minorHAnsi" w:hAnsiTheme="minorHAnsi"/>
          <w:sz w:val="22"/>
          <w:szCs w:val="22"/>
        </w:rPr>
      </w:pPr>
      <w:r w:rsidRPr="00E85E45">
        <w:rPr>
          <w:rFonts w:asciiTheme="minorHAnsi" w:hAnsiTheme="minorHAnsi"/>
          <w:sz w:val="22"/>
          <w:szCs w:val="22"/>
        </w:rPr>
        <w:t>(</w:t>
      </w:r>
      <w:r>
        <w:rPr>
          <w:rFonts w:asciiTheme="minorHAnsi" w:hAnsiTheme="minorHAnsi"/>
          <w:sz w:val="22"/>
          <w:szCs w:val="22"/>
        </w:rPr>
        <w:t>Coupland 2009: 297</w:t>
      </w:r>
      <w:r w:rsidRPr="00E85E45">
        <w:rPr>
          <w:rFonts w:asciiTheme="minorHAnsi" w:hAnsiTheme="minorHAnsi"/>
          <w:sz w:val="22"/>
          <w:szCs w:val="22"/>
        </w:rPr>
        <w:t>)</w:t>
      </w:r>
    </w:p>
    <w:p w14:paraId="634D8A1B" w14:textId="77777777" w:rsidR="005E057E" w:rsidRDefault="005E057E" w:rsidP="005E057E">
      <w:pPr>
        <w:pStyle w:val="Default"/>
        <w:spacing w:line="480" w:lineRule="auto"/>
        <w:rPr>
          <w:rFonts w:asciiTheme="minorHAnsi" w:hAnsiTheme="minorHAnsi"/>
          <w:sz w:val="22"/>
          <w:szCs w:val="22"/>
        </w:rPr>
      </w:pPr>
      <w:r>
        <w:rPr>
          <w:rFonts w:asciiTheme="minorHAnsi" w:hAnsiTheme="minorHAnsi"/>
          <w:sz w:val="22"/>
          <w:szCs w:val="22"/>
        </w:rPr>
        <w:t xml:space="preserve">Coupland positions mediations as dialogic in nature, because of the ways in which they are stylised, and created through a complex dialogic process. In doing this he problematizes the relevance of </w:t>
      </w:r>
      <w:r w:rsidR="00EE28FF">
        <w:rPr>
          <w:rFonts w:asciiTheme="minorHAnsi" w:hAnsiTheme="minorHAnsi"/>
          <w:sz w:val="22"/>
          <w:szCs w:val="22"/>
        </w:rPr>
        <w:t xml:space="preserve">the </w:t>
      </w:r>
      <w:r>
        <w:rPr>
          <w:rFonts w:asciiTheme="minorHAnsi" w:hAnsiTheme="minorHAnsi"/>
          <w:sz w:val="22"/>
          <w:szCs w:val="22"/>
        </w:rPr>
        <w:t>linguistic concept</w:t>
      </w:r>
      <w:r w:rsidR="00EE28FF">
        <w:rPr>
          <w:rFonts w:asciiTheme="minorHAnsi" w:hAnsiTheme="minorHAnsi"/>
          <w:sz w:val="22"/>
          <w:szCs w:val="22"/>
        </w:rPr>
        <w:t>ion</w:t>
      </w:r>
      <w:r>
        <w:rPr>
          <w:rFonts w:asciiTheme="minorHAnsi" w:hAnsiTheme="minorHAnsi"/>
          <w:sz w:val="22"/>
          <w:szCs w:val="22"/>
        </w:rPr>
        <w:t xml:space="preserve"> of </w:t>
      </w:r>
      <w:r w:rsidR="001D729F">
        <w:rPr>
          <w:rFonts w:asciiTheme="minorHAnsi" w:hAnsiTheme="minorHAnsi"/>
          <w:sz w:val="22"/>
          <w:szCs w:val="22"/>
        </w:rPr>
        <w:t>vernacularity</w:t>
      </w:r>
      <w:r w:rsidR="00064CF0">
        <w:rPr>
          <w:rFonts w:asciiTheme="minorHAnsi" w:hAnsiTheme="minorHAnsi"/>
          <w:sz w:val="22"/>
          <w:szCs w:val="22"/>
        </w:rPr>
        <w:t>,</w:t>
      </w:r>
      <w:r w:rsidR="001D729F">
        <w:rPr>
          <w:rFonts w:asciiTheme="minorHAnsi" w:hAnsiTheme="minorHAnsi"/>
          <w:sz w:val="22"/>
          <w:szCs w:val="22"/>
        </w:rPr>
        <w:t xml:space="preserve"> as authentic language in use</w:t>
      </w:r>
      <w:r w:rsidR="00064CF0">
        <w:rPr>
          <w:rFonts w:asciiTheme="minorHAnsi" w:hAnsiTheme="minorHAnsi"/>
          <w:sz w:val="22"/>
          <w:szCs w:val="22"/>
        </w:rPr>
        <w:t>,</w:t>
      </w:r>
      <w:r w:rsidR="001D729F">
        <w:rPr>
          <w:rFonts w:asciiTheme="minorHAnsi" w:hAnsiTheme="minorHAnsi"/>
          <w:sz w:val="22"/>
          <w:szCs w:val="22"/>
        </w:rPr>
        <w:t xml:space="preserve"> t</w:t>
      </w:r>
      <w:r>
        <w:rPr>
          <w:rFonts w:asciiTheme="minorHAnsi" w:hAnsiTheme="minorHAnsi"/>
          <w:sz w:val="22"/>
          <w:szCs w:val="22"/>
        </w:rPr>
        <w:t xml:space="preserve">o discussions of mediation because of the complexity, and widespread nature, of the stylisation process involved in the creation of mediations. </w:t>
      </w:r>
      <w:r w:rsidRPr="005979E8">
        <w:rPr>
          <w:rFonts w:asciiTheme="minorHAnsi" w:hAnsiTheme="minorHAnsi"/>
          <w:sz w:val="22"/>
          <w:szCs w:val="22"/>
        </w:rPr>
        <w:t xml:space="preserve">The stylistic choices that Eaglestone, Hague and Hines make in the creation of their texts are in dialogue with the complex matrix of social meaning in which they themselves and their </w:t>
      </w:r>
      <w:r w:rsidRPr="005979E8">
        <w:rPr>
          <w:rFonts w:asciiTheme="minorHAnsi" w:hAnsiTheme="minorHAnsi"/>
          <w:sz w:val="22"/>
          <w:szCs w:val="22"/>
        </w:rPr>
        <w:lastRenderedPageBreak/>
        <w:t>texts were situated.</w:t>
      </w:r>
      <w:r w:rsidR="009E392C">
        <w:rPr>
          <w:rFonts w:asciiTheme="minorHAnsi" w:hAnsiTheme="minorHAnsi"/>
          <w:sz w:val="22"/>
          <w:szCs w:val="22"/>
        </w:rPr>
        <w:t xml:space="preserve"> Coupland’s discussion of the complexity of mediations and the lack of theorisation concerning this </w:t>
      </w:r>
      <w:r w:rsidR="001738C6">
        <w:rPr>
          <w:rFonts w:asciiTheme="minorHAnsi" w:hAnsiTheme="minorHAnsi"/>
          <w:sz w:val="22"/>
          <w:szCs w:val="22"/>
        </w:rPr>
        <w:t>process is</w:t>
      </w:r>
      <w:r w:rsidR="00C71349">
        <w:rPr>
          <w:rFonts w:asciiTheme="minorHAnsi" w:hAnsiTheme="minorHAnsi"/>
          <w:sz w:val="22"/>
          <w:szCs w:val="22"/>
        </w:rPr>
        <w:t xml:space="preserve"> influenced by the work of </w:t>
      </w:r>
      <w:r w:rsidR="009E392C">
        <w:rPr>
          <w:rFonts w:asciiTheme="minorHAnsi" w:hAnsiTheme="minorHAnsi"/>
          <w:sz w:val="22"/>
          <w:szCs w:val="22"/>
        </w:rPr>
        <w:t>Bahktin:</w:t>
      </w:r>
    </w:p>
    <w:p w14:paraId="30B808B3" w14:textId="77777777" w:rsidR="005E057E" w:rsidRPr="00DB1F75" w:rsidRDefault="005E057E" w:rsidP="005E057E">
      <w:pPr>
        <w:pStyle w:val="Default"/>
        <w:spacing w:line="480" w:lineRule="auto"/>
        <w:rPr>
          <w:rFonts w:asciiTheme="minorHAnsi" w:hAnsiTheme="minorHAnsi"/>
          <w:sz w:val="22"/>
          <w:szCs w:val="22"/>
        </w:rPr>
      </w:pPr>
    </w:p>
    <w:p w14:paraId="1F327B2B" w14:textId="77777777" w:rsidR="005E057E" w:rsidRPr="00E85E45" w:rsidRDefault="005E057E" w:rsidP="005E057E">
      <w:pPr>
        <w:spacing w:line="480" w:lineRule="auto"/>
        <w:ind w:left="720"/>
        <w:rPr>
          <w:rFonts w:cs="Times New Roman"/>
        </w:rPr>
      </w:pPr>
      <w:r w:rsidRPr="00E85E45">
        <w:rPr>
          <w:rFonts w:cs="Times New Roman"/>
        </w:rPr>
        <w:t>Every utterance participates in the ‘unitary language’ (in its centripetal forces and tendencies) and at the same time partakes of social and historical heteroglossia (the centrifugal, stratifying forces).</w:t>
      </w:r>
    </w:p>
    <w:p w14:paraId="6EABE6AD" w14:textId="77777777" w:rsidR="005E057E" w:rsidRPr="00E85E45" w:rsidRDefault="005E057E" w:rsidP="005E057E">
      <w:pPr>
        <w:spacing w:line="480" w:lineRule="auto"/>
        <w:ind w:left="720"/>
        <w:rPr>
          <w:rFonts w:cs="Times New Roman"/>
        </w:rPr>
      </w:pPr>
      <w:r w:rsidRPr="00E85E45">
        <w:rPr>
          <w:rFonts w:cs="Times New Roman"/>
        </w:rPr>
        <w:t>Such is the fleeting language of a day, of an epoch, a social group, a genre, a school and so forth. It is possible to give a concrete and detailed analysis of any utterance, once having exposed it as a contradiction-ridden, tension-filled unity of two embattled tendencies in the life of language.</w:t>
      </w:r>
    </w:p>
    <w:p w14:paraId="53BD74AE" w14:textId="77777777" w:rsidR="005E057E" w:rsidRPr="00E85E45" w:rsidRDefault="005E057E" w:rsidP="005E057E">
      <w:pPr>
        <w:spacing w:line="480" w:lineRule="auto"/>
        <w:ind w:left="720"/>
        <w:rPr>
          <w:rFonts w:cs="Times New Roman"/>
        </w:rPr>
      </w:pPr>
      <w:r w:rsidRPr="00E85E45">
        <w:rPr>
          <w:rFonts w:cs="Times New Roman"/>
        </w:rPr>
        <w:t>The authentic environment of an utterance, the environment in which it lives and takes shape, is dialogized heteroglossia, anonymous and social as language, but simultaneously concrete, filled with specific content and accented as an individual utterance.</w:t>
      </w:r>
    </w:p>
    <w:p w14:paraId="26321E8A" w14:textId="77777777" w:rsidR="005E057E" w:rsidRDefault="005E057E" w:rsidP="005E057E">
      <w:pPr>
        <w:spacing w:line="480" w:lineRule="auto"/>
        <w:ind w:left="720"/>
        <w:jc w:val="right"/>
        <w:rPr>
          <w:rFonts w:cs="Times New Roman"/>
        </w:rPr>
      </w:pPr>
      <w:r w:rsidRPr="00E85E45">
        <w:rPr>
          <w:rFonts w:cs="Times New Roman"/>
        </w:rPr>
        <w:t>(Bakhtin 1981: 272)</w:t>
      </w:r>
    </w:p>
    <w:p w14:paraId="6BCA5A1D" w14:textId="77777777" w:rsidR="00F25D24" w:rsidRPr="00F25D24" w:rsidRDefault="005E057E" w:rsidP="00D3310A">
      <w:pPr>
        <w:spacing w:line="480" w:lineRule="auto"/>
        <w:rPr>
          <w:rFonts w:cs="Times New Roman"/>
        </w:rPr>
      </w:pPr>
      <w:r>
        <w:rPr>
          <w:rFonts w:cs="Times New Roman"/>
        </w:rPr>
        <w:t xml:space="preserve">The authenticity of a text or utterance no longer involves how genuine its provenance is if all texts and utterances are produced within a naturally dialogized and heteroglossic environment, where they are partly new but also dependent on what has come before. </w:t>
      </w:r>
      <w:r>
        <w:t xml:space="preserve">Coupland’s invoking of Bakhtin’s concept of dialogism as the ‘appropriate’ generalisation to make about the process of mediation highlights the complexity of language in use and the problems of studying mediation. He also raises an issue concerning authenticity in doing this as he highlights that ‘performed discourse is ‘half someone else’s’ </w:t>
      </w:r>
      <w:r w:rsidRPr="00E85E45">
        <w:t>(Coupland 2009: 297</w:t>
      </w:r>
      <w:r>
        <w:t xml:space="preserve">). </w:t>
      </w:r>
      <w:r w:rsidR="001D729F">
        <w:rPr>
          <w:rFonts w:cs="Times New Roman"/>
        </w:rPr>
        <w:t xml:space="preserve"> </w:t>
      </w:r>
      <w:r>
        <w:rPr>
          <w:rFonts w:cs="Times New Roman"/>
        </w:rPr>
        <w:t xml:space="preserve">In turning to Bakhtin when discussing mediation, Coupland raises the question: how can stylised vernacular language be authentic if it is essentially ‘half’ someone else’s? </w:t>
      </w:r>
      <w:r w:rsidRPr="00E85E45">
        <w:rPr>
          <w:rFonts w:cs="Times New Roman"/>
        </w:rPr>
        <w:t>Bakhtin’s the</w:t>
      </w:r>
      <w:r w:rsidR="00655C3D">
        <w:rPr>
          <w:rFonts w:cs="Times New Roman"/>
        </w:rPr>
        <w:t>ory of dialogized heteroglossia</w:t>
      </w:r>
      <w:r w:rsidRPr="00E85E45">
        <w:rPr>
          <w:rFonts w:cs="Times New Roman"/>
        </w:rPr>
        <w:t xml:space="preserve"> view</w:t>
      </w:r>
      <w:r>
        <w:rPr>
          <w:rFonts w:cs="Times New Roman"/>
        </w:rPr>
        <w:t>s</w:t>
      </w:r>
      <w:r w:rsidRPr="00E85E45">
        <w:rPr>
          <w:rFonts w:cs="Times New Roman"/>
        </w:rPr>
        <w:t xml:space="preserve"> the natural or authentic state of language as one where social or ideological forces are constantly serving to unify, disunify and </w:t>
      </w:r>
      <w:r w:rsidRPr="00E85E45">
        <w:rPr>
          <w:rFonts w:cs="Times New Roman"/>
        </w:rPr>
        <w:lastRenderedPageBreak/>
        <w:t>stratify language, and any utterance, whether speech or text, is that of an individual but is also in dialogue with these forces and other voices</w:t>
      </w:r>
      <w:r>
        <w:rPr>
          <w:rFonts w:cs="Times New Roman"/>
        </w:rPr>
        <w:t xml:space="preserve"> (Bakhtin 1981: 271-272). </w:t>
      </w:r>
      <w:r w:rsidR="001738C6">
        <w:t>Employing a multimodality-</w:t>
      </w:r>
      <w:r w:rsidR="00D3310A">
        <w:t>informed lens when considering Coupland’s phrasing of the question of accuracy</w:t>
      </w:r>
      <w:r w:rsidR="001738C6">
        <w:t>,</w:t>
      </w:r>
      <w:r w:rsidR="00D3310A">
        <w:t xml:space="preserve"> it is possible to see that speech and writing </w:t>
      </w:r>
      <w:r w:rsidR="001738C6">
        <w:t>involve the use of different senses, hearing and sight, and so</w:t>
      </w:r>
      <w:r w:rsidR="00D3310A">
        <w:t xml:space="preserve"> one </w:t>
      </w:r>
      <w:r w:rsidR="00F25D24">
        <w:t xml:space="preserve">mode </w:t>
      </w:r>
      <w:r w:rsidR="00D3310A">
        <w:t xml:space="preserve">can never truly ‘accurately’ perform the other. </w:t>
      </w:r>
      <w:r w:rsidR="001D729F">
        <w:t>Within a Bakhtinian perspective</w:t>
      </w:r>
      <w:r w:rsidR="00D425EF">
        <w:t>,</w:t>
      </w:r>
      <w:r w:rsidR="001D729F">
        <w:t xml:space="preserve"> and looking at the modal affordances of speech and writing, the accuracy or authenticity of any dialect representation is debatable. However </w:t>
      </w:r>
      <w:r w:rsidR="00DE2880">
        <w:t>these conclusions need to be</w:t>
      </w:r>
      <w:r w:rsidR="001D729F">
        <w:t xml:space="preserve"> foregrounded not because of the importance that discussions of accuracy have to this study</w:t>
      </w:r>
      <w:r w:rsidR="00DE2880">
        <w:t>,</w:t>
      </w:r>
      <w:r w:rsidR="001D729F">
        <w:t xml:space="preserve"> but</w:t>
      </w:r>
      <w:r w:rsidR="00DE2880">
        <w:t xml:space="preserve"> because of</w:t>
      </w:r>
      <w:r w:rsidR="001D729F">
        <w:t xml:space="preserve"> the importance of accuracy and authenticity to socio-linguistic scholarship and</w:t>
      </w:r>
      <w:r w:rsidR="00DE2880">
        <w:t xml:space="preserve"> </w:t>
      </w:r>
      <w:r w:rsidR="001D729F">
        <w:t>to socially motivated individuals</w:t>
      </w:r>
      <w:r w:rsidR="00DE2880">
        <w:t>.</w:t>
      </w:r>
    </w:p>
    <w:p w14:paraId="4CEFFD66" w14:textId="77777777" w:rsidR="00D3310A" w:rsidRPr="00E85E45" w:rsidRDefault="00DE2880" w:rsidP="00D3310A">
      <w:pPr>
        <w:spacing w:line="480" w:lineRule="auto"/>
        <w:rPr>
          <w:rFonts w:cs="Times New Roman"/>
        </w:rPr>
      </w:pPr>
      <w:r>
        <w:t xml:space="preserve"> In his </w:t>
      </w:r>
      <w:r w:rsidR="00D425EF">
        <w:t>‘</w:t>
      </w:r>
      <w:r w:rsidR="00D425EF" w:rsidRPr="00E85E45">
        <w:rPr>
          <w:rFonts w:cs="Times New Roman"/>
        </w:rPr>
        <w:t>Sociolinguistic Authenticities’</w:t>
      </w:r>
      <w:r w:rsidR="00D425EF">
        <w:rPr>
          <w:rFonts w:cs="Times New Roman"/>
        </w:rPr>
        <w:t xml:space="preserve">, a </w:t>
      </w:r>
      <w:r w:rsidR="00D425EF">
        <w:t>paper</w:t>
      </w:r>
      <w:r>
        <w:t xml:space="preserve"> specifically on authenticity</w:t>
      </w:r>
      <w:r w:rsidR="00D425EF">
        <w:t>,</w:t>
      </w:r>
      <w:r>
        <w:t xml:space="preserve"> </w:t>
      </w:r>
      <w:r w:rsidR="00D3310A" w:rsidRPr="00E85E45">
        <w:rPr>
          <w:rFonts w:cs="Times New Roman"/>
        </w:rPr>
        <w:t xml:space="preserve">Coupland </w:t>
      </w:r>
      <w:r>
        <w:rPr>
          <w:rFonts w:cs="Times New Roman"/>
        </w:rPr>
        <w:t xml:space="preserve">discusses authenticity </w:t>
      </w:r>
      <w:r w:rsidR="00D3310A" w:rsidRPr="00E85E45">
        <w:rPr>
          <w:rFonts w:cs="Times New Roman"/>
        </w:rPr>
        <w:t>as ‘a quality of experience that we actively seek out in most domains of life, material, and social’ (2003: 417)</w:t>
      </w:r>
      <w:r>
        <w:rPr>
          <w:rFonts w:cs="Times New Roman"/>
        </w:rPr>
        <w:t xml:space="preserve">. Combining this definition with Coupland’s comments on mediation as </w:t>
      </w:r>
      <w:r w:rsidR="00D425EF">
        <w:rPr>
          <w:rFonts w:cs="Times New Roman"/>
        </w:rPr>
        <w:t>‘</w:t>
      </w:r>
      <w:r>
        <w:rPr>
          <w:rFonts w:cs="Times New Roman"/>
        </w:rPr>
        <w:t>stylised voice</w:t>
      </w:r>
      <w:r w:rsidR="00D425EF">
        <w:rPr>
          <w:rFonts w:cs="Times New Roman"/>
        </w:rPr>
        <w:t>’, in ‘The Mediated Performance of Vernaculars’ (</w:t>
      </w:r>
      <w:r w:rsidR="00D425EF">
        <w:t>2009: 297),</w:t>
      </w:r>
      <w:r w:rsidR="00D425EF">
        <w:rPr>
          <w:rFonts w:cs="Times New Roman"/>
        </w:rPr>
        <w:t xml:space="preserve"> </w:t>
      </w:r>
      <w:r w:rsidR="00D3310A" w:rsidRPr="00E85E45">
        <w:rPr>
          <w:rFonts w:cs="Times New Roman"/>
        </w:rPr>
        <w:t>the discussions of a text’s authenticity</w:t>
      </w:r>
      <w:r>
        <w:rPr>
          <w:rFonts w:cs="Times New Roman"/>
        </w:rPr>
        <w:t xml:space="preserve"> can be seen to</w:t>
      </w:r>
      <w:r w:rsidR="00D3310A" w:rsidRPr="00E85E45">
        <w:rPr>
          <w:rFonts w:cs="Times New Roman"/>
        </w:rPr>
        <w:t xml:space="preserve"> link to the negotiations and i</w:t>
      </w:r>
      <w:r>
        <w:rPr>
          <w:rFonts w:cs="Times New Roman"/>
        </w:rPr>
        <w:t>nterrogations of authenticity</w:t>
      </w:r>
      <w:r w:rsidR="007E2350">
        <w:rPr>
          <w:rFonts w:cs="Times New Roman"/>
        </w:rPr>
        <w:t xml:space="preserve"> which</w:t>
      </w:r>
      <w:r>
        <w:rPr>
          <w:rFonts w:cs="Times New Roman"/>
        </w:rPr>
        <w:t xml:space="preserve"> speakers</w:t>
      </w:r>
      <w:r w:rsidR="00D3310A" w:rsidRPr="00E85E45">
        <w:rPr>
          <w:rFonts w:cs="Times New Roman"/>
        </w:rPr>
        <w:t xml:space="preserve"> undertake when dealing with speech and speakers (</w:t>
      </w:r>
      <w:r w:rsidR="00D3310A" w:rsidRPr="00E85E45">
        <w:t xml:space="preserve">Blackledge and Creese 2013a, </w:t>
      </w:r>
      <w:r>
        <w:t>2013b, Blommaert and Varis 2011)</w:t>
      </w:r>
      <w:r w:rsidR="00D3310A" w:rsidRPr="00E85E45">
        <w:rPr>
          <w:rFonts w:cs="Times New Roman"/>
        </w:rPr>
        <w:t>.</w:t>
      </w:r>
      <w:r>
        <w:rPr>
          <w:rFonts w:cs="Times New Roman"/>
        </w:rPr>
        <w:t xml:space="preserve"> Socially motivated individuals will assess speakers, texts etc. based on how authentic they think that they are. To be authentic, as discussed by Blommaert and Varis</w:t>
      </w:r>
      <w:r w:rsidR="000D5032">
        <w:rPr>
          <w:rFonts w:cs="Times New Roman"/>
        </w:rPr>
        <w:t>,</w:t>
      </w:r>
      <w:r w:rsidR="00B30C1E">
        <w:rPr>
          <w:rFonts w:cs="Times New Roman"/>
        </w:rPr>
        <w:t xml:space="preserve"> </w:t>
      </w:r>
      <w:r>
        <w:rPr>
          <w:rFonts w:cs="Times New Roman"/>
        </w:rPr>
        <w:t>speakers or texts only need to display ‘enough’ of the ‘emblematic features’ of authenticity to be judged as authentic</w:t>
      </w:r>
      <w:r w:rsidR="00EE28FF">
        <w:rPr>
          <w:rFonts w:cs="Times New Roman"/>
        </w:rPr>
        <w:t xml:space="preserve"> (2009: 4)</w:t>
      </w:r>
      <w:r>
        <w:rPr>
          <w:rFonts w:cs="Times New Roman"/>
        </w:rPr>
        <w:t>. What I wish to highlight in this discussion of authenticity</w:t>
      </w:r>
      <w:r w:rsidRPr="00DE2880">
        <w:rPr>
          <w:rFonts w:cs="Times New Roman"/>
        </w:rPr>
        <w:t xml:space="preserve"> is a sense of a ‘real’ authenticity that is conceptually very different from what is ‘perce</w:t>
      </w:r>
      <w:r>
        <w:rPr>
          <w:rFonts w:cs="Times New Roman"/>
        </w:rPr>
        <w:t xml:space="preserve">ived’ to be authentic. There is </w:t>
      </w:r>
      <w:r w:rsidR="00EE28FF">
        <w:rPr>
          <w:rFonts w:cs="Times New Roman"/>
        </w:rPr>
        <w:t xml:space="preserve">‘perceived’ </w:t>
      </w:r>
      <w:r>
        <w:rPr>
          <w:rFonts w:cs="Times New Roman"/>
        </w:rPr>
        <w:t>authenticity as something that individuals use to judge one another</w:t>
      </w:r>
      <w:r w:rsidR="00D10997">
        <w:rPr>
          <w:rFonts w:cs="Times New Roman"/>
        </w:rPr>
        <w:t>,</w:t>
      </w:r>
      <w:r>
        <w:rPr>
          <w:rFonts w:cs="Times New Roman"/>
        </w:rPr>
        <w:t xml:space="preserve"> and social interactions</w:t>
      </w:r>
      <w:r w:rsidR="00D10997">
        <w:rPr>
          <w:rFonts w:cs="Times New Roman"/>
        </w:rPr>
        <w:t xml:space="preserve">, using criteria that </w:t>
      </w:r>
      <w:r w:rsidR="00456A6A">
        <w:rPr>
          <w:rFonts w:cs="Times New Roman"/>
        </w:rPr>
        <w:t>assesses what level of authenticity they possess i.e. a</w:t>
      </w:r>
      <w:r w:rsidRPr="00DE2880">
        <w:rPr>
          <w:rFonts w:cs="Times New Roman"/>
        </w:rPr>
        <w:t>uthenticity as ‘a quality of experience that we actively seek out’ (2003:417)</w:t>
      </w:r>
      <w:r w:rsidR="00456A6A">
        <w:rPr>
          <w:rFonts w:cs="Times New Roman"/>
        </w:rPr>
        <w:t xml:space="preserve">. Whilst on the other hand there is </w:t>
      </w:r>
      <w:r w:rsidR="00EE28FF">
        <w:rPr>
          <w:rFonts w:cs="Times New Roman"/>
        </w:rPr>
        <w:t xml:space="preserve"> ‘real’ </w:t>
      </w:r>
      <w:r w:rsidR="00456A6A">
        <w:rPr>
          <w:rFonts w:cs="Times New Roman"/>
        </w:rPr>
        <w:t xml:space="preserve">authentic language use as taking place within dialogised heteroglossia, where all utterances are essentially double-voiced. Both of these definitions are of use when looking at dialect representation because of how discussions of accuracy relate to authenticity, in the sense that dialect </w:t>
      </w:r>
      <w:r w:rsidR="00456A6A">
        <w:rPr>
          <w:rFonts w:cs="Times New Roman"/>
        </w:rPr>
        <w:lastRenderedPageBreak/>
        <w:t>representation is</w:t>
      </w:r>
      <w:r w:rsidR="00201A23">
        <w:rPr>
          <w:rFonts w:cs="Times New Roman"/>
        </w:rPr>
        <w:t>, conceptually,</w:t>
      </w:r>
      <w:r w:rsidR="00456A6A">
        <w:rPr>
          <w:rFonts w:cs="Times New Roman"/>
        </w:rPr>
        <w:t xml:space="preserve"> neither accurate nor authentic and yet through a complex process of mediation it can be seen</w:t>
      </w:r>
      <w:r w:rsidR="00201A23">
        <w:rPr>
          <w:rFonts w:cs="Times New Roman"/>
        </w:rPr>
        <w:t xml:space="preserve"> by </w:t>
      </w:r>
      <w:r w:rsidR="00350FA3">
        <w:rPr>
          <w:rFonts w:cs="Times New Roman"/>
        </w:rPr>
        <w:t xml:space="preserve">socially motivated </w:t>
      </w:r>
      <w:r w:rsidR="00201A23">
        <w:rPr>
          <w:rFonts w:cs="Times New Roman"/>
        </w:rPr>
        <w:t>individuals</w:t>
      </w:r>
      <w:r w:rsidR="00456A6A">
        <w:rPr>
          <w:rFonts w:cs="Times New Roman"/>
        </w:rPr>
        <w:t xml:space="preserve"> to be both.</w:t>
      </w:r>
      <w:r w:rsidR="00D3310A" w:rsidRPr="00E85E45">
        <w:rPr>
          <w:rFonts w:cs="Times New Roman"/>
        </w:rPr>
        <w:t xml:space="preserve"> </w:t>
      </w:r>
      <w:r w:rsidR="00B30C1E" w:rsidRPr="00E85E45">
        <w:rPr>
          <w:rFonts w:cs="Times New Roman"/>
        </w:rPr>
        <w:t>Coupland</w:t>
      </w:r>
      <w:r w:rsidR="00B30C1E">
        <w:rPr>
          <w:rFonts w:cs="Times New Roman"/>
        </w:rPr>
        <w:t xml:space="preserve"> discusses how</w:t>
      </w:r>
      <w:r w:rsidR="00456A6A">
        <w:rPr>
          <w:rFonts w:cs="Times New Roman"/>
        </w:rPr>
        <w:t xml:space="preserve"> mediation presents a problem for discussions of accuracy</w:t>
      </w:r>
      <w:r w:rsidR="00D3310A" w:rsidRPr="00E85E45">
        <w:rPr>
          <w:rFonts w:cs="Times New Roman"/>
        </w:rPr>
        <w:t>:</w:t>
      </w:r>
    </w:p>
    <w:p w14:paraId="2DD91D6E" w14:textId="77777777" w:rsidR="00D3310A" w:rsidRPr="00E85E45" w:rsidRDefault="00D3310A" w:rsidP="00D3310A">
      <w:pPr>
        <w:pStyle w:val="Default"/>
        <w:spacing w:line="480" w:lineRule="auto"/>
        <w:ind w:left="720"/>
        <w:rPr>
          <w:rFonts w:asciiTheme="minorHAnsi" w:hAnsiTheme="minorHAnsi"/>
          <w:sz w:val="22"/>
          <w:szCs w:val="22"/>
        </w:rPr>
      </w:pPr>
      <w:r w:rsidRPr="00E85E45">
        <w:rPr>
          <w:rFonts w:asciiTheme="minorHAnsi" w:hAnsiTheme="minorHAnsi"/>
          <w:sz w:val="22"/>
          <w:szCs w:val="22"/>
        </w:rPr>
        <w:t>If we take the fact of mediated re-contextualisation seriously, then 'accuracy' is irrelevant. This is the familiar Bakhtin-type argument, that a phrase repeated is no</w:t>
      </w:r>
      <w:r>
        <w:rPr>
          <w:rFonts w:asciiTheme="minorHAnsi" w:hAnsiTheme="minorHAnsi"/>
          <w:sz w:val="22"/>
          <w:szCs w:val="22"/>
        </w:rPr>
        <w:t xml:space="preserve">t in fact the same phrase [….] </w:t>
      </w:r>
      <w:r w:rsidRPr="00E85E45">
        <w:rPr>
          <w:rFonts w:asciiTheme="minorHAnsi" w:hAnsiTheme="minorHAnsi"/>
          <w:sz w:val="22"/>
          <w:szCs w:val="22"/>
        </w:rPr>
        <w:t xml:space="preserve">Late-modernity tends to disembed voices from the social matrices we have taken to be primary (such as the class and regional designations </w:t>
      </w:r>
      <w:r>
        <w:rPr>
          <w:rFonts w:asciiTheme="minorHAnsi" w:hAnsiTheme="minorHAnsi"/>
          <w:sz w:val="22"/>
          <w:szCs w:val="22"/>
        </w:rPr>
        <w:t>[…]</w:t>
      </w:r>
      <w:r w:rsidRPr="00E85E45">
        <w:rPr>
          <w:rFonts w:asciiTheme="minorHAnsi" w:hAnsiTheme="minorHAnsi"/>
          <w:sz w:val="22"/>
          <w:szCs w:val="22"/>
        </w:rPr>
        <w:t>) and infuse new meanings into them as they are re-contextualised. Those are the change processes that a sociolinguistics of mediation needs to get to grips with.</w:t>
      </w:r>
    </w:p>
    <w:p w14:paraId="7D4AC399" w14:textId="77777777" w:rsidR="00D3310A" w:rsidRPr="00E85E45" w:rsidRDefault="00D3310A" w:rsidP="00D3310A">
      <w:pPr>
        <w:pStyle w:val="Default"/>
        <w:spacing w:line="480" w:lineRule="auto"/>
        <w:ind w:left="720"/>
        <w:jc w:val="right"/>
        <w:rPr>
          <w:rFonts w:asciiTheme="minorHAnsi" w:hAnsiTheme="minorHAnsi"/>
          <w:sz w:val="22"/>
          <w:szCs w:val="22"/>
        </w:rPr>
      </w:pPr>
      <w:r w:rsidRPr="00E85E45">
        <w:rPr>
          <w:rFonts w:asciiTheme="minorHAnsi" w:hAnsiTheme="minorHAnsi"/>
          <w:sz w:val="22"/>
          <w:szCs w:val="22"/>
        </w:rPr>
        <w:t>(Coupland 2009: 298)</w:t>
      </w:r>
    </w:p>
    <w:p w14:paraId="383EBF17" w14:textId="77777777" w:rsidR="00282236" w:rsidRPr="007F22D1" w:rsidRDefault="00984545" w:rsidP="00282236">
      <w:pPr>
        <w:spacing w:line="480" w:lineRule="auto"/>
        <w:rPr>
          <w:rFonts w:cs="Times New Roman"/>
          <w:color w:val="000000"/>
        </w:rPr>
      </w:pPr>
      <w:r>
        <w:rPr>
          <w:rFonts w:cs="Times New Roman"/>
          <w:color w:val="000000"/>
        </w:rPr>
        <w:t xml:space="preserve">Coupland sets aside the questions of vernacular accuracy, and therefore authenticity, in favour of analysis of the complex social matrices in which vernacular language has been recontextualised. </w:t>
      </w:r>
      <w:r>
        <w:rPr>
          <w:rFonts w:cs="Times New Roman"/>
        </w:rPr>
        <w:t xml:space="preserve">By focussing on the social practices that inform the mediation and interpretation of dialect representation </w:t>
      </w:r>
      <w:r w:rsidR="00282236">
        <w:rPr>
          <w:rFonts w:cs="Times New Roman"/>
        </w:rPr>
        <w:t>it is possible to</w:t>
      </w:r>
      <w:r w:rsidR="00282236" w:rsidRPr="00E85E45">
        <w:rPr>
          <w:rFonts w:cs="Times New Roman"/>
        </w:rPr>
        <w:t xml:space="preserve"> reassess the ideological</w:t>
      </w:r>
      <w:r w:rsidR="00EE28FF">
        <w:rPr>
          <w:rFonts w:cs="Times New Roman"/>
        </w:rPr>
        <w:t xml:space="preserve"> standpoints that</w:t>
      </w:r>
      <w:r w:rsidR="00282236">
        <w:rPr>
          <w:rFonts w:cs="Times New Roman"/>
        </w:rPr>
        <w:t xml:space="preserve"> judge the authenticity of a text, which are presented in the discourses surrounding Eaglestone, Hague and Hines’ texts</w:t>
      </w:r>
      <w:r w:rsidR="00AB2EEF">
        <w:rPr>
          <w:rFonts w:cs="Times New Roman"/>
        </w:rPr>
        <w:t xml:space="preserve"> </w:t>
      </w:r>
      <w:r w:rsidR="00B30C1E">
        <w:rPr>
          <w:rFonts w:cs="Times New Roman"/>
        </w:rPr>
        <w:t>and in dialect representation scholarship that focusses on accuracy</w:t>
      </w:r>
      <w:r w:rsidR="00282236">
        <w:rPr>
          <w:rFonts w:cs="Times New Roman"/>
        </w:rPr>
        <w:t>.</w:t>
      </w:r>
      <w:r w:rsidR="007E3BFF">
        <w:rPr>
          <w:rFonts w:cs="Times New Roman"/>
        </w:rPr>
        <w:t xml:space="preserve"> Because of the social tensions created between ‘working-class’ and ‘middle-class’ identities there is a general sense, reflected in much of the discourses surrounding Eaglestone, Hague and Hines’ texts, that working-class writers need to justify or prove their authenticity as members of the working-class (cf. </w:t>
      </w:r>
      <w:r w:rsidR="007E3BFF" w:rsidRPr="00E85E45">
        <w:t>Eaglestone 1924</w:t>
      </w:r>
      <w:r w:rsidR="007E3BFF">
        <w:t xml:space="preserve">, </w:t>
      </w:r>
      <w:r w:rsidR="007E3BFF" w:rsidRPr="00E85E45">
        <w:rPr>
          <w:rFonts w:cs="Times New Roman"/>
        </w:rPr>
        <w:t>Thesing 2000: xii –xxii</w:t>
      </w:r>
      <w:r w:rsidR="007E3BFF">
        <w:rPr>
          <w:rFonts w:cs="Times New Roman"/>
        </w:rPr>
        <w:t>).</w:t>
      </w:r>
      <w:r w:rsidR="00282236">
        <w:rPr>
          <w:rFonts w:cs="Times New Roman"/>
        </w:rPr>
        <w:t xml:space="preserve"> W</w:t>
      </w:r>
      <w:r w:rsidR="00282236" w:rsidRPr="00E85E45">
        <w:rPr>
          <w:rFonts w:cs="Times New Roman"/>
        </w:rPr>
        <w:t>hat this focus on the context achieves is an engagement with discourses surrounding the idea of authenticity (Hakala 2010: 389) or authenticit</w:t>
      </w:r>
      <w:r w:rsidR="00282236">
        <w:rPr>
          <w:rFonts w:cs="Times New Roman"/>
        </w:rPr>
        <w:t xml:space="preserve">y as style (Coupland 2007: 25) and serves to move away from scholarly perspectives that assess the authenticity of dialect representation by how closely orthography can be made to correspond with linguistic features. By positioning mediation as the focus when studying dialect representation I wish to </w:t>
      </w:r>
      <w:r w:rsidR="00282236" w:rsidRPr="00E85E45">
        <w:rPr>
          <w:rFonts w:cs="Times New Roman"/>
        </w:rPr>
        <w:t xml:space="preserve">emphasise how the authenticity of a spoken vernacular </w:t>
      </w:r>
      <w:r w:rsidR="00282236">
        <w:rPr>
          <w:rFonts w:cs="Times New Roman"/>
        </w:rPr>
        <w:t>isn’t of relevance,</w:t>
      </w:r>
      <w:r w:rsidR="00282236" w:rsidRPr="00E85E45">
        <w:rPr>
          <w:rFonts w:cs="Times New Roman"/>
        </w:rPr>
        <w:t xml:space="preserve"> in one sense</w:t>
      </w:r>
      <w:r w:rsidR="00282236">
        <w:rPr>
          <w:rFonts w:cs="Times New Roman"/>
        </w:rPr>
        <w:t>,</w:t>
      </w:r>
      <w:r w:rsidR="00282236" w:rsidRPr="00E85E45">
        <w:rPr>
          <w:rFonts w:cs="Times New Roman"/>
        </w:rPr>
        <w:t xml:space="preserve"> when it is represented in </w:t>
      </w:r>
      <w:r w:rsidR="00282236" w:rsidRPr="00E85E45">
        <w:rPr>
          <w:rFonts w:cs="Times New Roman"/>
        </w:rPr>
        <w:lastRenderedPageBreak/>
        <w:t>writing</w:t>
      </w:r>
      <w:r w:rsidR="00282236">
        <w:rPr>
          <w:rFonts w:cs="Times New Roman"/>
        </w:rPr>
        <w:t xml:space="preserve"> as</w:t>
      </w:r>
      <w:r w:rsidR="00282236" w:rsidRPr="00E85E45">
        <w:rPr>
          <w:rFonts w:cs="Times New Roman"/>
        </w:rPr>
        <w:t xml:space="preserve"> it is no longer natural speech, but that it is still held as evidence for authenticity that can be approved or rejected.</w:t>
      </w:r>
    </w:p>
    <w:p w14:paraId="5A35AE98" w14:textId="77777777" w:rsidR="00A95AFB" w:rsidRDefault="00AD3851" w:rsidP="00A62C6C">
      <w:pPr>
        <w:spacing w:line="480" w:lineRule="auto"/>
        <w:rPr>
          <w:rFonts w:cs="Times New Roman"/>
        </w:rPr>
      </w:pPr>
      <w:r>
        <w:t>Drawing on Coupland’s positioning of mediations, within this thesis my theorisation of attempts to ‘stylise voice’ in literary writing draws on discussions of Standard Language Culture, Literacy, Multimodality, social practice, social distinction, legitimacy and orthography in order to explore the complexity of this stylisation process. These perspectives are also employed to investigate the complexity of the discussions of language use, or meta-linguistic framing, involved in the discourses surrounding Eaglestone, Hague and Hines’ texts. Letters and</w:t>
      </w:r>
      <w:r w:rsidRPr="00E85E45">
        <w:t xml:space="preserve"> reviews or interviews from popular media </w:t>
      </w:r>
      <w:r w:rsidR="00B44FCD">
        <w:t>are</w:t>
      </w:r>
      <w:r w:rsidRPr="00E85E45">
        <w:t xml:space="preserve"> used throughout this </w:t>
      </w:r>
      <w:r>
        <w:t>thesis</w:t>
      </w:r>
      <w:r w:rsidRPr="00E85E45">
        <w:t xml:space="preserve"> to provide </w:t>
      </w:r>
      <w:r>
        <w:t xml:space="preserve">the means by which this meta-linguistic framing can be analysed.  </w:t>
      </w:r>
      <w:r w:rsidRPr="00E85E45">
        <w:t xml:space="preserve">Coupland’s focus on seeing ‘mediated voice’ as ‘stylised voice’ creates a link between the mediation of vernaculars in new modes or medias with work on stylised voices in </w:t>
      </w:r>
      <w:r>
        <w:t>natural speech</w:t>
      </w:r>
      <w:r w:rsidRPr="00E85E45">
        <w:t xml:space="preserve"> (Blackledge and Creese 2013a, 2013b). Performances of stylised or stereotyped voices are a resource common in spoken language, so in Coupland’s terms, </w:t>
      </w:r>
      <w:r>
        <w:t>it is possible to see</w:t>
      </w:r>
      <w:r w:rsidRPr="00E85E45">
        <w:t xml:space="preserve"> dialect representation as heavily stylised and culturally con</w:t>
      </w:r>
      <w:r>
        <w:t xml:space="preserve">strained performances of voice.  However, </w:t>
      </w:r>
      <w:r w:rsidR="00905A84">
        <w:t xml:space="preserve">in </w:t>
      </w:r>
      <w:r>
        <w:t xml:space="preserve">these performances of ‘voice’ the question of authenticity becomes more complex through the process of mediation. </w:t>
      </w:r>
      <w:r w:rsidRPr="00E85E45">
        <w:rPr>
          <w:rFonts w:cs="Times New Roman"/>
        </w:rPr>
        <w:t>The authors explored in this study are in many cases well aware of the social meaning that their disembodied regional voices create in their mediations, the discourses that surround this process and what it achieves for them as writers. This awareness and negotiation of the social meaning of recontextualised Yorkshire voices demonstrates the effect of legitimate cultu</w:t>
      </w:r>
      <w:r>
        <w:rPr>
          <w:rFonts w:cs="Times New Roman"/>
        </w:rPr>
        <w:t>re and literacies on their lives</w:t>
      </w:r>
      <w:r w:rsidRPr="00E85E45">
        <w:rPr>
          <w:rFonts w:cs="Times New Roman"/>
        </w:rPr>
        <w:t xml:space="preserve">. The recontextualising of Yorkshire speech in literary texts makes visible the dynamic and bewildering nature of heteroglossic language and its indefinite genres whilst also drawing our attention to the social forces that govern the stratified nature of language, by creating texts that can be simultaneously familiar and comprehendible, and yet </w:t>
      </w:r>
      <w:r>
        <w:rPr>
          <w:rFonts w:cs="Times New Roman"/>
        </w:rPr>
        <w:t>different</w:t>
      </w:r>
      <w:r w:rsidRPr="00E85E45">
        <w:rPr>
          <w:rFonts w:cs="Times New Roman"/>
        </w:rPr>
        <w:t xml:space="preserve">. </w:t>
      </w:r>
      <w:r>
        <w:rPr>
          <w:rFonts w:cs="Times New Roman"/>
        </w:rPr>
        <w:t xml:space="preserve">The natural state of language may be ‘dialogized heteroglossia’ and whilst it is possible to say that the social stratification of speech creates inequalities, negotiating within these stratified systems is a necessity for individuals. Eaglestone, Hague and Hines all engage with </w:t>
      </w:r>
      <w:r w:rsidR="00905A84">
        <w:rPr>
          <w:rFonts w:cs="Times New Roman"/>
        </w:rPr>
        <w:t>social</w:t>
      </w:r>
      <w:r>
        <w:rPr>
          <w:rFonts w:cs="Times New Roman"/>
        </w:rPr>
        <w:t xml:space="preserve"> forces in </w:t>
      </w:r>
      <w:r>
        <w:rPr>
          <w:rFonts w:cs="Times New Roman"/>
        </w:rPr>
        <w:lastRenderedPageBreak/>
        <w:t xml:space="preserve">different ways and negotiate the legitimacy of different forms of language use and culture. </w:t>
      </w:r>
      <w:r w:rsidR="00615325">
        <w:rPr>
          <w:rFonts w:cs="Times New Roman"/>
        </w:rPr>
        <w:t>Alt</w:t>
      </w:r>
      <w:r w:rsidR="00282236" w:rsidRPr="00E85E45">
        <w:rPr>
          <w:rFonts w:cs="Times New Roman"/>
        </w:rPr>
        <w:t>hough all utterances and texts are in some way a crystallization of the dynamic, contradiction-ridden, tension</w:t>
      </w:r>
      <w:r w:rsidR="00AA4891">
        <w:rPr>
          <w:rFonts w:cs="Times New Roman"/>
        </w:rPr>
        <w:t>-</w:t>
      </w:r>
      <w:r w:rsidR="00282236" w:rsidRPr="00E85E45">
        <w:rPr>
          <w:rFonts w:cs="Times New Roman"/>
        </w:rPr>
        <w:t xml:space="preserve">filled and heteroglossic nature of language, dialect representation is a stylistic technique that brings this natural state of language to the fore, as it involves playing with variation and unification at the same time, and in its focussing on the authentic </w:t>
      </w:r>
      <w:r w:rsidR="00282236">
        <w:rPr>
          <w:rFonts w:cs="Times New Roman"/>
        </w:rPr>
        <w:t>dialogized nature</w:t>
      </w:r>
      <w:r w:rsidR="00282236" w:rsidRPr="00E85E45">
        <w:rPr>
          <w:rFonts w:cs="Times New Roman"/>
        </w:rPr>
        <w:t xml:space="preserve"> of language its authenticity and legitimacy is</w:t>
      </w:r>
      <w:r w:rsidR="00282236">
        <w:rPr>
          <w:rFonts w:cs="Times New Roman"/>
        </w:rPr>
        <w:t>, as explored in later chapters,</w:t>
      </w:r>
      <w:r w:rsidR="00282236" w:rsidRPr="00E85E45">
        <w:rPr>
          <w:rFonts w:cs="Times New Roman"/>
        </w:rPr>
        <w:t xml:space="preserve"> fair game for criticism from ideological standpoints that see authentic language as language use that displays enough of the right emblematic features to be seen as authentic (Blommaert and Varis 2011: 3-4).</w:t>
      </w:r>
      <w:r w:rsidR="00282236">
        <w:rPr>
          <w:rFonts w:cs="Times New Roman"/>
        </w:rPr>
        <w:t xml:space="preserve"> T</w:t>
      </w:r>
      <w:r w:rsidR="00282236" w:rsidRPr="00E85E45">
        <w:rPr>
          <w:rFonts w:cs="Times New Roman"/>
        </w:rPr>
        <w:t xml:space="preserve">exts that are self-consciously dialogic </w:t>
      </w:r>
      <w:r w:rsidR="00282236">
        <w:rPr>
          <w:rFonts w:cs="Times New Roman"/>
        </w:rPr>
        <w:t xml:space="preserve">in this way </w:t>
      </w:r>
      <w:r w:rsidR="00282236" w:rsidRPr="00E85E45">
        <w:rPr>
          <w:rFonts w:cs="Times New Roman"/>
        </w:rPr>
        <w:t>can present a problem for ideologies that see the natural state of language as being defined by bound</w:t>
      </w:r>
      <w:r w:rsidR="00282236">
        <w:rPr>
          <w:rFonts w:cs="Times New Roman"/>
        </w:rPr>
        <w:t>aries. With Standard Language Culture</w:t>
      </w:r>
      <w:r w:rsidR="00282236" w:rsidRPr="00E85E45">
        <w:rPr>
          <w:rFonts w:cs="Times New Roman"/>
        </w:rPr>
        <w:t xml:space="preserve"> </w:t>
      </w:r>
      <w:r w:rsidR="00282236">
        <w:rPr>
          <w:rFonts w:cs="Times New Roman"/>
        </w:rPr>
        <w:t>influencing language use</w:t>
      </w:r>
      <w:r w:rsidR="00282236" w:rsidRPr="00E85E45">
        <w:rPr>
          <w:rFonts w:cs="Times New Roman"/>
        </w:rPr>
        <w:t>, due to the use of social norms to perpetuate cultural values,</w:t>
      </w:r>
      <w:r w:rsidR="00282236">
        <w:rPr>
          <w:rFonts w:cs="Times New Roman"/>
        </w:rPr>
        <w:t xml:space="preserve"> looking at the </w:t>
      </w:r>
      <w:r w:rsidR="00282236" w:rsidRPr="00E85E45">
        <w:rPr>
          <w:rFonts w:cs="Times New Roman"/>
        </w:rPr>
        <w:t xml:space="preserve">discrepancy between general perceptions of language use as having standards </w:t>
      </w:r>
      <w:r w:rsidR="00282236">
        <w:rPr>
          <w:rFonts w:cs="Times New Roman"/>
        </w:rPr>
        <w:t>and</w:t>
      </w:r>
      <w:r w:rsidR="00282236" w:rsidRPr="00E85E45">
        <w:rPr>
          <w:rFonts w:cs="Times New Roman"/>
        </w:rPr>
        <w:t xml:space="preserve"> authentic speakers</w:t>
      </w:r>
      <w:r w:rsidR="0005381E">
        <w:rPr>
          <w:rFonts w:cs="Times New Roman"/>
        </w:rPr>
        <w:t xml:space="preserve"> (cf. Coupland 2010)</w:t>
      </w:r>
      <w:r w:rsidR="00282236">
        <w:rPr>
          <w:rFonts w:cs="Times New Roman"/>
        </w:rPr>
        <w:t>,</w:t>
      </w:r>
      <w:r w:rsidR="00282236" w:rsidRPr="00E85E45">
        <w:rPr>
          <w:rFonts w:cs="Times New Roman"/>
        </w:rPr>
        <w:t xml:space="preserve"> and the nebulousness of authentic dialogized heteroglossia it becomes easier to see why accepting that spoken and written language are very different is ‘perhaps the single most difficult point for non-linguists to fully unders</w:t>
      </w:r>
      <w:r w:rsidR="00A95AFB">
        <w:rPr>
          <w:rFonts w:cs="Times New Roman"/>
        </w:rPr>
        <w:t>tand’ (Lippi-Green, 1997: 18). In this section I have discussed the complexities of mediation and authenticity. In 1.3.1. I look in detail at legitimate culture, by discussing the work of Pierre Bourdieu and Bernard Lahire.</w:t>
      </w:r>
    </w:p>
    <w:p w14:paraId="5877E3DF" w14:textId="77777777" w:rsidR="00A95AFB" w:rsidRDefault="00282236" w:rsidP="00A95AFB">
      <w:pPr>
        <w:spacing w:line="480" w:lineRule="auto"/>
        <w:rPr>
          <w:rFonts w:cs="Times New Roman"/>
        </w:rPr>
      </w:pPr>
      <w:r>
        <w:rPr>
          <w:rFonts w:cs="Times New Roman"/>
        </w:rPr>
        <w:t xml:space="preserve"> </w:t>
      </w:r>
      <w:r w:rsidR="001F6C28">
        <w:rPr>
          <w:rFonts w:cs="Times New Roman"/>
        </w:rPr>
        <w:t xml:space="preserve">In  1.1. </w:t>
      </w:r>
      <w:r w:rsidR="00582C3B">
        <w:rPr>
          <w:rFonts w:cs="Times New Roman"/>
        </w:rPr>
        <w:t xml:space="preserve">and 1.2. </w:t>
      </w:r>
      <w:r w:rsidR="001F6C28">
        <w:rPr>
          <w:rFonts w:cs="Times New Roman"/>
        </w:rPr>
        <w:t xml:space="preserve">Standard Language Culture, literacy, orthography and </w:t>
      </w:r>
      <w:r w:rsidR="007161CF">
        <w:rPr>
          <w:rFonts w:cs="Times New Roman"/>
        </w:rPr>
        <w:t xml:space="preserve">literary language have been introduced </w:t>
      </w:r>
      <w:r w:rsidR="00B00E8C">
        <w:rPr>
          <w:rFonts w:cs="Times New Roman"/>
        </w:rPr>
        <w:t xml:space="preserve">as being </w:t>
      </w:r>
      <w:r w:rsidR="007161CF">
        <w:rPr>
          <w:rFonts w:cs="Times New Roman"/>
        </w:rPr>
        <w:t>ideolo</w:t>
      </w:r>
      <w:r w:rsidR="00582C3B">
        <w:rPr>
          <w:rFonts w:cs="Times New Roman"/>
        </w:rPr>
        <w:t>gically influenced social practices</w:t>
      </w:r>
      <w:r w:rsidR="00B00E8C">
        <w:rPr>
          <w:rFonts w:cs="Times New Roman"/>
        </w:rPr>
        <w:t>.</w:t>
      </w:r>
      <w:r w:rsidR="00A95AFB">
        <w:rPr>
          <w:rFonts w:cs="Times New Roman"/>
        </w:rPr>
        <w:t xml:space="preserve"> In</w:t>
      </w:r>
      <w:r w:rsidR="00B00E8C">
        <w:rPr>
          <w:rFonts w:cs="Times New Roman"/>
        </w:rPr>
        <w:t xml:space="preserve"> </w:t>
      </w:r>
      <w:r w:rsidR="00A95AFB">
        <w:rPr>
          <w:rFonts w:cs="Times New Roman"/>
        </w:rPr>
        <w:t>1.3. I discuss how the complexity of the dynamic socially stratified nature of spoken and written language enacts influence upon individuals.</w:t>
      </w:r>
    </w:p>
    <w:p w14:paraId="0A6DB603" w14:textId="77777777" w:rsidR="008A7952" w:rsidRPr="00A62C6C" w:rsidRDefault="008A7952" w:rsidP="00A62C6C">
      <w:pPr>
        <w:spacing w:line="480" w:lineRule="auto"/>
        <w:rPr>
          <w:rFonts w:cs="Times New Roman"/>
        </w:rPr>
      </w:pPr>
    </w:p>
    <w:p w14:paraId="2DEC35F5" w14:textId="77777777" w:rsidR="000B3E4F" w:rsidRPr="00E85E45" w:rsidRDefault="00FA5CE6" w:rsidP="003D0ACE">
      <w:pPr>
        <w:pStyle w:val="Heading2"/>
      </w:pPr>
      <w:bookmarkStart w:id="18" w:name="_Toc404413016"/>
      <w:r>
        <w:lastRenderedPageBreak/>
        <w:t xml:space="preserve">1.3. </w:t>
      </w:r>
      <w:r w:rsidR="000B3E4F" w:rsidRPr="00E85E45">
        <w:t>Legitimate Culture and Social Distinction</w:t>
      </w:r>
      <w:bookmarkEnd w:id="18"/>
    </w:p>
    <w:p w14:paraId="59DEB991" w14:textId="77777777" w:rsidR="004D402B" w:rsidRDefault="00FA5CE6" w:rsidP="004D402B">
      <w:pPr>
        <w:pStyle w:val="Heading3"/>
      </w:pPr>
      <w:bookmarkStart w:id="19" w:name="_Toc404413017"/>
      <w:r>
        <w:t xml:space="preserve">1.3.1. </w:t>
      </w:r>
      <w:r w:rsidR="00E30BC6">
        <w:t>Legitimate Culture</w:t>
      </w:r>
      <w:bookmarkEnd w:id="19"/>
    </w:p>
    <w:p w14:paraId="5081C70B" w14:textId="77777777" w:rsidR="007F326E" w:rsidRDefault="00B52660" w:rsidP="00631BE8">
      <w:pPr>
        <w:spacing w:line="480" w:lineRule="auto"/>
        <w:rPr>
          <w:rFonts w:cs="Times New Roman"/>
        </w:rPr>
      </w:pPr>
      <w:r>
        <w:rPr>
          <w:rFonts w:cs="Times New Roman"/>
        </w:rPr>
        <w:t>Socio-culturally positioning the medium into which spontaneous speech is mediated allows for a focus on dialect representation as the mediated recontextualisation of vernacular speech, and the ways in which ‘linguistically-indexed difference’ is ‘constructed and consum[ed]’ in a mass media form</w:t>
      </w:r>
      <w:r w:rsidR="00826C3C">
        <w:rPr>
          <w:rFonts w:cs="Times New Roman"/>
        </w:rPr>
        <w:t xml:space="preserve"> </w:t>
      </w:r>
      <w:r w:rsidR="00826C3C" w:rsidRPr="00511F16">
        <w:rPr>
          <w:rFonts w:cs="Times New Roman"/>
        </w:rPr>
        <w:t>(Coupland 2009: 297)</w:t>
      </w:r>
      <w:r w:rsidR="00826C3C">
        <w:rPr>
          <w:rFonts w:cs="Times New Roman"/>
        </w:rPr>
        <w:t>.</w:t>
      </w:r>
      <w:r w:rsidR="00CE79E0">
        <w:rPr>
          <w:rFonts w:cs="Times New Roman"/>
        </w:rPr>
        <w:t xml:space="preserve"> </w:t>
      </w:r>
      <w:r w:rsidR="00EC3321">
        <w:rPr>
          <w:rFonts w:cs="Times New Roman"/>
        </w:rPr>
        <w:t>This means that the position of literature as a legitimate cultural sphere, and its relationship to other legitimate areas of culture, needs to be explored. Discussing legitimate culture will also pave the way for</w:t>
      </w:r>
      <w:r w:rsidR="007F3BBF">
        <w:rPr>
          <w:rFonts w:cs="Times New Roman"/>
        </w:rPr>
        <w:t xml:space="preserve"> </w:t>
      </w:r>
      <w:r w:rsidR="00CE79E0">
        <w:rPr>
          <w:rFonts w:cs="Times New Roman"/>
        </w:rPr>
        <w:t>further discussion of Bourdieu’s work, in particular his work on social distinction.</w:t>
      </w:r>
      <w:r w:rsidR="001B292D">
        <w:rPr>
          <w:rFonts w:cs="Times New Roman"/>
        </w:rPr>
        <w:t xml:space="preserve"> Exploring</w:t>
      </w:r>
      <w:r w:rsidR="007F3BBF">
        <w:rPr>
          <w:rFonts w:cs="Times New Roman"/>
        </w:rPr>
        <w:t xml:space="preserve"> how literary taste and culture</w:t>
      </w:r>
      <w:r w:rsidR="00511F16">
        <w:rPr>
          <w:rFonts w:cs="Times New Roman"/>
        </w:rPr>
        <w:t>, as well as the ‘legitimate consumption of legitimate works’ (Bourdieu 1984: 40),</w:t>
      </w:r>
      <w:r w:rsidR="007F3BBF">
        <w:rPr>
          <w:rFonts w:cs="Times New Roman"/>
        </w:rPr>
        <w:t xml:space="preserve"> </w:t>
      </w:r>
      <w:r w:rsidR="00511F16">
        <w:rPr>
          <w:rFonts w:cs="Times New Roman"/>
        </w:rPr>
        <w:t>is involved in creating</w:t>
      </w:r>
      <w:r w:rsidR="007F3BBF">
        <w:rPr>
          <w:rFonts w:cs="Times New Roman"/>
        </w:rPr>
        <w:t xml:space="preserve"> class distinctions </w:t>
      </w:r>
      <w:r w:rsidR="00511F16">
        <w:rPr>
          <w:rFonts w:cs="Times New Roman"/>
        </w:rPr>
        <w:t xml:space="preserve">adds a further dimension to the study of represented speech. </w:t>
      </w:r>
    </w:p>
    <w:p w14:paraId="1DBDC2E5" w14:textId="65D96CE6" w:rsidR="00B41F7B" w:rsidRDefault="000B3E4F" w:rsidP="00631BE8">
      <w:pPr>
        <w:spacing w:line="480" w:lineRule="auto"/>
        <w:rPr>
          <w:rFonts w:cs="Times New Roman"/>
        </w:rPr>
      </w:pPr>
      <w:r w:rsidRPr="00E85E45">
        <w:rPr>
          <w:rFonts w:cs="Times New Roman"/>
        </w:rPr>
        <w:t xml:space="preserve">Certain forms of culture are </w:t>
      </w:r>
      <w:r w:rsidR="00AB036B">
        <w:rPr>
          <w:rFonts w:cs="Times New Roman"/>
        </w:rPr>
        <w:t>more legitimate t</w:t>
      </w:r>
      <w:r w:rsidR="005D03E6">
        <w:rPr>
          <w:rFonts w:cs="Times New Roman"/>
        </w:rPr>
        <w:t>han others and engaging with</w:t>
      </w:r>
      <w:r w:rsidR="00AB036B">
        <w:rPr>
          <w:rFonts w:cs="Times New Roman"/>
        </w:rPr>
        <w:t xml:space="preserve"> Eaglestone, Hague and Hines’ texts involves looking at the legitimacy of various practices and forms of language and culture.</w:t>
      </w:r>
      <w:r w:rsidRPr="00E85E45">
        <w:rPr>
          <w:rFonts w:cs="Times New Roman"/>
        </w:rPr>
        <w:t xml:space="preserve"> </w:t>
      </w:r>
      <w:r w:rsidR="00615325">
        <w:rPr>
          <w:rFonts w:cs="Times New Roman"/>
        </w:rPr>
        <w:t>RP</w:t>
      </w:r>
      <w:r w:rsidRPr="00E85E45">
        <w:rPr>
          <w:rFonts w:cs="Times New Roman"/>
        </w:rPr>
        <w:t xml:space="preserve"> is seen as prestigious over vernaculars in many institutional contexts (Coupland 2007: 83, Agha 2003). Non-standard or bad spellings are seen to undermine the validity of a written text by those who police language and perceived failing standards of spelling provoke media outrage (Shortis 2007b; 22). Literature is held as being </w:t>
      </w:r>
      <w:r>
        <w:rPr>
          <w:rFonts w:cs="Times New Roman"/>
        </w:rPr>
        <w:t>‘</w:t>
      </w:r>
      <w:r w:rsidRPr="00E85E45">
        <w:rPr>
          <w:rFonts w:cs="Times New Roman"/>
        </w:rPr>
        <w:t>better</w:t>
      </w:r>
      <w:r>
        <w:rPr>
          <w:rFonts w:cs="Times New Roman"/>
        </w:rPr>
        <w:t>’</w:t>
      </w:r>
      <w:r w:rsidRPr="00E85E45">
        <w:rPr>
          <w:rFonts w:cs="Times New Roman"/>
        </w:rPr>
        <w:t xml:space="preserve"> than comics, movies, video games and T.V. (Gee 2003, Bourdieu 1984). In many instances where these situations occur there is held to be an abstract</w:t>
      </w:r>
      <w:r w:rsidR="00D47D85">
        <w:rPr>
          <w:rFonts w:cs="Times New Roman"/>
        </w:rPr>
        <w:t>,</w:t>
      </w:r>
      <w:r w:rsidRPr="00E85E45">
        <w:rPr>
          <w:rFonts w:cs="Times New Roman"/>
        </w:rPr>
        <w:t xml:space="preserve"> but supposedly empirical standard</w:t>
      </w:r>
      <w:r w:rsidR="00D47D85">
        <w:rPr>
          <w:rFonts w:cs="Times New Roman"/>
        </w:rPr>
        <w:t>,</w:t>
      </w:r>
      <w:r w:rsidRPr="00E85E45">
        <w:rPr>
          <w:rFonts w:cs="Times New Roman"/>
        </w:rPr>
        <w:t xml:space="preserve"> of ‘good’ spoken, written or literary language. These views of what is ‘good’ English are essentially political statements as they assert that the arbitrary beliefs that are being articulated demonstrate the best way for people to use language. There is an observable moral link between ‘good’ forms of language and ‘bad’ throughout the ages (McEnery 2006) but</w:t>
      </w:r>
      <w:r w:rsidR="00211881">
        <w:rPr>
          <w:rFonts w:cs="Times New Roman"/>
        </w:rPr>
        <w:t xml:space="preserve"> many</w:t>
      </w:r>
      <w:r w:rsidR="002E6CF6">
        <w:rPr>
          <w:rFonts w:cs="Times New Roman"/>
        </w:rPr>
        <w:t xml:space="preserve"> disciplinary perspectives</w:t>
      </w:r>
      <w:r w:rsidRPr="00E85E45">
        <w:rPr>
          <w:rFonts w:cs="Times New Roman"/>
        </w:rPr>
        <w:t xml:space="preserve"> such as Critical Discourse Analysis (Fairclough 2001) and</w:t>
      </w:r>
      <w:r w:rsidR="003A5FF6">
        <w:rPr>
          <w:rFonts w:cs="Times New Roman"/>
        </w:rPr>
        <w:t xml:space="preserve"> N.</w:t>
      </w:r>
      <w:r w:rsidR="00E3443E">
        <w:rPr>
          <w:rFonts w:cs="Times New Roman"/>
        </w:rPr>
        <w:t>L</w:t>
      </w:r>
      <w:r w:rsidR="003A5FF6">
        <w:rPr>
          <w:rFonts w:cs="Times New Roman"/>
        </w:rPr>
        <w:t>.</w:t>
      </w:r>
      <w:r w:rsidR="00E3443E">
        <w:rPr>
          <w:rFonts w:cs="Times New Roman"/>
        </w:rPr>
        <w:t>S</w:t>
      </w:r>
      <w:r w:rsidR="003A5FF6">
        <w:rPr>
          <w:rFonts w:cs="Times New Roman"/>
        </w:rPr>
        <w:t>.</w:t>
      </w:r>
      <w:r w:rsidR="00E3443E">
        <w:rPr>
          <w:rFonts w:cs="Times New Roman"/>
        </w:rPr>
        <w:t xml:space="preserve"> </w:t>
      </w:r>
      <w:r w:rsidRPr="00E85E45">
        <w:rPr>
          <w:rFonts w:cs="Times New Roman"/>
        </w:rPr>
        <w:t>consider how</w:t>
      </w:r>
      <w:r w:rsidR="002E6CF6">
        <w:rPr>
          <w:rFonts w:cs="Times New Roman"/>
        </w:rPr>
        <w:t xml:space="preserve"> these ideas came to be and what</w:t>
      </w:r>
      <w:r w:rsidRPr="00E85E45">
        <w:rPr>
          <w:rFonts w:cs="Times New Roman"/>
        </w:rPr>
        <w:t xml:space="preserve"> ideologies are influencing them.</w:t>
      </w:r>
      <w:r w:rsidR="00CE5470">
        <w:rPr>
          <w:rFonts w:cs="Times New Roman"/>
        </w:rPr>
        <w:t xml:space="preserve"> Within the discipline of linguistics many discussions concern the deficit position that the myriad varieties of English in the </w:t>
      </w:r>
      <w:r w:rsidR="00CE5470">
        <w:rPr>
          <w:rFonts w:cs="Times New Roman"/>
        </w:rPr>
        <w:lastRenderedPageBreak/>
        <w:t xml:space="preserve">UK are positioned </w:t>
      </w:r>
      <w:r w:rsidR="00E3443E">
        <w:rPr>
          <w:rFonts w:cs="Times New Roman"/>
        </w:rPr>
        <w:t>into by prestige varieties and S</w:t>
      </w:r>
      <w:r w:rsidR="00CE5470">
        <w:rPr>
          <w:rFonts w:cs="Times New Roman"/>
        </w:rPr>
        <w:t>tanda</w:t>
      </w:r>
      <w:r w:rsidR="00E3443E">
        <w:rPr>
          <w:rFonts w:cs="Times New Roman"/>
        </w:rPr>
        <w:t>rd Language C</w:t>
      </w:r>
      <w:r w:rsidR="00CE5470">
        <w:rPr>
          <w:rFonts w:cs="Times New Roman"/>
        </w:rPr>
        <w:t xml:space="preserve">ulture </w:t>
      </w:r>
      <w:r w:rsidR="00CE5470" w:rsidRPr="00E85E45">
        <w:rPr>
          <w:rFonts w:cs="Times New Roman"/>
        </w:rPr>
        <w:t>(</w:t>
      </w:r>
      <w:r w:rsidR="00E3443E">
        <w:rPr>
          <w:rFonts w:cs="Times New Roman"/>
        </w:rPr>
        <w:t xml:space="preserve">cf. </w:t>
      </w:r>
      <w:r w:rsidR="00CE5470" w:rsidRPr="00E85E45">
        <w:rPr>
          <w:rFonts w:cs="Times New Roman"/>
        </w:rPr>
        <w:t>Lippi-Green 1997, Snell 2013</w:t>
      </w:r>
      <w:r w:rsidR="00832EF3">
        <w:rPr>
          <w:rFonts w:cs="Times New Roman"/>
        </w:rPr>
        <w:t>).</w:t>
      </w:r>
      <w:r w:rsidR="00E3443E">
        <w:rPr>
          <w:rFonts w:cs="Times New Roman"/>
        </w:rPr>
        <w:t xml:space="preserve"> Peoples’ perceptions of the </w:t>
      </w:r>
      <w:r w:rsidR="00813491">
        <w:rPr>
          <w:rFonts w:cs="Times New Roman"/>
        </w:rPr>
        <w:t>legitimacy of ‘good’ or ‘proper’ language forms part of discussions concerning</w:t>
      </w:r>
      <w:r w:rsidR="00E3443E">
        <w:rPr>
          <w:rFonts w:cs="Times New Roman"/>
        </w:rPr>
        <w:t xml:space="preserve"> Standard Language Culture and</w:t>
      </w:r>
      <w:r w:rsidR="00813491">
        <w:rPr>
          <w:rFonts w:cs="Times New Roman"/>
        </w:rPr>
        <w:t xml:space="preserve"> Standard Language Ideology, </w:t>
      </w:r>
      <w:r w:rsidR="00284DEF">
        <w:rPr>
          <w:rFonts w:cs="Times New Roman"/>
        </w:rPr>
        <w:t xml:space="preserve">which is </w:t>
      </w:r>
      <w:r w:rsidR="00813491">
        <w:rPr>
          <w:rFonts w:cs="Times New Roman"/>
        </w:rPr>
        <w:t>‘a</w:t>
      </w:r>
      <w:r w:rsidR="00631BE8">
        <w:rPr>
          <w:rFonts w:cs="Times New Roman"/>
        </w:rPr>
        <w:t xml:space="preserve"> </w:t>
      </w:r>
      <w:r w:rsidR="00631BE8" w:rsidRPr="00631BE8">
        <w:rPr>
          <w:rFonts w:cs="Times New Roman"/>
        </w:rPr>
        <w:t>bias toward an abstracted, idealized, homogeneous spoken language</w:t>
      </w:r>
      <w:r w:rsidR="00631BE8">
        <w:rPr>
          <w:rFonts w:cs="Times New Roman"/>
        </w:rPr>
        <w:t xml:space="preserve">’ </w:t>
      </w:r>
      <w:r w:rsidR="00631BE8" w:rsidRPr="00631BE8">
        <w:rPr>
          <w:rFonts w:cs="Times New Roman"/>
        </w:rPr>
        <w:t>(Lippi-Green 1997: 64)</w:t>
      </w:r>
      <w:r w:rsidRPr="00E85E45">
        <w:rPr>
          <w:rFonts w:cs="Times New Roman"/>
        </w:rPr>
        <w:t xml:space="preserve">. </w:t>
      </w:r>
      <w:r w:rsidR="001727FB">
        <w:rPr>
          <w:rFonts w:cs="Times New Roman"/>
        </w:rPr>
        <w:t>From a range of perspectives it is possible to see how literature, as a ‘social discourse’ (Mugglestone 2004: 178) informed by other social process, legitimates particular values and practices.</w:t>
      </w:r>
      <w:r w:rsidR="00B41F7B">
        <w:rPr>
          <w:rFonts w:cs="Times New Roman"/>
        </w:rPr>
        <w:t xml:space="preserve"> </w:t>
      </w:r>
      <w:r w:rsidR="001727FB">
        <w:rPr>
          <w:rFonts w:cs="Times New Roman"/>
        </w:rPr>
        <w:t xml:space="preserve">As discussed earlier </w:t>
      </w:r>
      <w:r w:rsidR="00755C51">
        <w:rPr>
          <w:rFonts w:cs="Times New Roman"/>
        </w:rPr>
        <w:t xml:space="preserve">Fairclough </w:t>
      </w:r>
      <w:r w:rsidR="004A221C">
        <w:rPr>
          <w:rFonts w:cs="Times New Roman"/>
        </w:rPr>
        <w:t xml:space="preserve">traces the history of the standardisation of spelling and the codification of written language in order to illustrate how these processes have legitimated middle-class speech and cultural values, and to argue that RP is essentially a class dialect, which enshrines the values of the middle-classes </w:t>
      </w:r>
      <w:r w:rsidRPr="00E85E45">
        <w:rPr>
          <w:rFonts w:cs="Times New Roman"/>
        </w:rPr>
        <w:t xml:space="preserve">(1989: 56-58). </w:t>
      </w:r>
      <w:r w:rsidR="001727FB">
        <w:rPr>
          <w:rFonts w:cs="Times New Roman"/>
        </w:rPr>
        <w:t xml:space="preserve">Barton’s and Sebba’s work on literacy and orthography respectively, discuss the socio-cultural, and therefore ideological, forces that are involved in literacy and orthography, highlighting the ways in which they legitimate certain practices and cultural forms (Barton 1994, Sebba 2009). </w:t>
      </w:r>
      <w:r w:rsidR="00D47D85">
        <w:rPr>
          <w:rFonts w:cs="Times New Roman"/>
        </w:rPr>
        <w:t>Also scholarship on</w:t>
      </w:r>
      <w:r w:rsidRPr="00E85E45">
        <w:rPr>
          <w:rFonts w:cs="Times New Roman"/>
        </w:rPr>
        <w:t xml:space="preserve"> working-class </w:t>
      </w:r>
      <w:r w:rsidR="00CE5470" w:rsidRPr="00E85E45">
        <w:rPr>
          <w:rFonts w:cs="Times New Roman"/>
        </w:rPr>
        <w:t>literature</w:t>
      </w:r>
      <w:r w:rsidR="00CE5470">
        <w:rPr>
          <w:rFonts w:cs="Times New Roman"/>
        </w:rPr>
        <w:t xml:space="preserve"> </w:t>
      </w:r>
      <w:r w:rsidR="00CE5470" w:rsidRPr="00E85E45">
        <w:rPr>
          <w:rFonts w:cs="Times New Roman"/>
        </w:rPr>
        <w:t>points</w:t>
      </w:r>
      <w:r w:rsidRPr="00E85E45">
        <w:rPr>
          <w:rFonts w:cs="Times New Roman"/>
        </w:rPr>
        <w:t xml:space="preserve"> out the cultural bias </w:t>
      </w:r>
      <w:r>
        <w:rPr>
          <w:rFonts w:cs="Times New Roman"/>
        </w:rPr>
        <w:t xml:space="preserve">that canonical literature holds towards representing the </w:t>
      </w:r>
      <w:r w:rsidRPr="00E85E45">
        <w:rPr>
          <w:rFonts w:cs="Times New Roman"/>
        </w:rPr>
        <w:t>middle-class</w:t>
      </w:r>
      <w:r>
        <w:rPr>
          <w:rFonts w:cs="Times New Roman"/>
        </w:rPr>
        <w:t>es and their cultural values</w:t>
      </w:r>
      <w:r w:rsidRPr="00E85E45">
        <w:rPr>
          <w:rFonts w:cs="Times New Roman"/>
        </w:rPr>
        <w:t xml:space="preserve"> (Christopher and Whitson 1999, Williams 1982 see also Fox 1992). </w:t>
      </w:r>
      <w:r w:rsidR="00CE5470">
        <w:rPr>
          <w:rFonts w:cs="Times New Roman"/>
        </w:rPr>
        <w:t xml:space="preserve">These disciplinary perspectives trace how traditionally those who have held positions of economic and cultural power have used institutions to reinforce and reproduce this power. </w:t>
      </w:r>
      <w:r w:rsidRPr="00E85E45">
        <w:rPr>
          <w:rFonts w:cs="Times New Roman"/>
        </w:rPr>
        <w:t xml:space="preserve">Some forms of </w:t>
      </w:r>
      <w:r w:rsidR="00B41F7B">
        <w:rPr>
          <w:rFonts w:cs="Times New Roman"/>
        </w:rPr>
        <w:t>culture</w:t>
      </w:r>
      <w:r w:rsidRPr="00E85E45">
        <w:rPr>
          <w:rFonts w:cs="Times New Roman"/>
        </w:rPr>
        <w:t xml:space="preserve"> and social practice</w:t>
      </w:r>
      <w:r w:rsidR="00B41F7B">
        <w:rPr>
          <w:rFonts w:cs="Times New Roman"/>
        </w:rPr>
        <w:t>s</w:t>
      </w:r>
      <w:r w:rsidR="00D764FE">
        <w:rPr>
          <w:rFonts w:cs="Times New Roman"/>
        </w:rPr>
        <w:t xml:space="preserve"> have</w:t>
      </w:r>
      <w:r w:rsidRPr="00E85E45">
        <w:rPr>
          <w:rFonts w:cs="Times New Roman"/>
        </w:rPr>
        <w:t xml:space="preserve"> therefore </w:t>
      </w:r>
      <w:r w:rsidR="00D764FE">
        <w:rPr>
          <w:rFonts w:cs="Times New Roman"/>
        </w:rPr>
        <w:t xml:space="preserve">been positioned as </w:t>
      </w:r>
      <w:r w:rsidRPr="00E85E45">
        <w:rPr>
          <w:rFonts w:cs="Times New Roman"/>
        </w:rPr>
        <w:t xml:space="preserve">more legitimate than others. Literature, Standard Language </w:t>
      </w:r>
      <w:r w:rsidR="00755C51">
        <w:rPr>
          <w:rFonts w:cs="Times New Roman"/>
        </w:rPr>
        <w:t>Culture</w:t>
      </w:r>
      <w:r w:rsidRPr="00E85E45">
        <w:rPr>
          <w:rFonts w:cs="Times New Roman"/>
        </w:rPr>
        <w:t xml:space="preserve"> and standard orthography can</w:t>
      </w:r>
      <w:r w:rsidR="00755C51">
        <w:rPr>
          <w:rFonts w:cs="Times New Roman"/>
        </w:rPr>
        <w:t xml:space="preserve"> all</w:t>
      </w:r>
      <w:r w:rsidRPr="00E85E45">
        <w:rPr>
          <w:rFonts w:cs="Times New Roman"/>
        </w:rPr>
        <w:t xml:space="preserve"> be used to enshrine, perpetuate and legitimise dominant cultural values. </w:t>
      </w:r>
    </w:p>
    <w:p w14:paraId="13EA9320" w14:textId="77777777" w:rsidR="00755C51" w:rsidRDefault="00755C51" w:rsidP="00631BE8">
      <w:pPr>
        <w:spacing w:line="480" w:lineRule="auto"/>
        <w:rPr>
          <w:rFonts w:cs="Times New Roman"/>
        </w:rPr>
      </w:pPr>
      <w:r>
        <w:rPr>
          <w:rFonts w:cs="Times New Roman"/>
        </w:rPr>
        <w:t>For</w:t>
      </w:r>
      <w:r w:rsidR="00D764FE">
        <w:rPr>
          <w:rFonts w:cs="Times New Roman"/>
        </w:rPr>
        <w:t xml:space="preserve"> Bourdieu what is </w:t>
      </w:r>
      <w:r w:rsidR="00204829">
        <w:rPr>
          <w:rFonts w:cs="Times New Roman"/>
        </w:rPr>
        <w:t>il</w:t>
      </w:r>
      <w:r w:rsidR="00D764FE">
        <w:rPr>
          <w:rFonts w:cs="Times New Roman"/>
        </w:rPr>
        <w:t xml:space="preserve">legitimate </w:t>
      </w:r>
      <w:r w:rsidR="00D764FE" w:rsidRPr="00E85E45">
        <w:rPr>
          <w:rFonts w:cs="Times New Roman"/>
        </w:rPr>
        <w:t xml:space="preserve">comprises </w:t>
      </w:r>
      <w:r w:rsidR="00D764FE">
        <w:rPr>
          <w:rFonts w:cs="Times New Roman"/>
        </w:rPr>
        <w:t xml:space="preserve">of </w:t>
      </w:r>
      <w:r w:rsidR="00D764FE" w:rsidRPr="00E85E45">
        <w:rPr>
          <w:rFonts w:cs="Times New Roman"/>
        </w:rPr>
        <w:t>‘the set of things which are excluded from the legitimate language’</w:t>
      </w:r>
      <w:r w:rsidR="00D764FE">
        <w:rPr>
          <w:rFonts w:cs="Times New Roman"/>
        </w:rPr>
        <w:t xml:space="preserve"> </w:t>
      </w:r>
      <w:r w:rsidR="00D764FE" w:rsidRPr="00E85E45">
        <w:rPr>
          <w:rFonts w:cs="Times New Roman"/>
        </w:rPr>
        <w:t>(Bourdieu 1991: 90).</w:t>
      </w:r>
      <w:r w:rsidR="00C2120F">
        <w:rPr>
          <w:rFonts w:cs="Times New Roman"/>
        </w:rPr>
        <w:t xml:space="preserve"> </w:t>
      </w:r>
      <w:r w:rsidR="00985F6F">
        <w:rPr>
          <w:rFonts w:cs="Times New Roman"/>
        </w:rPr>
        <w:t>In discussing legitimacy, and in particular literary art as part of legitimate culture, art has to be positioned socially-cult</w:t>
      </w:r>
      <w:r w:rsidR="00D04D84">
        <w:rPr>
          <w:rFonts w:cs="Times New Roman"/>
        </w:rPr>
        <w:t xml:space="preserve">ural </w:t>
      </w:r>
      <w:r w:rsidR="00985F6F">
        <w:rPr>
          <w:rFonts w:cs="Times New Roman"/>
        </w:rPr>
        <w:t>within social</w:t>
      </w:r>
      <w:r w:rsidR="00D04D84">
        <w:rPr>
          <w:rFonts w:cs="Times New Roman"/>
        </w:rPr>
        <w:t>-stratification. Bourdieu, in introducing his study of social distinction, claims:</w:t>
      </w:r>
      <w:r w:rsidR="00985F6F">
        <w:rPr>
          <w:rFonts w:cs="Times New Roman"/>
        </w:rPr>
        <w:t xml:space="preserve">  </w:t>
      </w:r>
    </w:p>
    <w:p w14:paraId="291AF47D" w14:textId="77777777" w:rsidR="00C2120F" w:rsidRPr="00C2120F" w:rsidRDefault="00C2120F" w:rsidP="00C2120F">
      <w:pPr>
        <w:spacing w:line="480" w:lineRule="auto"/>
        <w:ind w:left="720"/>
        <w:rPr>
          <w:rFonts w:cs="Times New Roman"/>
        </w:rPr>
      </w:pPr>
      <w:r w:rsidRPr="00C2120F">
        <w:rPr>
          <w:rFonts w:cs="Times New Roman"/>
        </w:rPr>
        <w:lastRenderedPageBreak/>
        <w:t xml:space="preserve">There is an economy of cultural goods, but it has a specific logic. Sociology endeavours to establish the conditions in which the consumers of cultural goods, and their taste for them, are produced, and at the same time to describe the different ways of appropriating such of these objects as are regarded at a particular moment as works of art, and the social conditions of the constitution of the mode of appropriation that is considered legitimate. </w:t>
      </w:r>
      <w:r>
        <w:rPr>
          <w:rFonts w:cs="Times New Roman"/>
        </w:rPr>
        <w:t>[….]</w:t>
      </w:r>
    </w:p>
    <w:p w14:paraId="0A222C4A" w14:textId="77777777" w:rsidR="00C2120F" w:rsidRPr="00C2120F" w:rsidRDefault="00C2120F" w:rsidP="00C2120F">
      <w:pPr>
        <w:spacing w:line="480" w:lineRule="auto"/>
        <w:ind w:left="720"/>
        <w:rPr>
          <w:rFonts w:cs="Times New Roman"/>
        </w:rPr>
      </w:pPr>
      <w:r w:rsidRPr="00C2120F">
        <w:rPr>
          <w:rFonts w:cs="Times New Roman"/>
        </w:rPr>
        <w:t>Whereas the ideology of charisma regards taste in legitimate culture as a gift of nature, scientific observation shows that cultural needs are the product of upbringing and education: surveys establish that all cultural practices (museum visits, concert-going, reading etc.), and preferences in literature, painting or music, are closely linked to educational level (measured by qualifications or length of schooling) and secondarily to social origin.</w:t>
      </w:r>
    </w:p>
    <w:p w14:paraId="5C09D44B" w14:textId="77777777" w:rsidR="00C2120F" w:rsidRPr="00C2120F" w:rsidRDefault="00C2120F" w:rsidP="00C2120F">
      <w:pPr>
        <w:spacing w:line="480" w:lineRule="auto"/>
        <w:ind w:left="720"/>
        <w:rPr>
          <w:rFonts w:cs="Times New Roman"/>
        </w:rPr>
      </w:pPr>
      <w:r w:rsidRPr="00C2120F">
        <w:rPr>
          <w:rFonts w:cs="Times New Roman"/>
        </w:rPr>
        <w:t>The relative weight of home background and of formal education (the effectiveness and duration of which are closely dependent on social origin) varies according to the extent to which the different cultural practices are recognized and taught by the educational system, and the influence of social origin is strongest—other things being equal—in ‘extra-curricular’ and avant-garde culture. To the socially recognized hierarchy of the arts, and within each of them, of genres, schools or periods, corresponds a social hierarchy of the consumers. This predisposes tastes to function as markers of ‘class’.</w:t>
      </w:r>
    </w:p>
    <w:p w14:paraId="0022310B" w14:textId="77777777" w:rsidR="00C2120F" w:rsidRDefault="00C2120F" w:rsidP="00C2120F">
      <w:pPr>
        <w:spacing w:line="480" w:lineRule="auto"/>
        <w:ind w:left="720"/>
        <w:jc w:val="right"/>
        <w:rPr>
          <w:rFonts w:cs="Times New Roman"/>
        </w:rPr>
      </w:pPr>
      <w:r>
        <w:rPr>
          <w:rFonts w:cs="Times New Roman"/>
        </w:rPr>
        <w:t xml:space="preserve">(Bourdieu 1984: </w:t>
      </w:r>
      <w:r w:rsidRPr="00C2120F">
        <w:rPr>
          <w:rFonts w:cs="Times New Roman"/>
        </w:rPr>
        <w:t>1</w:t>
      </w:r>
      <w:r>
        <w:rPr>
          <w:rFonts w:cs="Times New Roman"/>
        </w:rPr>
        <w:t>)</w:t>
      </w:r>
    </w:p>
    <w:p w14:paraId="3AC026C6" w14:textId="77777777" w:rsidR="000B3E4F" w:rsidRPr="00E85E45" w:rsidRDefault="00985F6F" w:rsidP="00631BE8">
      <w:pPr>
        <w:spacing w:line="480" w:lineRule="auto"/>
        <w:rPr>
          <w:rFonts w:cs="Times New Roman"/>
        </w:rPr>
      </w:pPr>
      <w:r>
        <w:rPr>
          <w:rFonts w:cs="Times New Roman"/>
        </w:rPr>
        <w:t xml:space="preserve">Bourdieu makes reference to the position of legitimate forms of culture within the ‘market’, how legitimate cultural practices are socially constituted, and how the ‘consumption’ of art is part of the processes of social-stratification. </w:t>
      </w:r>
      <w:r w:rsidR="00D93E7A">
        <w:rPr>
          <w:rFonts w:cs="Times New Roman"/>
        </w:rPr>
        <w:t xml:space="preserve">Bourdieu’s final point that </w:t>
      </w:r>
      <w:r w:rsidR="00EA4687">
        <w:rPr>
          <w:rFonts w:cs="Times New Roman"/>
        </w:rPr>
        <w:t>taste</w:t>
      </w:r>
      <w:r w:rsidR="00615325">
        <w:rPr>
          <w:rFonts w:cs="Times New Roman"/>
        </w:rPr>
        <w:t>s</w:t>
      </w:r>
      <w:r w:rsidR="00EA4687">
        <w:rPr>
          <w:rFonts w:cs="Times New Roman"/>
        </w:rPr>
        <w:t xml:space="preserve"> functions as social markers</w:t>
      </w:r>
      <w:r>
        <w:rPr>
          <w:rFonts w:cs="Times New Roman"/>
        </w:rPr>
        <w:t xml:space="preserve"> will be discussed in more detail in 1.3.3.</w:t>
      </w:r>
      <w:r w:rsidR="00D04D84">
        <w:rPr>
          <w:rFonts w:cs="Times New Roman"/>
        </w:rPr>
        <w:t xml:space="preserve"> In discussing legitimacy the processes of legitimation need to be positioned within a social system where art is involved in the same social processes, of </w:t>
      </w:r>
      <w:r w:rsidR="00D04D84">
        <w:rPr>
          <w:rFonts w:cs="Times New Roman"/>
        </w:rPr>
        <w:lastRenderedPageBreak/>
        <w:t>differentiation and stratification, which spoken and written language are involved in in. This means that</w:t>
      </w:r>
      <w:r w:rsidR="00EE1EC7">
        <w:rPr>
          <w:rFonts w:cs="Times New Roman"/>
        </w:rPr>
        <w:t>,</w:t>
      </w:r>
      <w:r w:rsidR="00D04D84">
        <w:rPr>
          <w:rFonts w:cs="Times New Roman"/>
        </w:rPr>
        <w:t xml:space="preserve"> lik</w:t>
      </w:r>
      <w:r w:rsidR="00EE1EC7">
        <w:rPr>
          <w:rFonts w:cs="Times New Roman"/>
        </w:rPr>
        <w:t>e legitimate language standards</w:t>
      </w:r>
      <w:r w:rsidR="00D04D84">
        <w:rPr>
          <w:rFonts w:cs="Times New Roman"/>
        </w:rPr>
        <w:t xml:space="preserve"> and literacy practices, literary art is</w:t>
      </w:r>
      <w:r w:rsidR="00D32E3F">
        <w:rPr>
          <w:rFonts w:cs="Times New Roman"/>
        </w:rPr>
        <w:t xml:space="preserve"> involved in the complex negotiations that socially</w:t>
      </w:r>
      <w:r w:rsidR="00D04D84">
        <w:rPr>
          <w:rFonts w:cs="Times New Roman"/>
        </w:rPr>
        <w:t xml:space="preserve"> motivated individuals </w:t>
      </w:r>
      <w:r w:rsidR="00D32E3F">
        <w:rPr>
          <w:rFonts w:cs="Times New Roman"/>
        </w:rPr>
        <w:t xml:space="preserve">participate in within their everyday lives. </w:t>
      </w:r>
      <w:r w:rsidR="00933325">
        <w:rPr>
          <w:rFonts w:cs="Times New Roman"/>
        </w:rPr>
        <w:t>Alt</w:t>
      </w:r>
      <w:r w:rsidR="000B3E4F" w:rsidRPr="00E85E45">
        <w:rPr>
          <w:rFonts w:cs="Times New Roman"/>
        </w:rPr>
        <w:t xml:space="preserve">hough </w:t>
      </w:r>
      <w:r w:rsidR="00D32E3F">
        <w:rPr>
          <w:rFonts w:cs="Times New Roman"/>
        </w:rPr>
        <w:t>legitimate cultural forms enshrine cultural bias and are involved in unequal social stratification processes, legitimate culture is</w:t>
      </w:r>
      <w:r w:rsidR="00933325">
        <w:rPr>
          <w:rFonts w:cs="Times New Roman"/>
        </w:rPr>
        <w:t xml:space="preserve"> not engaged with</w:t>
      </w:r>
      <w:r w:rsidR="000B3E4F" w:rsidRPr="00E85E45">
        <w:rPr>
          <w:rFonts w:cs="Times New Roman"/>
        </w:rPr>
        <w:t xml:space="preserve"> </w:t>
      </w:r>
      <w:r w:rsidR="00933325" w:rsidRPr="00E85E45">
        <w:rPr>
          <w:rFonts w:cs="Times New Roman"/>
        </w:rPr>
        <w:t>indiscriminate</w:t>
      </w:r>
      <w:r w:rsidR="00933325">
        <w:rPr>
          <w:rFonts w:cs="Times New Roman"/>
        </w:rPr>
        <w:t>ly</w:t>
      </w:r>
      <w:r w:rsidR="000B3E4F">
        <w:rPr>
          <w:rFonts w:cs="Times New Roman"/>
        </w:rPr>
        <w:t xml:space="preserve"> by individuals.</w:t>
      </w:r>
      <w:r w:rsidR="000B3E4F" w:rsidRPr="00E85E45">
        <w:rPr>
          <w:rFonts w:cs="Times New Roman"/>
        </w:rPr>
        <w:t xml:space="preserve"> </w:t>
      </w:r>
      <w:r w:rsidR="00B50E3A">
        <w:rPr>
          <w:rFonts w:cs="Times New Roman"/>
        </w:rPr>
        <w:t>In his article ‘</w:t>
      </w:r>
      <w:r w:rsidR="00B50E3A">
        <w:t xml:space="preserve">The Individual and the Mixing of Genres: Cultural dissonance and self-distinction’ </w:t>
      </w:r>
      <w:r w:rsidR="000B3E4F" w:rsidRPr="00E85E45">
        <w:rPr>
          <w:rFonts w:cs="Times New Roman"/>
        </w:rPr>
        <w:t xml:space="preserve">Lahire asserts that an individual’s relationship </w:t>
      </w:r>
      <w:r w:rsidR="00EE1EC7">
        <w:rPr>
          <w:rFonts w:cs="Times New Roman"/>
        </w:rPr>
        <w:t>with</w:t>
      </w:r>
      <w:r w:rsidR="000B3E4F" w:rsidRPr="00E85E45">
        <w:rPr>
          <w:rFonts w:cs="Times New Roman"/>
        </w:rPr>
        <w:t xml:space="preserve"> legitimate culture is </w:t>
      </w:r>
      <w:r w:rsidR="00EE1EC7">
        <w:rPr>
          <w:rFonts w:cs="Times New Roman"/>
        </w:rPr>
        <w:t>complex:</w:t>
      </w:r>
    </w:p>
    <w:p w14:paraId="789C411C" w14:textId="77777777" w:rsidR="000B3E4F" w:rsidRPr="00E85E45" w:rsidRDefault="000B3E4F" w:rsidP="003D0ACE">
      <w:pPr>
        <w:spacing w:line="480" w:lineRule="auto"/>
        <w:ind w:left="720"/>
        <w:rPr>
          <w:rFonts w:cs="Times New Roman"/>
        </w:rPr>
      </w:pPr>
      <w:r w:rsidRPr="00E85E45">
        <w:rPr>
          <w:rFonts w:cs="Times New Roman"/>
        </w:rPr>
        <w:t>Instead of overestimating the level of faith in legitimate culture amongst the most culturally equipped</w:t>
      </w:r>
      <w:r w:rsidRPr="00D764FE">
        <w:rPr>
          <w:rFonts w:cs="Times New Roman"/>
          <w:i/>
        </w:rPr>
        <w:t>, an understanding of individual cultural nuances would allow us to grasp the various moments in which very different tastes and inclinations express themselves</w:t>
      </w:r>
      <w:r w:rsidRPr="00E85E45">
        <w:rPr>
          <w:rFonts w:cs="Times New Roman"/>
        </w:rPr>
        <w:t>. Until recently, the theory of cultural legitimacy had implicitly founded itself upon a theory of the individual that supposed his mono-coherence and dispositional homogeneity, whilst neglecting contextual variation. For example, the big reader of legitimate novels or essays would, out of some sense of cultural noblesse oblige, look down upon television (seldom watching it) or would be extremely selective regarding the cultural offerings that he consumed (only watching the most cultural television programmes). Empirical study has, however, now destroyed such alleged ‘‘knowledge,’’ by making it clear that the variation of cultural dispositions, attitudes, tastes and interests is not only possible but frequently occurring; in accordance with the area of practice under consideration, its status, and the circumstances under which the practice is undertaken.</w:t>
      </w:r>
    </w:p>
    <w:p w14:paraId="1D7ACCD4" w14:textId="77777777" w:rsidR="000B3E4F" w:rsidRPr="00E85E45" w:rsidRDefault="000B3E4F" w:rsidP="003D0ACE">
      <w:pPr>
        <w:spacing w:line="480" w:lineRule="auto"/>
        <w:jc w:val="right"/>
        <w:rPr>
          <w:rFonts w:cs="Times New Roman"/>
        </w:rPr>
      </w:pPr>
      <w:r w:rsidRPr="00E85E45">
        <w:rPr>
          <w:rFonts w:cs="Times New Roman"/>
        </w:rPr>
        <w:t>(Lahire 2008: 177</w:t>
      </w:r>
      <w:r w:rsidR="00D764FE">
        <w:rPr>
          <w:rFonts w:cs="Times New Roman"/>
        </w:rPr>
        <w:t xml:space="preserve"> emphasis mine</w:t>
      </w:r>
      <w:r w:rsidRPr="00E85E45">
        <w:rPr>
          <w:rFonts w:cs="Times New Roman"/>
        </w:rPr>
        <w:t>)</w:t>
      </w:r>
    </w:p>
    <w:p w14:paraId="0B10AC06" w14:textId="7E0AA156" w:rsidR="00A00719" w:rsidRDefault="00D764FE" w:rsidP="003D0ACE">
      <w:pPr>
        <w:spacing w:line="480" w:lineRule="auto"/>
        <w:rPr>
          <w:rFonts w:cs="Times New Roman"/>
        </w:rPr>
      </w:pPr>
      <w:r>
        <w:rPr>
          <w:rFonts w:cs="Times New Roman"/>
        </w:rPr>
        <w:t>Engaging with legitimated cultural forms is only one part of the complex ‘cultural dispositions, attitudes, tastes and interests</w:t>
      </w:r>
      <w:r w:rsidR="004A0678">
        <w:rPr>
          <w:rFonts w:cs="Times New Roman"/>
        </w:rPr>
        <w:t>’</w:t>
      </w:r>
      <w:r>
        <w:rPr>
          <w:rFonts w:cs="Times New Roman"/>
        </w:rPr>
        <w:t xml:space="preserve"> of the individual. What Lahire’s comments touch on is social anxieties </w:t>
      </w:r>
      <w:r w:rsidR="00755C51">
        <w:rPr>
          <w:rFonts w:cs="Times New Roman"/>
        </w:rPr>
        <w:t>concerning</w:t>
      </w:r>
      <w:r>
        <w:rPr>
          <w:rFonts w:cs="Times New Roman"/>
        </w:rPr>
        <w:t xml:space="preserve"> what behaviour or practices are befitting those who participate in different cultural spheres. For example Hague’s ‘Speiking Proper’ mixes poetry, a legitimate cultural form, with </w:t>
      </w:r>
      <w:r>
        <w:rPr>
          <w:rFonts w:cs="Times New Roman"/>
        </w:rPr>
        <w:lastRenderedPageBreak/>
        <w:t>Yorkshire dialect. Hague was</w:t>
      </w:r>
      <w:r w:rsidR="00EA4687">
        <w:rPr>
          <w:rFonts w:cs="Times New Roman"/>
        </w:rPr>
        <w:t xml:space="preserve"> also</w:t>
      </w:r>
      <w:r>
        <w:rPr>
          <w:rFonts w:cs="Times New Roman"/>
        </w:rPr>
        <w:t xml:space="preserve"> a reader of legitimate works of literature but also celebrated, and critiqued, </w:t>
      </w:r>
      <w:r w:rsidR="00755C51">
        <w:rPr>
          <w:rFonts w:cs="Times New Roman"/>
        </w:rPr>
        <w:t>many of</w:t>
      </w:r>
      <w:r>
        <w:rPr>
          <w:rFonts w:cs="Times New Roman"/>
        </w:rPr>
        <w:t xml:space="preserve"> the seemingly </w:t>
      </w:r>
      <w:r w:rsidR="00755C51">
        <w:rPr>
          <w:rFonts w:cs="Times New Roman"/>
        </w:rPr>
        <w:t>‘</w:t>
      </w:r>
      <w:r>
        <w:rPr>
          <w:rFonts w:cs="Times New Roman"/>
        </w:rPr>
        <w:t>low</w:t>
      </w:r>
      <w:r w:rsidR="00755C51">
        <w:rPr>
          <w:rFonts w:cs="Times New Roman"/>
        </w:rPr>
        <w:t>’</w:t>
      </w:r>
      <w:r>
        <w:rPr>
          <w:rFonts w:cs="Times New Roman"/>
        </w:rPr>
        <w:t xml:space="preserve"> forms of culture </w:t>
      </w:r>
      <w:r w:rsidR="00933325">
        <w:rPr>
          <w:rFonts w:cs="Times New Roman"/>
        </w:rPr>
        <w:t>with which he engaged</w:t>
      </w:r>
      <w:r>
        <w:rPr>
          <w:rFonts w:cs="Times New Roman"/>
        </w:rPr>
        <w:t xml:space="preserve">. Social perceptions concerning how people who engage with legitimate or illegitimate cultural forms should behave or be valued influence individual’s engagement with these cultural forms. </w:t>
      </w:r>
      <w:r w:rsidR="000B3E4F" w:rsidRPr="00E85E45">
        <w:rPr>
          <w:rFonts w:cs="Times New Roman"/>
        </w:rPr>
        <w:t>Mediations of vernacular language are complex socio-linguistic artefacts and the relationship between an individual and different forms of culture is not one of ‘mono-coherence’ to an existing cultural category. Everyday approaches to cultural categories place them quite often in binary opposition for example ‘working-class’ versus ‘middle-class’ culture, or ‘high’ and ‘low’ art.</w:t>
      </w:r>
      <w:r w:rsidR="004A0678">
        <w:rPr>
          <w:rFonts w:cs="Times New Roman"/>
        </w:rPr>
        <w:t xml:space="preserve"> Further discussion of</w:t>
      </w:r>
      <w:r w:rsidR="000B3E4F" w:rsidRPr="00E85E45">
        <w:rPr>
          <w:rFonts w:cs="Times New Roman"/>
        </w:rPr>
        <w:t xml:space="preserve"> Lahire’s work on the variation of cultural dispositions that individuals naturally possess and his work on the various social identities that writers take on, with the identity of ‘the writer’ being only one of them, will</w:t>
      </w:r>
      <w:r w:rsidR="004A0678">
        <w:rPr>
          <w:rFonts w:cs="Times New Roman"/>
        </w:rPr>
        <w:t xml:space="preserve"> take place in 2.7.</w:t>
      </w:r>
      <w:r w:rsidR="000B3E4F" w:rsidRPr="00E85E45">
        <w:rPr>
          <w:rFonts w:cs="Times New Roman"/>
        </w:rPr>
        <w:t xml:space="preserve"> </w:t>
      </w:r>
      <w:r w:rsidR="004A0678">
        <w:rPr>
          <w:rFonts w:cs="Times New Roman"/>
        </w:rPr>
        <w:t>where it forms part of the analysis of Eaglestone’s work.</w:t>
      </w:r>
      <w:r w:rsidR="007F5AF4">
        <w:rPr>
          <w:rFonts w:cs="Times New Roman"/>
        </w:rPr>
        <w:t xml:space="preserve"> Looking at the range of c</w:t>
      </w:r>
      <w:r w:rsidR="00AA441E">
        <w:rPr>
          <w:rFonts w:cs="Times New Roman"/>
        </w:rPr>
        <w:t>ultural norms that these author</w:t>
      </w:r>
      <w:r w:rsidR="007F5AF4">
        <w:rPr>
          <w:rFonts w:cs="Times New Roman"/>
        </w:rPr>
        <w:t>s engage</w:t>
      </w:r>
      <w:r w:rsidR="00AA441E">
        <w:rPr>
          <w:rFonts w:cs="Times New Roman"/>
        </w:rPr>
        <w:t xml:space="preserve">d with </w:t>
      </w:r>
      <w:r w:rsidR="007F5AF4">
        <w:rPr>
          <w:rFonts w:cs="Times New Roman"/>
        </w:rPr>
        <w:t>allows their motivations and social identities to be linked to their engagement with literary practices and legitimate culture.</w:t>
      </w:r>
      <w:r w:rsidR="00EA4687">
        <w:rPr>
          <w:rFonts w:cs="Times New Roman"/>
        </w:rPr>
        <w:t xml:space="preserve"> </w:t>
      </w:r>
      <w:r w:rsidR="00A00719">
        <w:rPr>
          <w:rFonts w:cs="Times New Roman"/>
        </w:rPr>
        <w:t>In this section I have discussed legitimate culture and the complex relationship that individuals have with legitimate culture. In 1.3.2. I discuss Bourdieu’s work on social distinction in order to explore the ways in which individuals engage with cultural value.</w:t>
      </w:r>
    </w:p>
    <w:p w14:paraId="19A40ED7" w14:textId="77777777" w:rsidR="00E25803" w:rsidRDefault="00BD51B8" w:rsidP="006006C6">
      <w:pPr>
        <w:pStyle w:val="Heading3"/>
      </w:pPr>
      <w:bookmarkStart w:id="20" w:name="_Toc404413018"/>
      <w:r>
        <w:t>1.3.</w:t>
      </w:r>
      <w:r w:rsidR="0058478A">
        <w:t>2</w:t>
      </w:r>
      <w:r>
        <w:t xml:space="preserve">. Social </w:t>
      </w:r>
      <w:r w:rsidR="00A95AFB">
        <w:t>Distinction</w:t>
      </w:r>
      <w:bookmarkEnd w:id="20"/>
    </w:p>
    <w:p w14:paraId="45DA0B79" w14:textId="78DC5FC4" w:rsidR="003C124F" w:rsidRDefault="00E25803" w:rsidP="003C124F">
      <w:pPr>
        <w:spacing w:after="0" w:line="480" w:lineRule="auto"/>
        <w:rPr>
          <w:rFonts w:cs="Times New Roman"/>
        </w:rPr>
      </w:pPr>
      <w:r>
        <w:t>Bourdieu’s work on social distinction has been influential in the analysis of the ways in which cultural value</w:t>
      </w:r>
      <w:r w:rsidR="00D45D97">
        <w:t>s</w:t>
      </w:r>
      <w:r>
        <w:t xml:space="preserve"> have been contested or accepted in the discourses surrounding Eaglestone, Hague and Hines’ texts. Within socio-linguistic research it is common to talk about how speakers converge or diverge from each other or create complex social judgements based on a few linguistic features (</w:t>
      </w:r>
      <w:r w:rsidR="001F4BF2">
        <w:t xml:space="preserve">cf. </w:t>
      </w:r>
      <w:r w:rsidR="0033148D" w:rsidRPr="0033148D">
        <w:t>Gil</w:t>
      </w:r>
      <w:r w:rsidR="0033148D">
        <w:t xml:space="preserve">es and Coupland 1988: </w:t>
      </w:r>
      <w:r w:rsidR="0033148D" w:rsidRPr="0033148D">
        <w:t>175-182</w:t>
      </w:r>
      <w:r w:rsidR="0033148D">
        <w:t>)</w:t>
      </w:r>
      <w:r>
        <w:t xml:space="preserve">. Bourdieu’s work provides a wider theoretical framework within which to position the socially meaningful judgements that individuals make about others based on the ways in which they speak, write and consume culture. What this work also makes possible is an alternative to literary discussions of dialect representation in terms of aesthetics (cf. Edney </w:t>
      </w:r>
      <w:r w:rsidRPr="00E85E45">
        <w:rPr>
          <w:rFonts w:cs="Times New Roman"/>
        </w:rPr>
        <w:t>2011: 660</w:t>
      </w:r>
      <w:r>
        <w:rPr>
          <w:rFonts w:cs="Times New Roman"/>
        </w:rPr>
        <w:t xml:space="preserve">) by positioning literary discourse within the </w:t>
      </w:r>
      <w:r w:rsidR="000970FB">
        <w:rPr>
          <w:rFonts w:cs="Times New Roman"/>
        </w:rPr>
        <w:t xml:space="preserve">social processes which are used by individuals to </w:t>
      </w:r>
      <w:r w:rsidR="000970FB">
        <w:rPr>
          <w:rFonts w:cs="Times New Roman"/>
        </w:rPr>
        <w:lastRenderedPageBreak/>
        <w:t xml:space="preserve">distinguish themselves from one another. </w:t>
      </w:r>
      <w:r w:rsidR="001F4BF2">
        <w:rPr>
          <w:rFonts w:cs="Times New Roman"/>
        </w:rPr>
        <w:t xml:space="preserve">As Bourdieu’s research </w:t>
      </w:r>
      <w:r w:rsidR="003C124F">
        <w:rPr>
          <w:rFonts w:cs="Times New Roman"/>
        </w:rPr>
        <w:t>on distinction is complex and far-reaching it is of use at this point to look at</w:t>
      </w:r>
      <w:r w:rsidR="001F4BF2">
        <w:rPr>
          <w:rFonts w:cs="Times New Roman"/>
        </w:rPr>
        <w:t xml:space="preserve"> two</w:t>
      </w:r>
      <w:r w:rsidR="003C124F">
        <w:rPr>
          <w:rFonts w:cs="Times New Roman"/>
        </w:rPr>
        <w:t xml:space="preserve"> brief summaries of this work before exploring some of Bourdieu’s own comments. In a book solely concerned with ‘bad’</w:t>
      </w:r>
      <w:r w:rsidR="00941F3A">
        <w:rPr>
          <w:rFonts w:cs="Times New Roman"/>
        </w:rPr>
        <w:t xml:space="preserve"> language Tony McE</w:t>
      </w:r>
      <w:r w:rsidR="003C124F">
        <w:rPr>
          <w:rFonts w:cs="Times New Roman"/>
        </w:rPr>
        <w:t>nery discusses how Bourdieu’s work relates to social-stratification and cultural value:</w:t>
      </w:r>
    </w:p>
    <w:p w14:paraId="58F6F1BB" w14:textId="77777777" w:rsidR="003C124F" w:rsidRDefault="003C124F" w:rsidP="003C124F">
      <w:pPr>
        <w:spacing w:after="0" w:line="480" w:lineRule="auto"/>
        <w:ind w:left="720"/>
        <w:rPr>
          <w:rFonts w:cs="Times New Roman"/>
        </w:rPr>
      </w:pPr>
      <w:r w:rsidRPr="003C124F">
        <w:rPr>
          <w:rFonts w:cs="Times New Roman"/>
        </w:rPr>
        <w:t>Bourdieu’s</w:t>
      </w:r>
      <w:r>
        <w:rPr>
          <w:rFonts w:cs="Times New Roman"/>
        </w:rPr>
        <w:t xml:space="preserve"> </w:t>
      </w:r>
      <w:r w:rsidRPr="003C124F">
        <w:rPr>
          <w:rFonts w:cs="Times New Roman"/>
        </w:rPr>
        <w:t>work, while admittedly drawn from his research on French society and relating largely to</w:t>
      </w:r>
      <w:r>
        <w:rPr>
          <w:rFonts w:cs="Times New Roman"/>
        </w:rPr>
        <w:t xml:space="preserve"> </w:t>
      </w:r>
      <w:r w:rsidRPr="003C124F">
        <w:rPr>
          <w:rFonts w:cs="Times New Roman"/>
        </w:rPr>
        <w:t>features of culture such as art, food and manners, nonetheless is relevant to language, as</w:t>
      </w:r>
      <w:r>
        <w:rPr>
          <w:rFonts w:cs="Times New Roman"/>
        </w:rPr>
        <w:t xml:space="preserve"> </w:t>
      </w:r>
      <w:r w:rsidRPr="003C124F">
        <w:rPr>
          <w:rFonts w:cs="Times New Roman"/>
        </w:rPr>
        <w:t>Bourdieu himself acknowledges. Bourdieu’s claim is a rel</w:t>
      </w:r>
      <w:r>
        <w:rPr>
          <w:rFonts w:cs="Times New Roman"/>
        </w:rPr>
        <w:t>atively simple one: features of</w:t>
      </w:r>
      <w:r w:rsidRPr="003C124F">
        <w:rPr>
          <w:rFonts w:cs="Times New Roman"/>
        </w:rPr>
        <w:t xml:space="preserve"> culture are used to discriminate between groups in society, establishing a social hierarchy</w:t>
      </w:r>
      <w:r>
        <w:rPr>
          <w:rFonts w:cs="Times New Roman"/>
        </w:rPr>
        <w:t xml:space="preserve"> </w:t>
      </w:r>
      <w:r w:rsidRPr="003C124F">
        <w:rPr>
          <w:rFonts w:cs="Times New Roman"/>
        </w:rPr>
        <w:t>based on a series of social shibboleths. The consequences of the establishment of such a</w:t>
      </w:r>
      <w:r>
        <w:rPr>
          <w:rFonts w:cs="Times New Roman"/>
        </w:rPr>
        <w:t xml:space="preserve"> </w:t>
      </w:r>
      <w:r w:rsidRPr="003C124F">
        <w:rPr>
          <w:rFonts w:cs="Times New Roman"/>
        </w:rPr>
        <w:t>hierarchy are both to allow members of groups to be readily identified and to impose the</w:t>
      </w:r>
      <w:r>
        <w:rPr>
          <w:rFonts w:cs="Times New Roman"/>
        </w:rPr>
        <w:t xml:space="preserve"> </w:t>
      </w:r>
      <w:r w:rsidRPr="003C124F">
        <w:rPr>
          <w:rFonts w:cs="Times New Roman"/>
        </w:rPr>
        <w:t>hierarchy itself. For example, if a taste for fine wine is</w:t>
      </w:r>
      <w:r>
        <w:rPr>
          <w:rFonts w:cs="Times New Roman"/>
        </w:rPr>
        <w:t xml:space="preserve"> supposed to be a token of high </w:t>
      </w:r>
      <w:r w:rsidRPr="003C124F">
        <w:rPr>
          <w:rFonts w:cs="Times New Roman"/>
        </w:rPr>
        <w:t>social status, then on seeing somebody pouring a drink fr</w:t>
      </w:r>
      <w:r>
        <w:rPr>
          <w:rFonts w:cs="Times New Roman"/>
        </w:rPr>
        <w:t xml:space="preserve">om such a bottle of wine, other </w:t>
      </w:r>
      <w:r w:rsidRPr="003C124F">
        <w:rPr>
          <w:rFonts w:cs="Times New Roman"/>
        </w:rPr>
        <w:t>factors aside, one might assume they were of a certain social class. Si</w:t>
      </w:r>
      <w:r>
        <w:rPr>
          <w:rFonts w:cs="Times New Roman"/>
        </w:rPr>
        <w:t xml:space="preserve">milarly, if one sees </w:t>
      </w:r>
      <w:r w:rsidRPr="003C124F">
        <w:rPr>
          <w:rFonts w:cs="Times New Roman"/>
        </w:rPr>
        <w:t xml:space="preserve">somebody drinking a pint of beer, and this is a marker of </w:t>
      </w:r>
      <w:r>
        <w:rPr>
          <w:rFonts w:cs="Times New Roman"/>
        </w:rPr>
        <w:t xml:space="preserve">low social class, other factors </w:t>
      </w:r>
      <w:r w:rsidRPr="003C124F">
        <w:rPr>
          <w:rFonts w:cs="Times New Roman"/>
        </w:rPr>
        <w:t xml:space="preserve">aside, one may also infer their social class. However, </w:t>
      </w:r>
      <w:r>
        <w:rPr>
          <w:rFonts w:cs="Times New Roman"/>
        </w:rPr>
        <w:t xml:space="preserve">if fine wine is priced so as to </w:t>
      </w:r>
      <w:r w:rsidRPr="003C124F">
        <w:rPr>
          <w:rFonts w:cs="Times New Roman"/>
        </w:rPr>
        <w:t>exclude the lower orders from purchasing it, the social hi</w:t>
      </w:r>
      <w:r>
        <w:rPr>
          <w:rFonts w:cs="Times New Roman"/>
        </w:rPr>
        <w:t xml:space="preserve">erarchy has nothing to do with </w:t>
      </w:r>
      <w:r w:rsidRPr="003C124F">
        <w:rPr>
          <w:rFonts w:cs="Times New Roman"/>
        </w:rPr>
        <w:t>taste as such. Rather, those tokens of taste are controlled</w:t>
      </w:r>
      <w:r>
        <w:rPr>
          <w:rFonts w:cs="Times New Roman"/>
        </w:rPr>
        <w:t xml:space="preserve"> in such a way as to impose the </w:t>
      </w:r>
      <w:r w:rsidRPr="003C124F">
        <w:rPr>
          <w:rFonts w:cs="Times New Roman"/>
        </w:rPr>
        <w:t>social structure that they are a token of</w:t>
      </w:r>
      <w:r>
        <w:rPr>
          <w:rFonts w:cs="Times New Roman"/>
        </w:rPr>
        <w:t>.</w:t>
      </w:r>
    </w:p>
    <w:p w14:paraId="14A4656F" w14:textId="77777777" w:rsidR="003C124F" w:rsidRDefault="00941F3A" w:rsidP="00941F3A">
      <w:pPr>
        <w:spacing w:after="0" w:line="480" w:lineRule="auto"/>
        <w:ind w:left="720"/>
        <w:jc w:val="right"/>
        <w:rPr>
          <w:rFonts w:cs="Times New Roman"/>
        </w:rPr>
      </w:pPr>
      <w:r>
        <w:rPr>
          <w:rFonts w:cs="Times New Roman"/>
        </w:rPr>
        <w:t>(McEnery 2006: 9)</w:t>
      </w:r>
    </w:p>
    <w:p w14:paraId="01D40648" w14:textId="1C4256E5" w:rsidR="003C124F" w:rsidRDefault="00941F3A" w:rsidP="000970FB">
      <w:pPr>
        <w:spacing w:after="0" w:line="480" w:lineRule="auto"/>
        <w:rPr>
          <w:rFonts w:cs="Times New Roman"/>
        </w:rPr>
      </w:pPr>
      <w:r>
        <w:rPr>
          <w:rFonts w:cs="Times New Roman"/>
        </w:rPr>
        <w:t>McEnery’s illustr</w:t>
      </w:r>
      <w:r w:rsidR="007E443D">
        <w:rPr>
          <w:rFonts w:cs="Times New Roman"/>
        </w:rPr>
        <w:t>ation serves to point out that in Bourdieu’s terms ‘tokens of taste’, such as in the context of this study the reading of canonical literature or the use of literary language, impose and legitimate the ‘social structure that they are a token of’. In Richard Jenkins</w:t>
      </w:r>
      <w:r w:rsidR="002F27F1">
        <w:rPr>
          <w:rFonts w:cs="Times New Roman"/>
        </w:rPr>
        <w:t>’</w:t>
      </w:r>
      <w:r w:rsidR="007E443D">
        <w:rPr>
          <w:rFonts w:cs="Times New Roman"/>
        </w:rPr>
        <w:t xml:space="preserve"> summary of Bourdieu’s </w:t>
      </w:r>
      <w:r w:rsidR="007E443D">
        <w:rPr>
          <w:rFonts w:cs="Times New Roman"/>
          <w:i/>
        </w:rPr>
        <w:t xml:space="preserve">Distinction: A social critique of the judgement of taste, </w:t>
      </w:r>
      <w:r w:rsidR="007E443D">
        <w:rPr>
          <w:rFonts w:cs="Times New Roman"/>
        </w:rPr>
        <w:t>Jenkins draws attention to how Bourdieu embeds the distinctions between high and low culture in</w:t>
      </w:r>
      <w:r w:rsidR="003B2BB8">
        <w:rPr>
          <w:rFonts w:cs="Times New Roman"/>
        </w:rPr>
        <w:t>to</w:t>
      </w:r>
      <w:r w:rsidR="007E443D">
        <w:rPr>
          <w:rFonts w:cs="Times New Roman"/>
        </w:rPr>
        <w:t xml:space="preserve"> everyday social activity, in the sense that these forms of culture are used to distinguish individuals from one another:</w:t>
      </w:r>
    </w:p>
    <w:p w14:paraId="3E01990D" w14:textId="77777777" w:rsidR="00E25803" w:rsidRDefault="001F4BF2" w:rsidP="007E443D">
      <w:pPr>
        <w:spacing w:after="0" w:line="480" w:lineRule="auto"/>
        <w:ind w:left="720"/>
      </w:pPr>
      <w:r>
        <w:lastRenderedPageBreak/>
        <w:t>[</w:t>
      </w:r>
      <w:r>
        <w:rPr>
          <w:i/>
        </w:rPr>
        <w:t>Distinction</w:t>
      </w:r>
      <w:r>
        <w:t>]</w:t>
      </w:r>
      <w:r w:rsidR="00E25803">
        <w:t xml:space="preserve"> is Bourdieu’s major assault on the notion of pure or innate cultural taste, and the whipping boy is, once again, Kant (not for nothing is the sub-title A Social Critique of the Judgement of Taste). Bourdieu’s project is the ‘barbarous reintegration of aesthetic consumption into the world of ordinary consumption (against which it endlessly defines itself)’: Culture is dissolved into culture. Now at this point, some of you may be asking whether ou</w:t>
      </w:r>
      <w:r w:rsidR="00382A47">
        <w:t>r</w:t>
      </w:r>
      <w:r w:rsidR="00E25803">
        <w:t xml:space="preserve"> hero is not, in fact, tilting at windmills; do people really believe, these days, in an ahistorical aesthetic sense which is independent of its social context? Well sociologists and anthropologists may not, but some art historians and critics – and many more of their readers (not to mention those who do not read, but know what is art and what isn’t) – certainly do. Here, for example, is Norman Bryson speaking: ‘Painting and viewing are ultimately self-regulating activities . . . this is a serene system’. Bourdieu’s target here, is not quite a straw man. He has in his sights the consistent use of notions of ‘taste’ – as a sort of naturally occurring phenomenon – to mark and ,maintain (in part by masking the marking) social boundaries, whether these be between the dominant and dominated classes or within classes. Cultural classification systems, Bourdieu argues, are rooted in the class system.</w:t>
      </w:r>
    </w:p>
    <w:p w14:paraId="5E595799" w14:textId="77777777" w:rsidR="00E25803" w:rsidRDefault="006006C6" w:rsidP="006006C6">
      <w:pPr>
        <w:spacing w:after="0" w:line="480" w:lineRule="auto"/>
        <w:ind w:left="720"/>
        <w:jc w:val="right"/>
      </w:pPr>
      <w:r>
        <w:t>(Jenkins 1992: 1</w:t>
      </w:r>
      <w:r w:rsidR="00E25803">
        <w:t>37-138</w:t>
      </w:r>
      <w:r>
        <w:t>)</w:t>
      </w:r>
    </w:p>
    <w:p w14:paraId="24826B31" w14:textId="77777777" w:rsidR="00A865A7" w:rsidRDefault="000970FB" w:rsidP="00ED42C7">
      <w:pPr>
        <w:spacing w:after="0" w:line="480" w:lineRule="auto"/>
      </w:pPr>
      <w:r>
        <w:t xml:space="preserve">Jenkins summarises Bourdieu’s point that ‘high’ and ‘low’ culture are </w:t>
      </w:r>
      <w:r w:rsidR="002260E1">
        <w:t>both</w:t>
      </w:r>
      <w:r>
        <w:t xml:space="preserve"> used to ‘mark and, maintain […] social boundaries’. </w:t>
      </w:r>
      <w:r w:rsidR="003B2BB8">
        <w:t xml:space="preserve">Cultural value is ideologically constructed and this influences literature as a ‘social discourse’ </w:t>
      </w:r>
      <w:r w:rsidR="003B2BB8">
        <w:rPr>
          <w:rFonts w:cs="Times New Roman"/>
        </w:rPr>
        <w:t>(Mugglestone 2004: 178</w:t>
      </w:r>
      <w:r w:rsidR="003B2BB8">
        <w:t>) and ultimately plays a part in how society is stratified in terms of class. I</w:t>
      </w:r>
      <w:r w:rsidR="00A865A7">
        <w:t>n each</w:t>
      </w:r>
      <w:r w:rsidR="003B2BB8">
        <w:t xml:space="preserve"> of the following</w:t>
      </w:r>
      <w:r w:rsidR="00A865A7">
        <w:t xml:space="preserve"> case </w:t>
      </w:r>
      <w:r w:rsidR="003B2BB8">
        <w:t>studies analysis of</w:t>
      </w:r>
      <w:r w:rsidR="00A865A7">
        <w:t xml:space="preserve"> the discourses surrounding</w:t>
      </w:r>
      <w:r>
        <w:t xml:space="preserve"> literary art sit alongside meta-linguistic comment, as</w:t>
      </w:r>
      <w:r w:rsidR="003B2BB8">
        <w:t xml:space="preserve"> both</w:t>
      </w:r>
      <w:r>
        <w:t xml:space="preserve"> </w:t>
      </w:r>
      <w:r w:rsidR="003B2BB8">
        <w:t xml:space="preserve">are </w:t>
      </w:r>
      <w:r>
        <w:t>ways in which individuals define themselves from</w:t>
      </w:r>
      <w:r w:rsidR="0048516C">
        <w:t xml:space="preserve"> others or perpetuate these differences. This links back to Bourdieu’s assertion that ‘</w:t>
      </w:r>
      <w:r w:rsidR="0048516C" w:rsidRPr="0048516C">
        <w:t xml:space="preserve">linguistic features </w:t>
      </w:r>
      <w:r w:rsidR="00F360E0">
        <w:t xml:space="preserve">are </w:t>
      </w:r>
      <w:r w:rsidR="0048516C" w:rsidRPr="0048516C">
        <w:t>never clearly separated from the speaker’s whole set of social properties</w:t>
      </w:r>
      <w:r w:rsidR="0048516C">
        <w:t xml:space="preserve"> </w:t>
      </w:r>
      <w:r w:rsidR="0048516C" w:rsidRPr="00E85E45">
        <w:rPr>
          <w:rFonts w:cs="Times New Roman"/>
        </w:rPr>
        <w:t>(Bourdieu 1991: 89</w:t>
      </w:r>
      <w:r w:rsidR="0048516C">
        <w:rPr>
          <w:rFonts w:cs="Times New Roman"/>
        </w:rPr>
        <w:t xml:space="preserve">) and Agha’s assertion that he </w:t>
      </w:r>
      <w:r w:rsidR="0048516C">
        <w:t>‘</w:t>
      </w:r>
      <w:r w:rsidR="0048516C" w:rsidRPr="00A62602">
        <w:rPr>
          <w:rFonts w:cs="Times New Roman"/>
        </w:rPr>
        <w:t>treat</w:t>
      </w:r>
      <w:r w:rsidR="0048516C">
        <w:rPr>
          <w:rFonts w:cs="Times New Roman"/>
        </w:rPr>
        <w:t>[s]</w:t>
      </w:r>
      <w:r w:rsidR="0048516C" w:rsidRPr="00A62602">
        <w:rPr>
          <w:rFonts w:cs="Times New Roman"/>
        </w:rPr>
        <w:t xml:space="preserve"> language like—any other cultural form</w:t>
      </w:r>
      <w:r w:rsidR="0048516C">
        <w:rPr>
          <w:rFonts w:cs="Times New Roman"/>
        </w:rPr>
        <w:t xml:space="preserve">’ (Agha 2003: </w:t>
      </w:r>
      <w:r w:rsidR="0048516C" w:rsidRPr="00A62602">
        <w:rPr>
          <w:rFonts w:cs="Times New Roman"/>
        </w:rPr>
        <w:t>232</w:t>
      </w:r>
      <w:r w:rsidR="0048516C">
        <w:rPr>
          <w:rFonts w:cs="Times New Roman"/>
        </w:rPr>
        <w:t>)</w:t>
      </w:r>
      <w:r w:rsidR="003B2BB8">
        <w:rPr>
          <w:rFonts w:cs="Times New Roman"/>
        </w:rPr>
        <w:t>,</w:t>
      </w:r>
      <w:r w:rsidR="0048516C">
        <w:rPr>
          <w:rFonts w:cs="Times New Roman"/>
        </w:rPr>
        <w:t xml:space="preserve"> in the sense that for the socially motivated individual language, </w:t>
      </w:r>
      <w:r w:rsidR="0048516C">
        <w:rPr>
          <w:rFonts w:cs="Times New Roman"/>
        </w:rPr>
        <w:lastRenderedPageBreak/>
        <w:t xml:space="preserve">writing and other cultural forms such as art, food and dress are all socially meaningful when it comes to making social judgements. </w:t>
      </w:r>
    </w:p>
    <w:p w14:paraId="3A56EBC7" w14:textId="77777777" w:rsidR="004B64A1" w:rsidRDefault="004B64A1" w:rsidP="00ED42C7">
      <w:pPr>
        <w:spacing w:after="0" w:line="480" w:lineRule="auto"/>
      </w:pPr>
    </w:p>
    <w:p w14:paraId="339FF4E1" w14:textId="77777777" w:rsidR="0048516C" w:rsidRPr="003C124F" w:rsidRDefault="006006C6" w:rsidP="00ED42C7">
      <w:pPr>
        <w:spacing w:after="0" w:line="480" w:lineRule="auto"/>
      </w:pPr>
      <w:r>
        <w:t>Expanding on his summary Jenkins explains how within Bourdieu’s work the social processes involved in distinction position working-class culture</w:t>
      </w:r>
      <w:r w:rsidR="00A45DAD">
        <w:t>:</w:t>
      </w:r>
    </w:p>
    <w:p w14:paraId="1A822F70" w14:textId="77777777" w:rsidR="006006C6" w:rsidRDefault="006006C6" w:rsidP="0048516C">
      <w:pPr>
        <w:rPr>
          <w:rFonts w:cstheme="minorHAnsi"/>
        </w:rPr>
      </w:pPr>
    </w:p>
    <w:p w14:paraId="0F628B0C" w14:textId="77777777" w:rsidR="0048516C" w:rsidRDefault="0048516C" w:rsidP="006006C6">
      <w:pPr>
        <w:spacing w:after="0" w:line="480" w:lineRule="auto"/>
        <w:ind w:left="720"/>
        <w:rPr>
          <w:rFonts w:cstheme="minorHAnsi"/>
        </w:rPr>
      </w:pPr>
      <w:r>
        <w:rPr>
          <w:rFonts w:cstheme="minorHAnsi"/>
        </w:rPr>
        <w:t>Within this model of life-styles and cultural tastes, the working-class aesthetic is a dominated aesthetic, constantly obliged to define itself by reference to the domi</w:t>
      </w:r>
      <w:r w:rsidR="00A45DAD">
        <w:rPr>
          <w:rFonts w:cstheme="minorHAnsi"/>
        </w:rPr>
        <w:t>nant aesthetic (the cultural</w:t>
      </w:r>
      <w:r>
        <w:rPr>
          <w:rFonts w:cstheme="minorHAnsi"/>
        </w:rPr>
        <w:t xml:space="preserve"> arbitrary). </w:t>
      </w:r>
    </w:p>
    <w:p w14:paraId="527CF70B" w14:textId="77777777" w:rsidR="0048516C" w:rsidRDefault="006006C6" w:rsidP="006006C6">
      <w:pPr>
        <w:spacing w:after="0" w:line="480" w:lineRule="auto"/>
        <w:ind w:left="720"/>
        <w:jc w:val="right"/>
        <w:rPr>
          <w:rFonts w:cstheme="minorHAnsi"/>
        </w:rPr>
      </w:pPr>
      <w:r>
        <w:rPr>
          <w:rFonts w:cstheme="minorHAnsi"/>
        </w:rPr>
        <w:t xml:space="preserve">(Jenkins 1992: </w:t>
      </w:r>
      <w:r w:rsidR="0048516C">
        <w:rPr>
          <w:rFonts w:cstheme="minorHAnsi"/>
        </w:rPr>
        <w:t>138-139</w:t>
      </w:r>
      <w:r>
        <w:rPr>
          <w:rFonts w:cstheme="minorHAnsi"/>
        </w:rPr>
        <w:t>)</w:t>
      </w:r>
    </w:p>
    <w:p w14:paraId="1F1E36DE" w14:textId="77777777" w:rsidR="0048516C" w:rsidRDefault="00A45DAD" w:rsidP="004B64A1">
      <w:pPr>
        <w:spacing w:after="0" w:line="480" w:lineRule="auto"/>
        <w:rPr>
          <w:rFonts w:cs="Times New Roman"/>
        </w:rPr>
      </w:pPr>
      <w:r>
        <w:rPr>
          <w:rFonts w:cstheme="minorHAnsi"/>
        </w:rPr>
        <w:t>Working-class language, cul</w:t>
      </w:r>
      <w:r w:rsidR="003C124F">
        <w:rPr>
          <w:rFonts w:cstheme="minorHAnsi"/>
        </w:rPr>
        <w:t xml:space="preserve">ture and practices are, due to the legitimation of other forms of culture, positioned in a deficit, dominated position, within the spheres of language in use, literacy and literature. </w:t>
      </w:r>
      <w:r w:rsidR="004B64A1">
        <w:rPr>
          <w:rFonts w:cstheme="minorHAnsi"/>
        </w:rPr>
        <w:t>Tokens or markers of class, or other social positions, ‘</w:t>
      </w:r>
      <w:r w:rsidR="004B64A1">
        <w:rPr>
          <w:rFonts w:cs="Times New Roman"/>
        </w:rPr>
        <w:t xml:space="preserve">impose the </w:t>
      </w:r>
      <w:r w:rsidR="004B64A1" w:rsidRPr="003C124F">
        <w:rPr>
          <w:rFonts w:cs="Times New Roman"/>
        </w:rPr>
        <w:t>social structure that they are a token of</w:t>
      </w:r>
      <w:r w:rsidR="004B64A1">
        <w:rPr>
          <w:rFonts w:cs="Times New Roman"/>
        </w:rPr>
        <w:t xml:space="preserve">’. As discussed in 1.1. and 1.2. many of the markers of middle-class culture are embedded in language use and legitimated through literacy practices, which positions working-class or vernacular language in a deficit position. In </w:t>
      </w:r>
      <w:r w:rsidR="004B64A1">
        <w:rPr>
          <w:rFonts w:cs="Times New Roman"/>
          <w:i/>
        </w:rPr>
        <w:t>Language and Symbolic Power</w:t>
      </w:r>
      <w:r w:rsidR="004B64A1">
        <w:rPr>
          <w:rFonts w:cs="Times New Roman"/>
        </w:rPr>
        <w:t xml:space="preserve"> Bourdieu highlights the effect that legitimate forms of language and culture have </w:t>
      </w:r>
      <w:r w:rsidR="004310B2">
        <w:rPr>
          <w:rFonts w:cs="Times New Roman"/>
        </w:rPr>
        <w:t>on those who do not possess them:</w:t>
      </w:r>
    </w:p>
    <w:p w14:paraId="652B9C44" w14:textId="77777777" w:rsidR="00BD51B8" w:rsidRPr="00FA7258" w:rsidRDefault="00BD51B8" w:rsidP="002F27F1">
      <w:pPr>
        <w:spacing w:line="480" w:lineRule="auto"/>
        <w:ind w:left="720"/>
        <w:rPr>
          <w:rFonts w:cs="Times New Roman"/>
        </w:rPr>
      </w:pPr>
      <w:r w:rsidRPr="00FA7258">
        <w:rPr>
          <w:rFonts w:cs="Times New Roman"/>
        </w:rPr>
        <w:t>Speakers lacking the legitimate competence are de facto excluded from social domains in which this competence is required, or are condemned to silence. What is rare, then, is not the capacity to speak, which, being part of our biological heritage, is universal and therefore essentially non-distinctive, but rather the competence necessary in order to speak the legitimate language which, depending on social inheritance, re-translates social distinctions into the specifically symbolic logic of differential deviations, or, in short, distinction.</w:t>
      </w:r>
    </w:p>
    <w:p w14:paraId="5516D0B1" w14:textId="77777777" w:rsidR="00BD51B8" w:rsidRDefault="004310B2" w:rsidP="002F27F1">
      <w:pPr>
        <w:spacing w:line="480" w:lineRule="auto"/>
        <w:ind w:left="720"/>
        <w:jc w:val="right"/>
        <w:rPr>
          <w:rFonts w:cs="Times New Roman"/>
        </w:rPr>
      </w:pPr>
      <w:r>
        <w:rPr>
          <w:rFonts w:cs="Times New Roman"/>
        </w:rPr>
        <w:t xml:space="preserve">(Bourdieu 1994: </w:t>
      </w:r>
      <w:r w:rsidR="00BD51B8" w:rsidRPr="00FA7258">
        <w:rPr>
          <w:rFonts w:cs="Times New Roman"/>
        </w:rPr>
        <w:t>54-55</w:t>
      </w:r>
      <w:r>
        <w:rPr>
          <w:rFonts w:cs="Times New Roman"/>
        </w:rPr>
        <w:t>)</w:t>
      </w:r>
    </w:p>
    <w:p w14:paraId="6750F708" w14:textId="77777777" w:rsidR="005A2D69" w:rsidRDefault="005A2D69" w:rsidP="005A2D69">
      <w:pPr>
        <w:spacing w:line="480" w:lineRule="auto"/>
        <w:rPr>
          <w:rFonts w:cs="Times New Roman"/>
        </w:rPr>
      </w:pPr>
      <w:r>
        <w:rPr>
          <w:rFonts w:cs="Times New Roman"/>
        </w:rPr>
        <w:lastRenderedPageBreak/>
        <w:t>Bourdieu’s argument is relevant within the context of this study because he highlights the myriad ways in which individuals can be excluded from social domains on the basis that they lack some ‘legitimate competence’, whether this is a linguistic, literacy, literary, or behavioural concern, and therefore relevant to how Eaglestone, Hague and Hines negotiate their relationship with processes of legitimation and legitimate culture.</w:t>
      </w:r>
      <w:r w:rsidR="001F4BF2">
        <w:rPr>
          <w:rFonts w:cs="Times New Roman"/>
        </w:rPr>
        <w:t xml:space="preserve"> Ways of speaking and writing, as well as aspects of literary culture, converge when Eaglestone, Hague and Hines use dialect representation and are used or perceived as markers of class, identity or another socially appropriate category by themselves or others.</w:t>
      </w:r>
      <w:r w:rsidR="0039770C">
        <w:rPr>
          <w:rFonts w:cs="Times New Roman"/>
        </w:rPr>
        <w:t xml:space="preserve"> </w:t>
      </w:r>
      <w:r w:rsidR="00DF53C1">
        <w:rPr>
          <w:rFonts w:cs="Times New Roman"/>
        </w:rPr>
        <w:t>B</w:t>
      </w:r>
      <w:r w:rsidR="0039770C">
        <w:rPr>
          <w:rFonts w:cs="Times New Roman"/>
        </w:rPr>
        <w:t xml:space="preserve">ecause of the culturally dominated </w:t>
      </w:r>
      <w:r w:rsidR="00DF53C1">
        <w:rPr>
          <w:rFonts w:cs="Times New Roman"/>
        </w:rPr>
        <w:t>social positions that Eaglestone,</w:t>
      </w:r>
      <w:r w:rsidR="0039770C">
        <w:rPr>
          <w:rFonts w:cs="Times New Roman"/>
        </w:rPr>
        <w:t xml:space="preserve"> Hague and Hines’ working-class backgrounds</w:t>
      </w:r>
      <w:r w:rsidR="00DF53C1">
        <w:rPr>
          <w:rFonts w:cs="Times New Roman"/>
        </w:rPr>
        <w:t xml:space="preserve"> occupy</w:t>
      </w:r>
      <w:r w:rsidR="0039770C">
        <w:rPr>
          <w:rFonts w:cs="Times New Roman"/>
        </w:rPr>
        <w:t xml:space="preserve">, whether these backgrounds were perceived by readers or identified with by the authors, an effort needs </w:t>
      </w:r>
      <w:r w:rsidR="006C730C">
        <w:rPr>
          <w:rFonts w:cs="Times New Roman"/>
        </w:rPr>
        <w:t>to be made to explore, in situ</w:t>
      </w:r>
      <w:r w:rsidR="0039770C">
        <w:rPr>
          <w:rFonts w:cs="Times New Roman"/>
        </w:rPr>
        <w:t>, the normalised ideologies present in language standards, literacy and literary culture which these authors negotiate when creating dialect representations. Returning to McEnery’s summary of Bourdieu helps illustrate this point:</w:t>
      </w:r>
    </w:p>
    <w:p w14:paraId="2821DADB" w14:textId="77777777" w:rsidR="004310B2" w:rsidRPr="00FA7258" w:rsidRDefault="005A2D69" w:rsidP="005A2D69">
      <w:pPr>
        <w:spacing w:line="480" w:lineRule="auto"/>
        <w:ind w:left="720"/>
        <w:rPr>
          <w:rFonts w:cs="Times New Roman"/>
        </w:rPr>
      </w:pPr>
      <w:r w:rsidRPr="005A2D69">
        <w:rPr>
          <w:rFonts w:cs="Times New Roman"/>
        </w:rPr>
        <w:t>If there are forms of language which are identified with a</w:t>
      </w:r>
      <w:r w:rsidR="001F4BF2">
        <w:rPr>
          <w:rFonts w:cs="Times New Roman"/>
        </w:rPr>
        <w:t xml:space="preserve"> </w:t>
      </w:r>
      <w:r w:rsidRPr="005A2D69">
        <w:rPr>
          <w:rFonts w:cs="Times New Roman"/>
        </w:rPr>
        <w:t>refined form of speech, then those aware of the perception of this form of language, who</w:t>
      </w:r>
      <w:r w:rsidR="001F4BF2">
        <w:rPr>
          <w:rFonts w:cs="Times New Roman"/>
        </w:rPr>
        <w:t xml:space="preserve"> </w:t>
      </w:r>
      <w:r w:rsidRPr="005A2D69">
        <w:rPr>
          <w:rFonts w:cs="Times New Roman"/>
        </w:rPr>
        <w:t>are able to invest either the time or the money in order to acquire that ‘refined’ form of</w:t>
      </w:r>
      <w:r w:rsidR="001F4BF2">
        <w:rPr>
          <w:rFonts w:cs="Times New Roman"/>
        </w:rPr>
        <w:t xml:space="preserve"> </w:t>
      </w:r>
      <w:r w:rsidRPr="005A2D69">
        <w:rPr>
          <w:rFonts w:cs="Times New Roman"/>
        </w:rPr>
        <w:t>language, will be able to identify themselves with a particular group in society. Yet more</w:t>
      </w:r>
      <w:r w:rsidR="001F4BF2">
        <w:rPr>
          <w:rFonts w:cs="Times New Roman"/>
        </w:rPr>
        <w:t xml:space="preserve"> </w:t>
      </w:r>
      <w:r w:rsidRPr="005A2D69">
        <w:rPr>
          <w:rFonts w:cs="Times New Roman"/>
        </w:rPr>
        <w:t>perniciously, if that type of speech is already associated with a particular social class,</w:t>
      </w:r>
      <w:r w:rsidR="001F4BF2">
        <w:rPr>
          <w:rFonts w:cs="Times New Roman"/>
        </w:rPr>
        <w:t xml:space="preserve"> </w:t>
      </w:r>
      <w:r w:rsidRPr="005A2D69">
        <w:rPr>
          <w:rFonts w:cs="Times New Roman"/>
        </w:rPr>
        <w:t>then there is a zero cost for that social class in using that form of speech, while the speech</w:t>
      </w:r>
      <w:r w:rsidR="001F4BF2">
        <w:rPr>
          <w:rFonts w:cs="Times New Roman"/>
        </w:rPr>
        <w:t xml:space="preserve"> </w:t>
      </w:r>
      <w:r w:rsidRPr="005A2D69">
        <w:rPr>
          <w:rFonts w:cs="Times New Roman"/>
        </w:rPr>
        <w:t>associated with lower classes is devalued and the onus is placed on them to adapt the way</w:t>
      </w:r>
      <w:r w:rsidR="001F4BF2">
        <w:rPr>
          <w:rFonts w:cs="Times New Roman"/>
        </w:rPr>
        <w:t xml:space="preserve"> </w:t>
      </w:r>
      <w:r w:rsidRPr="005A2D69">
        <w:rPr>
          <w:rFonts w:cs="Times New Roman"/>
        </w:rPr>
        <w:t>that they speak. In making that adaptation they are tacitly acknowledging the supposedly</w:t>
      </w:r>
      <w:r w:rsidR="001F4BF2">
        <w:rPr>
          <w:rFonts w:cs="Times New Roman"/>
        </w:rPr>
        <w:t xml:space="preserve"> </w:t>
      </w:r>
      <w:r w:rsidRPr="005A2D69">
        <w:rPr>
          <w:rFonts w:cs="Times New Roman"/>
        </w:rPr>
        <w:t>superior form of speech that they are shifting to when that shift takes place.</w:t>
      </w:r>
    </w:p>
    <w:p w14:paraId="35D5BB15" w14:textId="77777777" w:rsidR="00580470" w:rsidRDefault="00B60745" w:rsidP="00B60745">
      <w:pPr>
        <w:spacing w:line="480" w:lineRule="auto"/>
        <w:jc w:val="right"/>
        <w:rPr>
          <w:rFonts w:cs="Times New Roman"/>
        </w:rPr>
      </w:pPr>
      <w:r>
        <w:rPr>
          <w:rFonts w:cs="Times New Roman"/>
        </w:rPr>
        <w:t>(McEnery 2006: 9)</w:t>
      </w:r>
    </w:p>
    <w:p w14:paraId="6376DEF5" w14:textId="68143498" w:rsidR="0039770C" w:rsidRPr="00E85E45" w:rsidRDefault="00325C40" w:rsidP="0039770C">
      <w:pPr>
        <w:spacing w:line="480" w:lineRule="auto"/>
        <w:rPr>
          <w:rFonts w:cs="Times New Roman"/>
        </w:rPr>
      </w:pPr>
      <w:r>
        <w:rPr>
          <w:rFonts w:cs="Times New Roman"/>
        </w:rPr>
        <w:t xml:space="preserve">McEnery draws attention to </w:t>
      </w:r>
      <w:r w:rsidR="002C0EF1">
        <w:rPr>
          <w:rFonts w:cs="Times New Roman"/>
        </w:rPr>
        <w:t xml:space="preserve">Bourdieu’s discussion of </w:t>
      </w:r>
      <w:r>
        <w:rPr>
          <w:rFonts w:cs="Times New Roman"/>
        </w:rPr>
        <w:t xml:space="preserve">how the biases or norms enshrined in legitimate cultural forms means that for those whose culture it is there is ‘zero cost’ for them in </w:t>
      </w:r>
      <w:r>
        <w:rPr>
          <w:rFonts w:cs="Times New Roman"/>
        </w:rPr>
        <w:lastRenderedPageBreak/>
        <w:t>acquiring this culture.</w:t>
      </w:r>
      <w:r w:rsidR="002C0EF1">
        <w:rPr>
          <w:rFonts w:cs="Times New Roman"/>
        </w:rPr>
        <w:t xml:space="preserve"> Bourdieu argues that for those with the </w:t>
      </w:r>
      <w:r w:rsidR="00A36800">
        <w:rPr>
          <w:rFonts w:cs="Times New Roman"/>
        </w:rPr>
        <w:t>‘</w:t>
      </w:r>
      <w:r w:rsidR="002C0EF1">
        <w:rPr>
          <w:rFonts w:cs="Times New Roman"/>
        </w:rPr>
        <w:t>right</w:t>
      </w:r>
      <w:r w:rsidR="00A36800">
        <w:rPr>
          <w:rFonts w:cs="Times New Roman"/>
        </w:rPr>
        <w:t>’</w:t>
      </w:r>
      <w:r w:rsidR="002C0EF1">
        <w:rPr>
          <w:rFonts w:cs="Times New Roman"/>
        </w:rPr>
        <w:t xml:space="preserve"> social background and access to education </w:t>
      </w:r>
      <w:r w:rsidR="007E0958">
        <w:rPr>
          <w:rFonts w:cs="Times New Roman"/>
        </w:rPr>
        <w:t xml:space="preserve">acquiring </w:t>
      </w:r>
      <w:r w:rsidR="002C0EF1">
        <w:rPr>
          <w:rFonts w:cs="Times New Roman"/>
        </w:rPr>
        <w:t>the legitimate culture is via ‘</w:t>
      </w:r>
      <w:r w:rsidR="002C0EF1" w:rsidRPr="00E85E45">
        <w:rPr>
          <w:rFonts w:cs="Times New Roman"/>
        </w:rPr>
        <w:t>insensible familiarization within the family circle</w:t>
      </w:r>
      <w:r w:rsidR="002C0EF1">
        <w:rPr>
          <w:rFonts w:cs="Times New Roman"/>
        </w:rPr>
        <w:t>’</w:t>
      </w:r>
      <w:r w:rsidR="002C0EF1" w:rsidRPr="00E85E45">
        <w:rPr>
          <w:rFonts w:cs="Times New Roman"/>
        </w:rPr>
        <w:t xml:space="preserve"> </w:t>
      </w:r>
      <w:r w:rsidR="002C0EF1" w:rsidRPr="00325C40">
        <w:rPr>
          <w:rFonts w:cs="Times New Roman"/>
        </w:rPr>
        <w:t>(</w:t>
      </w:r>
      <w:r w:rsidR="002C0EF1">
        <w:rPr>
          <w:rFonts w:cs="Times New Roman"/>
        </w:rPr>
        <w:t>Bourdieu 1984: 3-4</w:t>
      </w:r>
      <w:r w:rsidR="002C0EF1" w:rsidRPr="00325C40">
        <w:rPr>
          <w:rFonts w:cs="Times New Roman"/>
        </w:rPr>
        <w:t>)</w:t>
      </w:r>
      <w:r w:rsidR="002C0EF1">
        <w:rPr>
          <w:rFonts w:cs="Times New Roman"/>
        </w:rPr>
        <w:t xml:space="preserve">.  </w:t>
      </w:r>
      <w:r w:rsidR="004B751F">
        <w:rPr>
          <w:rFonts w:cs="Times New Roman"/>
        </w:rPr>
        <w:t>The biographical sections of the three c</w:t>
      </w:r>
      <w:r w:rsidR="002F31BA">
        <w:rPr>
          <w:rFonts w:cs="Times New Roman"/>
        </w:rPr>
        <w:t xml:space="preserve">ase studies serve to trace the: </w:t>
      </w:r>
      <w:r w:rsidR="004B751F">
        <w:rPr>
          <w:rFonts w:cs="Times New Roman"/>
        </w:rPr>
        <w:t>social or economic costs of acquiring legitimate cultural forms; the shifting between dominant and dominated ways of speaking and writing; and the re-negotiations of cultural value</w:t>
      </w:r>
      <w:r w:rsidR="002F31BA">
        <w:rPr>
          <w:rFonts w:cs="Times New Roman"/>
        </w:rPr>
        <w:t xml:space="preserve"> in which</w:t>
      </w:r>
      <w:r>
        <w:rPr>
          <w:rFonts w:cs="Times New Roman"/>
        </w:rPr>
        <w:t xml:space="preserve"> Eaglestone,</w:t>
      </w:r>
      <w:r w:rsidR="002F31BA">
        <w:rPr>
          <w:rFonts w:cs="Times New Roman"/>
        </w:rPr>
        <w:t xml:space="preserve"> Hague and Hines participated</w:t>
      </w:r>
      <w:r>
        <w:rPr>
          <w:rFonts w:cs="Times New Roman"/>
        </w:rPr>
        <w:t xml:space="preserve">. This is done in order to show how their representations of Yorkshire speech in literary works involve the complex lamination of a myriad range of socially meaningful markers and social practices. </w:t>
      </w:r>
      <w:r w:rsidR="00E32655">
        <w:rPr>
          <w:rFonts w:cs="Times New Roman"/>
        </w:rPr>
        <w:t xml:space="preserve">In this section I have discussed the ways in which individuals distinguish themselves from one another by engaging with cultural value. In 1.3.3. I discuss the ways in which </w:t>
      </w:r>
      <w:r w:rsidR="002C0EF1">
        <w:rPr>
          <w:rFonts w:cs="Times New Roman"/>
        </w:rPr>
        <w:t xml:space="preserve">legitimacy and social distinction raise further questions concerning the </w:t>
      </w:r>
      <w:r w:rsidR="00E32655">
        <w:rPr>
          <w:rFonts w:cs="Times New Roman"/>
        </w:rPr>
        <w:t>processes through which legitimacy is perpetuated</w:t>
      </w:r>
      <w:r w:rsidR="003274A4">
        <w:rPr>
          <w:rFonts w:cs="Times New Roman"/>
        </w:rPr>
        <w:t xml:space="preserve"> and the relationship between class and art.</w:t>
      </w:r>
    </w:p>
    <w:p w14:paraId="62543E09" w14:textId="77777777" w:rsidR="000B3E4F" w:rsidRDefault="0058478A" w:rsidP="003D0ACE">
      <w:pPr>
        <w:pStyle w:val="Heading3"/>
      </w:pPr>
      <w:bookmarkStart w:id="21" w:name="_Toc404413019"/>
      <w:r>
        <w:t>1.3.3</w:t>
      </w:r>
      <w:r w:rsidR="00FA5CE6">
        <w:t xml:space="preserve">. </w:t>
      </w:r>
      <w:r w:rsidR="000B3E4F" w:rsidRPr="00E85E45">
        <w:t>Morality and Legitimacy</w:t>
      </w:r>
      <w:bookmarkEnd w:id="21"/>
    </w:p>
    <w:p w14:paraId="54DCC1B9" w14:textId="72AB0FA7" w:rsidR="000B3E4F" w:rsidRPr="00E85E45" w:rsidRDefault="000B3E4F" w:rsidP="001315A5">
      <w:pPr>
        <w:spacing w:after="0" w:line="480" w:lineRule="auto"/>
        <w:rPr>
          <w:rFonts w:cs="Times New Roman"/>
        </w:rPr>
      </w:pPr>
      <w:r w:rsidRPr="00E85E45">
        <w:rPr>
          <w:rFonts w:cs="Times New Roman"/>
        </w:rPr>
        <w:t xml:space="preserve">Many of the ways in which legitimate cultural forms and practices are perpetuated and reinforced is through the use of moral evaluations. Within comments on speech, writing and literature it is possible and </w:t>
      </w:r>
      <w:r w:rsidR="00211881">
        <w:rPr>
          <w:rFonts w:cs="Times New Roman"/>
        </w:rPr>
        <w:t xml:space="preserve">is seen as </w:t>
      </w:r>
      <w:r w:rsidRPr="00E85E45">
        <w:rPr>
          <w:rFonts w:cs="Times New Roman"/>
        </w:rPr>
        <w:t xml:space="preserve">generally acceptable to point out the </w:t>
      </w:r>
      <w:r>
        <w:rPr>
          <w:rFonts w:cs="Times New Roman"/>
        </w:rPr>
        <w:t>‘</w:t>
      </w:r>
      <w:r w:rsidRPr="00E85E45">
        <w:rPr>
          <w:rFonts w:cs="Times New Roman"/>
        </w:rPr>
        <w:t>bad</w:t>
      </w:r>
      <w:r>
        <w:rPr>
          <w:rFonts w:cs="Times New Roman"/>
        </w:rPr>
        <w:t xml:space="preserve">’ </w:t>
      </w:r>
      <w:r w:rsidRPr="00E85E45">
        <w:rPr>
          <w:rFonts w:cs="Times New Roman"/>
        </w:rPr>
        <w:t xml:space="preserve">or </w:t>
      </w:r>
      <w:r>
        <w:rPr>
          <w:rFonts w:cs="Times New Roman"/>
        </w:rPr>
        <w:t>‘</w:t>
      </w:r>
      <w:r w:rsidRPr="00E85E45">
        <w:rPr>
          <w:rFonts w:cs="Times New Roman"/>
        </w:rPr>
        <w:t>good</w:t>
      </w:r>
      <w:r>
        <w:rPr>
          <w:rFonts w:cs="Times New Roman"/>
        </w:rPr>
        <w:t>’</w:t>
      </w:r>
      <w:r w:rsidRPr="00E85E45">
        <w:rPr>
          <w:rFonts w:cs="Times New Roman"/>
        </w:rPr>
        <w:t xml:space="preserve"> uses of English. For example within the case study on Eaglestone we will encounter comments about: speakers who employ ‘trammeling dialects’ or are seen as morally corrupt because they swear; comparisons between the ‘juvenile’ handwriting and spelling of grown men and that of actual children; and discussions concerning the success or failure of Eaglestone’s attempts at demonstrating his literary skill. However moral evaluations are relative and can be disagreed with. </w:t>
      </w:r>
      <w:r w:rsidR="00385FF2">
        <w:rPr>
          <w:rFonts w:cs="Times New Roman"/>
        </w:rPr>
        <w:t xml:space="preserve">In other examples, </w:t>
      </w:r>
      <w:r w:rsidRPr="00E85E45">
        <w:rPr>
          <w:rFonts w:cs="Times New Roman"/>
        </w:rPr>
        <w:t>Hague takes the socially valued ‘well-bred’ speech of Edward Heath to task by translating it into Yorkshire dialect to ridicule him</w:t>
      </w:r>
      <w:r w:rsidR="00FD1184">
        <w:rPr>
          <w:rFonts w:cs="Times New Roman"/>
        </w:rPr>
        <w:t xml:space="preserve"> – </w:t>
      </w:r>
      <w:r w:rsidR="000914EA">
        <w:rPr>
          <w:rFonts w:cs="Times New Roman"/>
        </w:rPr>
        <w:t>al</w:t>
      </w:r>
      <w:r w:rsidR="00D45D97">
        <w:rPr>
          <w:rFonts w:cs="Times New Roman"/>
        </w:rPr>
        <w:t xml:space="preserve">though Hague’s work </w:t>
      </w:r>
      <w:r w:rsidR="00FD1184">
        <w:rPr>
          <w:rFonts w:cs="Times New Roman"/>
        </w:rPr>
        <w:t xml:space="preserve">in many ways problematizes the moral judgements associated with local and supralocal prestige forms – </w:t>
      </w:r>
      <w:r w:rsidRPr="00E85E45">
        <w:rPr>
          <w:rFonts w:cs="Times New Roman"/>
        </w:rPr>
        <w:t xml:space="preserve">and Hines writes literature that promotes traditionally working-class values and practices, like socialism and football, to address the fact that growing up he was bored and insulted by what was deemed to be </w:t>
      </w:r>
      <w:r w:rsidR="00755C51">
        <w:rPr>
          <w:rFonts w:cs="Times New Roman"/>
        </w:rPr>
        <w:t xml:space="preserve">‘good’ </w:t>
      </w:r>
      <w:r w:rsidRPr="00E85E45">
        <w:rPr>
          <w:rFonts w:cs="Times New Roman"/>
        </w:rPr>
        <w:t xml:space="preserve">literature. Nevertheless </w:t>
      </w:r>
      <w:r w:rsidRPr="00E85E45">
        <w:rPr>
          <w:rFonts w:cs="Times New Roman"/>
        </w:rPr>
        <w:lastRenderedPageBreak/>
        <w:t>through the discourses and social practices surrounding language, education, art and culture positive values are associated with certain types of objects and activities:</w:t>
      </w:r>
    </w:p>
    <w:p w14:paraId="3400C9F9" w14:textId="77777777" w:rsidR="000B3E4F" w:rsidRPr="00E85E45" w:rsidRDefault="000B3E4F" w:rsidP="00E32655">
      <w:pPr>
        <w:autoSpaceDE w:val="0"/>
        <w:autoSpaceDN w:val="0"/>
        <w:adjustRightInd w:val="0"/>
        <w:spacing w:after="0" w:line="480" w:lineRule="auto"/>
        <w:ind w:left="720"/>
        <w:rPr>
          <w:rFonts w:cs="Times New Roman"/>
        </w:rPr>
      </w:pPr>
      <w:r w:rsidRPr="00E85E45">
        <w:rPr>
          <w:rFonts w:cs="Times New Roman"/>
        </w:rPr>
        <w:t>Another common method of expressing moral eva</w:t>
      </w:r>
      <w:r w:rsidR="00E32655">
        <w:rPr>
          <w:rFonts w:cs="Times New Roman"/>
        </w:rPr>
        <w:t xml:space="preserve">luation is the analogy – </w:t>
      </w:r>
      <w:r w:rsidRPr="00E85E45">
        <w:rPr>
          <w:rFonts w:cs="Times New Roman"/>
        </w:rPr>
        <w:t xml:space="preserve">comparisons in discourse almost always have a </w:t>
      </w:r>
      <w:r w:rsidR="00E32655">
        <w:rPr>
          <w:rFonts w:cs="Times New Roman"/>
        </w:rPr>
        <w:t xml:space="preserve">legitimatory or de-legitimatory </w:t>
      </w:r>
      <w:r w:rsidRPr="00E85E45">
        <w:rPr>
          <w:rFonts w:cs="Times New Roman"/>
        </w:rPr>
        <w:t>function. Here the implicit answer to the questio</w:t>
      </w:r>
      <w:r w:rsidR="00E32655">
        <w:rPr>
          <w:rFonts w:cs="Times New Roman"/>
        </w:rPr>
        <w:t xml:space="preserve">n ‘Why must I do this?’ or ‘Why </w:t>
      </w:r>
      <w:r w:rsidRPr="00E85E45">
        <w:rPr>
          <w:rFonts w:cs="Times New Roman"/>
        </w:rPr>
        <w:t xml:space="preserve">must I do this in this way?’ is not, ‘because it is good’, but ‘because </w:t>
      </w:r>
      <w:r w:rsidR="00E32655">
        <w:rPr>
          <w:rFonts w:cs="Times New Roman"/>
        </w:rPr>
        <w:t xml:space="preserve">it is like another </w:t>
      </w:r>
      <w:r w:rsidRPr="00E85E45">
        <w:rPr>
          <w:rFonts w:cs="Times New Roman"/>
        </w:rPr>
        <w:t>activity which is associated with positive values’ (or, in t</w:t>
      </w:r>
      <w:r w:rsidR="00E32655">
        <w:rPr>
          <w:rFonts w:cs="Times New Roman"/>
        </w:rPr>
        <w:t xml:space="preserve">he case of negative comparison, </w:t>
      </w:r>
      <w:r w:rsidRPr="00E85E45">
        <w:rPr>
          <w:rFonts w:cs="Times New Roman"/>
        </w:rPr>
        <w:t>‘because it is not like another activity wh</w:t>
      </w:r>
      <w:r w:rsidR="00E32655">
        <w:rPr>
          <w:rFonts w:cs="Times New Roman"/>
        </w:rPr>
        <w:t xml:space="preserve">ich is associated with negative </w:t>
      </w:r>
      <w:r w:rsidRPr="00E85E45">
        <w:rPr>
          <w:rFonts w:cs="Times New Roman"/>
        </w:rPr>
        <w:t>values’). Sometimes the comparison is implicit.  An activity that belo</w:t>
      </w:r>
      <w:r w:rsidR="00E32655">
        <w:rPr>
          <w:rFonts w:cs="Times New Roman"/>
        </w:rPr>
        <w:t xml:space="preserve">ngs to one </w:t>
      </w:r>
      <w:r w:rsidRPr="00E85E45">
        <w:rPr>
          <w:rFonts w:cs="Times New Roman"/>
        </w:rPr>
        <w:t xml:space="preserve">social practice is described by a term which, literally, </w:t>
      </w:r>
      <w:r w:rsidR="00E32655">
        <w:rPr>
          <w:rFonts w:cs="Times New Roman"/>
        </w:rPr>
        <w:t xml:space="preserve">refers to an activity belonging </w:t>
      </w:r>
      <w:r w:rsidRPr="00E85E45">
        <w:rPr>
          <w:rFonts w:cs="Times New Roman"/>
        </w:rPr>
        <w:t>to another social practice, and the positive or nega</w:t>
      </w:r>
      <w:r w:rsidR="00E32655">
        <w:rPr>
          <w:rFonts w:cs="Times New Roman"/>
        </w:rPr>
        <w:t xml:space="preserve">tive values which, in the given </w:t>
      </w:r>
      <w:r w:rsidRPr="00E85E45">
        <w:rPr>
          <w:rFonts w:cs="Times New Roman"/>
        </w:rPr>
        <w:t>socio-cultural context are attached to that other activity, are then tra</w:t>
      </w:r>
      <w:r w:rsidR="00E32655">
        <w:rPr>
          <w:rFonts w:cs="Times New Roman"/>
        </w:rPr>
        <w:t xml:space="preserve">nsferred to </w:t>
      </w:r>
      <w:r w:rsidRPr="00E85E45">
        <w:rPr>
          <w:rFonts w:cs="Times New Roman"/>
        </w:rPr>
        <w:t>the original activity.</w:t>
      </w:r>
    </w:p>
    <w:p w14:paraId="1D512149" w14:textId="77777777" w:rsidR="000B3E4F" w:rsidRPr="00E85E45" w:rsidRDefault="000B3E4F" w:rsidP="003D0ACE">
      <w:pPr>
        <w:autoSpaceDE w:val="0"/>
        <w:autoSpaceDN w:val="0"/>
        <w:adjustRightInd w:val="0"/>
        <w:spacing w:after="0" w:line="480" w:lineRule="auto"/>
        <w:ind w:left="720"/>
        <w:rPr>
          <w:rFonts w:cs="Times New Roman"/>
        </w:rPr>
      </w:pPr>
      <w:r w:rsidRPr="00E85E45">
        <w:rPr>
          <w:rFonts w:cs="Times New Roman"/>
        </w:rPr>
        <w:t>[….]</w:t>
      </w:r>
    </w:p>
    <w:p w14:paraId="4C76C077" w14:textId="77777777" w:rsidR="000B3E4F" w:rsidRPr="00E85E45" w:rsidRDefault="000B3E4F" w:rsidP="003D0ACE">
      <w:pPr>
        <w:spacing w:line="480" w:lineRule="auto"/>
        <w:ind w:left="720"/>
        <w:rPr>
          <w:rFonts w:cs="Times New Roman"/>
        </w:rPr>
      </w:pPr>
      <w:r w:rsidRPr="00E85E45">
        <w:rPr>
          <w:rFonts w:cs="Times New Roman"/>
        </w:rPr>
        <w:t>Whatever may be the case, it is clear that in the matter of legitimation we face a choice between morality and authority. And it is equally clear that in reflecting on the crisis of legitimation, we need to consider not just legitimation, but also and especially the intricate interconnections between social practices and the discourses that legitimize them.</w:t>
      </w:r>
    </w:p>
    <w:p w14:paraId="02C271FF" w14:textId="77777777" w:rsidR="000B3E4F" w:rsidRPr="00E85E45" w:rsidRDefault="000B3E4F" w:rsidP="003D0ACE">
      <w:pPr>
        <w:spacing w:line="480" w:lineRule="auto"/>
        <w:ind w:left="720"/>
        <w:jc w:val="right"/>
        <w:rPr>
          <w:rFonts w:cs="Times New Roman"/>
        </w:rPr>
      </w:pPr>
      <w:r w:rsidRPr="00E85E45">
        <w:rPr>
          <w:rFonts w:cs="Times New Roman"/>
        </w:rPr>
        <w:t>(Van Leeuwen 2007: 99-111)</w:t>
      </w:r>
    </w:p>
    <w:p w14:paraId="789BF22A" w14:textId="77777777" w:rsidR="00B523B6" w:rsidRDefault="009F3AAE" w:rsidP="003D0ACE">
      <w:pPr>
        <w:spacing w:line="480" w:lineRule="auto"/>
        <w:rPr>
          <w:rFonts w:cs="Times New Roman"/>
        </w:rPr>
      </w:pPr>
      <w:r>
        <w:rPr>
          <w:rFonts w:cs="Times New Roman"/>
        </w:rPr>
        <w:t xml:space="preserve">The process of comparing one activity to another is demonstrated when Hague talks </w:t>
      </w:r>
      <w:r w:rsidR="00FD527C">
        <w:rPr>
          <w:rFonts w:cs="Times New Roman"/>
        </w:rPr>
        <w:t xml:space="preserve">in ‘Speikin’ Proper’ </w:t>
      </w:r>
      <w:r>
        <w:rPr>
          <w:rFonts w:cs="Times New Roman"/>
        </w:rPr>
        <w:t xml:space="preserve">of dialect being uncouth and Eaglestone’s work prompts reviews which comment on the ‘trammelling’ dialect of miners. In these cases vernacular speech is compared with </w:t>
      </w:r>
      <w:r w:rsidR="00755C51">
        <w:rPr>
          <w:rFonts w:cs="Times New Roman"/>
        </w:rPr>
        <w:t>‘</w:t>
      </w:r>
      <w:r>
        <w:rPr>
          <w:rFonts w:cs="Times New Roman"/>
        </w:rPr>
        <w:t>bad</w:t>
      </w:r>
      <w:r w:rsidR="00755C51">
        <w:rPr>
          <w:rFonts w:cs="Times New Roman"/>
        </w:rPr>
        <w:t>’</w:t>
      </w:r>
      <w:r>
        <w:rPr>
          <w:rFonts w:cs="Times New Roman"/>
        </w:rPr>
        <w:t xml:space="preserve"> manners or </w:t>
      </w:r>
      <w:r w:rsidR="00FD527C">
        <w:rPr>
          <w:rFonts w:cs="Times New Roman"/>
        </w:rPr>
        <w:t xml:space="preserve">seen </w:t>
      </w:r>
      <w:r>
        <w:rPr>
          <w:rFonts w:cs="Times New Roman"/>
        </w:rPr>
        <w:t xml:space="preserve">as something that restricts the freedom of the user. The implication being that speaking in the legitimate way would mean that an individual would be seen as refined and would no longer be holding themselves back. </w:t>
      </w:r>
      <w:r w:rsidR="00016A90">
        <w:rPr>
          <w:rFonts w:cs="Times New Roman"/>
        </w:rPr>
        <w:t xml:space="preserve">Theo </w:t>
      </w:r>
      <w:r>
        <w:rPr>
          <w:rFonts w:cs="Times New Roman"/>
        </w:rPr>
        <w:t>Van Leeuwen’s</w:t>
      </w:r>
      <w:r w:rsidR="000B3E4F" w:rsidRPr="00E85E45">
        <w:rPr>
          <w:rFonts w:cs="Times New Roman"/>
        </w:rPr>
        <w:t xml:space="preserve"> </w:t>
      </w:r>
      <w:r>
        <w:rPr>
          <w:rFonts w:cs="Times New Roman"/>
        </w:rPr>
        <w:t>work on</w:t>
      </w:r>
      <w:r w:rsidR="000B3E4F" w:rsidRPr="00E85E45">
        <w:rPr>
          <w:rFonts w:cs="Times New Roman"/>
        </w:rPr>
        <w:t xml:space="preserve"> legitimation is useful in the context of this study</w:t>
      </w:r>
      <w:r w:rsidR="002B73CA">
        <w:rPr>
          <w:rFonts w:cs="Times New Roman"/>
        </w:rPr>
        <w:t xml:space="preserve"> when considering the discussions of morality used to legitimate ideological standpoints in the </w:t>
      </w:r>
      <w:r w:rsidR="002B73CA">
        <w:rPr>
          <w:rFonts w:cs="Times New Roman"/>
        </w:rPr>
        <w:lastRenderedPageBreak/>
        <w:t>discourses that surround Eaglestone, Hague and Hines’ texts</w:t>
      </w:r>
      <w:r w:rsidR="000B3E4F" w:rsidRPr="00E85E45">
        <w:rPr>
          <w:rFonts w:cs="Times New Roman"/>
        </w:rPr>
        <w:t xml:space="preserve">. </w:t>
      </w:r>
      <w:r w:rsidR="00B523B6">
        <w:rPr>
          <w:rFonts w:cs="Times New Roman"/>
        </w:rPr>
        <w:t>Van Leeuwen’s comments on analogy and legitimatio</w:t>
      </w:r>
      <w:r>
        <w:rPr>
          <w:rFonts w:cs="Times New Roman"/>
        </w:rPr>
        <w:t xml:space="preserve">n are </w:t>
      </w:r>
      <w:r w:rsidR="00755C51">
        <w:rPr>
          <w:rFonts w:cs="Times New Roman"/>
        </w:rPr>
        <w:t xml:space="preserve">also </w:t>
      </w:r>
      <w:r>
        <w:rPr>
          <w:rFonts w:cs="Times New Roman"/>
        </w:rPr>
        <w:t>of use when looking at the</w:t>
      </w:r>
      <w:r w:rsidR="00B523B6">
        <w:rPr>
          <w:rFonts w:cs="Times New Roman"/>
        </w:rPr>
        <w:t xml:space="preserve"> moral or meta-linguistic judgements made about speech or speakers based on their representation in literary texts. Negative values may</w:t>
      </w:r>
      <w:r>
        <w:rPr>
          <w:rFonts w:cs="Times New Roman"/>
        </w:rPr>
        <w:t xml:space="preserve"> </w:t>
      </w:r>
      <w:r w:rsidR="00B523B6">
        <w:rPr>
          <w:rFonts w:cs="Times New Roman"/>
        </w:rPr>
        <w:t xml:space="preserve">be ascribed to a speaker founded on a comparison that is based on an analogous representation of their speech in writing. </w:t>
      </w:r>
      <w:r w:rsidR="00DE5B6A">
        <w:rPr>
          <w:rFonts w:cs="Times New Roman"/>
        </w:rPr>
        <w:t xml:space="preserve">In ‘Speikin’ Proper’ </w:t>
      </w:r>
      <w:r w:rsidR="00B523B6">
        <w:rPr>
          <w:rFonts w:cs="Times New Roman"/>
        </w:rPr>
        <w:t xml:space="preserve">negative </w:t>
      </w:r>
      <w:r w:rsidR="00DE5B6A">
        <w:rPr>
          <w:rFonts w:cs="Times New Roman"/>
        </w:rPr>
        <w:t xml:space="preserve">perceptions of Yorkshire speech </w:t>
      </w:r>
      <w:r w:rsidR="00B523B6">
        <w:rPr>
          <w:rFonts w:cs="Times New Roman"/>
        </w:rPr>
        <w:t xml:space="preserve">are challenged by Hague particularly because his speech is being judged through the lens of literacy practices </w:t>
      </w:r>
      <w:r w:rsidR="00654280">
        <w:rPr>
          <w:rFonts w:cs="Times New Roman"/>
        </w:rPr>
        <w:t>and literary</w:t>
      </w:r>
      <w:r w:rsidR="00B523B6">
        <w:rPr>
          <w:rFonts w:cs="Times New Roman"/>
        </w:rPr>
        <w:t xml:space="preserve"> values. ‘Bad’ spelling or language – bad literacy practices – may be used to represent vernacular speech, but </w:t>
      </w:r>
      <w:r w:rsidR="00654280">
        <w:rPr>
          <w:rFonts w:cs="Times New Roman"/>
        </w:rPr>
        <w:t>this does</w:t>
      </w:r>
      <w:r w:rsidR="00B523B6">
        <w:rPr>
          <w:rFonts w:cs="Times New Roman"/>
        </w:rPr>
        <w:t xml:space="preserve"> not automatically mean that the speech represented is also ‘bad’. The social practices of spoken language are represented through the social practices of written language. This can be used to ‘delegitimize’ the speakers represented (Jaffe and Walton 2000) – </w:t>
      </w:r>
      <w:r w:rsidR="00DE5B6A">
        <w:rPr>
          <w:rFonts w:cs="Times New Roman"/>
        </w:rPr>
        <w:t xml:space="preserve"> especially</w:t>
      </w:r>
      <w:r w:rsidR="00B523B6">
        <w:rPr>
          <w:rFonts w:cs="Times New Roman"/>
        </w:rPr>
        <w:t xml:space="preserve"> in the case of negative stereotypical representations of low-social status characters in literature – or can be challenged, as we shall see in Hague and Hines’ work,  to exploit the assumptions that are made about people based on their interaction with literacy practices.</w:t>
      </w:r>
      <w:r w:rsidR="00DE5B6A">
        <w:rPr>
          <w:rFonts w:cs="Times New Roman"/>
        </w:rPr>
        <w:t xml:space="preserve"> Many of the problems of writing about coal-mining communities which Eaglestone, Hague and Hines face stem from the perceived legitimacy of literature as an art form and perceptions of the cultural illegitimacy of these working-class communities.</w:t>
      </w:r>
    </w:p>
    <w:p w14:paraId="11A62DBF" w14:textId="750219D7" w:rsidR="000B3E4F" w:rsidRPr="00E85E45" w:rsidRDefault="000B3E4F" w:rsidP="003D0ACE">
      <w:pPr>
        <w:spacing w:line="480" w:lineRule="auto"/>
        <w:rPr>
          <w:rFonts w:cs="Times New Roman"/>
        </w:rPr>
      </w:pPr>
      <w:r w:rsidRPr="00E85E45">
        <w:rPr>
          <w:rFonts w:cs="Times New Roman"/>
        </w:rPr>
        <w:t xml:space="preserve">Within each case study a literary book forms the focus of an examination of the social practices and cultural viewpoint that each author and their text present. As </w:t>
      </w:r>
      <w:r w:rsidR="00BF3A71">
        <w:rPr>
          <w:rFonts w:cs="Times New Roman"/>
        </w:rPr>
        <w:t xml:space="preserve">I </w:t>
      </w:r>
      <w:r w:rsidR="001D7F97">
        <w:rPr>
          <w:rFonts w:cs="Times New Roman"/>
        </w:rPr>
        <w:t>seek</w:t>
      </w:r>
      <w:r w:rsidRPr="00E85E45">
        <w:rPr>
          <w:rFonts w:cs="Times New Roman"/>
        </w:rPr>
        <w:t xml:space="preserve"> to connect the ideologies enshrined in cultural norms to the social practices that inform them my analysis crosses the boundaries of speech, literacy and literary art to consider how they are all influencing and influenced by each other. As literary art is highly stylized the discussions of what constitutes literature and literary language explored in this study provide an insight into the social practices, language attitudes and cultural biases that the proponents of these discussions possess. The li</w:t>
      </w:r>
      <w:r w:rsidR="00633741">
        <w:rPr>
          <w:rFonts w:cs="Times New Roman"/>
        </w:rPr>
        <w:t>terary ‘eye’ or aesthetic is very</w:t>
      </w:r>
      <w:r w:rsidRPr="00E85E45">
        <w:rPr>
          <w:rFonts w:cs="Times New Roman"/>
        </w:rPr>
        <w:t xml:space="preserve"> visible in its usage as a form of social distinction, as the social practices associated with literature are more associated with middle-class values. </w:t>
      </w:r>
      <w:r w:rsidR="00086A3F">
        <w:rPr>
          <w:rFonts w:cs="Times New Roman"/>
        </w:rPr>
        <w:t xml:space="preserve">In exploring Eaglestone, Hague and Hines’ biographies I pay close attention to </w:t>
      </w:r>
      <w:r w:rsidR="003274A4">
        <w:rPr>
          <w:rFonts w:cs="Times New Roman"/>
        </w:rPr>
        <w:t>how they became interested in literature</w:t>
      </w:r>
      <w:r w:rsidR="00086A3F">
        <w:rPr>
          <w:rFonts w:cs="Times New Roman"/>
        </w:rPr>
        <w:t xml:space="preserve">, or </w:t>
      </w:r>
      <w:r w:rsidRPr="00E85E45">
        <w:rPr>
          <w:rFonts w:cs="Times New Roman"/>
        </w:rPr>
        <w:t xml:space="preserve">why it was </w:t>
      </w:r>
      <w:r w:rsidRPr="00E85E45">
        <w:rPr>
          <w:rFonts w:cs="Times New Roman"/>
        </w:rPr>
        <w:lastRenderedPageBreak/>
        <w:t>not necessarily part of their existing social practices</w:t>
      </w:r>
      <w:r w:rsidR="00086A3F">
        <w:rPr>
          <w:rFonts w:cs="Times New Roman"/>
        </w:rPr>
        <w:t>, in order to explore how they engaged with the culture value of literature</w:t>
      </w:r>
      <w:r w:rsidRPr="00E85E45">
        <w:rPr>
          <w:rFonts w:cs="Times New Roman"/>
        </w:rPr>
        <w:t xml:space="preserve">. Bourdieu highlights the way in which the appreciation of art is usually instilled in an individual by cultural training within their family and how this appreciation is seen as legitimate, </w:t>
      </w:r>
      <w:r w:rsidR="00131802">
        <w:rPr>
          <w:rFonts w:cs="Times New Roman"/>
        </w:rPr>
        <w:t>al</w:t>
      </w:r>
      <w:r w:rsidRPr="00E85E45">
        <w:rPr>
          <w:rFonts w:cs="Times New Roman"/>
        </w:rPr>
        <w:t>though it is in essence the imposition of a set of social norms on the user’s perception:</w:t>
      </w:r>
    </w:p>
    <w:p w14:paraId="2F35C5F0" w14:textId="77777777" w:rsidR="000B3E4F" w:rsidRPr="00E85E45" w:rsidRDefault="000B3E4F" w:rsidP="003D0ACE">
      <w:pPr>
        <w:spacing w:line="480" w:lineRule="auto"/>
        <w:ind w:left="720"/>
        <w:rPr>
          <w:rFonts w:cs="Times New Roman"/>
        </w:rPr>
      </w:pPr>
      <w:r w:rsidRPr="00E85E45">
        <w:rPr>
          <w:rFonts w:cs="Times New Roman"/>
        </w:rPr>
        <w:t>This typically intellectualist theory of artistic perception directly contradicts the experience of the art-lovers closest to the legitimate definition; acquisition of legitimate culture by insensible familiarization within the family circle tends to favour an enchanted experience of culture which implies forgetting the acquisition.</w:t>
      </w:r>
    </w:p>
    <w:p w14:paraId="3CF761F4" w14:textId="77777777" w:rsidR="000B3E4F" w:rsidRPr="00E85E45" w:rsidRDefault="000B3E4F" w:rsidP="003D0ACE">
      <w:pPr>
        <w:spacing w:line="480" w:lineRule="auto"/>
        <w:ind w:left="720"/>
        <w:rPr>
          <w:rFonts w:cs="Times New Roman"/>
        </w:rPr>
      </w:pPr>
      <w:r w:rsidRPr="00633741">
        <w:rPr>
          <w:rFonts w:cs="Times New Roman"/>
          <w:i/>
        </w:rPr>
        <w:t>The ‘eye’ is a product of history reproduced by education</w:t>
      </w:r>
      <w:r w:rsidRPr="00E85E45">
        <w:rPr>
          <w:rFonts w:cs="Times New Roman"/>
        </w:rPr>
        <w:t>. This is true of the mode of artistic perception now accepted as legitimate, that is, the aesthetic disposition, the capacity to consider in and for themselves, as form rather than function, not only the works designated for such apprehension, i.e., legitimate works of art, but everything in the world, including cultural objects which are not yet consecrated—such as, at one time, primitive arts, or, nowadays, popular photography or kitsch—and natural objects. The ‘pure’ gaze is a historical invention linked to the emergence of an autonomous field of artistic production, that is, a field capable of imposing its own norms on both the production and the consumption of its products.</w:t>
      </w:r>
    </w:p>
    <w:p w14:paraId="79759857" w14:textId="77777777" w:rsidR="000B3E4F" w:rsidRPr="00E85E45" w:rsidRDefault="000B3E4F" w:rsidP="003D0ACE">
      <w:pPr>
        <w:spacing w:line="480" w:lineRule="auto"/>
        <w:jc w:val="right"/>
        <w:rPr>
          <w:rFonts w:cs="Times New Roman"/>
        </w:rPr>
      </w:pPr>
      <w:r w:rsidRPr="00E85E45">
        <w:rPr>
          <w:rFonts w:cs="Times New Roman"/>
        </w:rPr>
        <w:t>(Bourdieu 1984: 3-4</w:t>
      </w:r>
      <w:r w:rsidR="00633741">
        <w:rPr>
          <w:rFonts w:cs="Times New Roman"/>
        </w:rPr>
        <w:t xml:space="preserve"> emphasis mine</w:t>
      </w:r>
      <w:r w:rsidRPr="00E85E45">
        <w:rPr>
          <w:rFonts w:cs="Times New Roman"/>
        </w:rPr>
        <w:t>)</w:t>
      </w:r>
    </w:p>
    <w:p w14:paraId="2F62457B" w14:textId="77777777" w:rsidR="000B3E4F" w:rsidRPr="00E85E45" w:rsidRDefault="000B3E4F" w:rsidP="003D0ACE">
      <w:pPr>
        <w:spacing w:line="480" w:lineRule="auto"/>
        <w:rPr>
          <w:rFonts w:cs="Times New Roman"/>
        </w:rPr>
      </w:pPr>
      <w:r w:rsidRPr="00E85E45">
        <w:rPr>
          <w:rFonts w:cs="Times New Roman"/>
        </w:rPr>
        <w:t>Bourdieu highlights how an understanding of literary art, for example, is unconsciously acquired for many people whose families engage them in cultural training that familiarises them with literature. Eaglestone, Hague and Hines all came to appreciate literature on their own terms as they were not familiarised with it by their families or education but through their own volition and socialisation. This links with</w:t>
      </w:r>
      <w:r w:rsidR="0058478A">
        <w:rPr>
          <w:rFonts w:cs="Times New Roman"/>
        </w:rPr>
        <w:t xml:space="preserve"> Johnathan </w:t>
      </w:r>
      <w:r w:rsidRPr="00E85E45">
        <w:rPr>
          <w:rFonts w:cs="Times New Roman"/>
        </w:rPr>
        <w:t xml:space="preserve"> Rose’s work on the role that ‘cultural’ pursuits play in the lives of working-class autodidacts. </w:t>
      </w:r>
      <w:r>
        <w:rPr>
          <w:rFonts w:cs="Times New Roman"/>
        </w:rPr>
        <w:t>Rose uses</w:t>
      </w:r>
      <w:r w:rsidRPr="00E85E45">
        <w:rPr>
          <w:rFonts w:cs="Times New Roman"/>
        </w:rPr>
        <w:t xml:space="preserve"> the literary character of Leonard Bast from </w:t>
      </w:r>
      <w:r w:rsidRPr="00E85E45">
        <w:rPr>
          <w:rFonts w:cs="Times New Roman"/>
          <w:i/>
        </w:rPr>
        <w:t>Howard’s End</w:t>
      </w:r>
      <w:r w:rsidRPr="00E85E45">
        <w:rPr>
          <w:rFonts w:cs="Times New Roman"/>
        </w:rPr>
        <w:t xml:space="preserve"> (1910)</w:t>
      </w:r>
      <w:r w:rsidRPr="00E85E45">
        <w:rPr>
          <w:rFonts w:cs="Times New Roman"/>
          <w:i/>
        </w:rPr>
        <w:t xml:space="preserve"> </w:t>
      </w:r>
      <w:r w:rsidRPr="00E85E45">
        <w:rPr>
          <w:rFonts w:cs="Times New Roman"/>
        </w:rPr>
        <w:t xml:space="preserve">as a </w:t>
      </w:r>
      <w:r w:rsidRPr="00E85E45">
        <w:rPr>
          <w:rFonts w:cs="Times New Roman"/>
        </w:rPr>
        <w:lastRenderedPageBreak/>
        <w:t>case study to explore how social practices associated with literature and ‘culture’ are naturalised in the ‘leisured classes’ but must be acquired by those from working-class backgrounds:</w:t>
      </w:r>
    </w:p>
    <w:p w14:paraId="68104D88" w14:textId="77777777" w:rsidR="000B3E4F" w:rsidRPr="00E85E45" w:rsidRDefault="000B3E4F" w:rsidP="003D0ACE">
      <w:pPr>
        <w:spacing w:line="480" w:lineRule="auto"/>
        <w:ind w:left="720"/>
        <w:rPr>
          <w:rFonts w:cs="Times New Roman"/>
        </w:rPr>
      </w:pPr>
      <w:r w:rsidRPr="00E85E45">
        <w:rPr>
          <w:rFonts w:cs="Times New Roman"/>
        </w:rPr>
        <w:t>[E.M.] Forster could not believe that a clerk might be genuinely thrilled by literature. (That prejudice is not dead among academics even today</w:t>
      </w:r>
      <w:r w:rsidR="004823A8">
        <w:rPr>
          <w:rFonts w:cs="Times New Roman"/>
        </w:rPr>
        <w:t>)</w:t>
      </w:r>
      <w:r w:rsidRPr="00E85E45">
        <w:rPr>
          <w:rFonts w:cs="Times New Roman"/>
        </w:rPr>
        <w:t>. Aping his betters, Bast pathetically grinds away at his Ruskin and puts in time at concerts. They mean nothing to him, yet he is always hoping for a “sudden conversion. A belief . . . which is particularly attractive to a half-baked mind. ... Of a heritage that may expand gradually he had no conception: he hoped to come to Culture suddenly, much as a Revivalist hopes to come to Jesus.” Yet that is precisely how Culture came to autodidacts: their memoirs commonly climax with The Book That Made All The Difference. For the leisured classes, a gradually expanding intellect is certainly a preferable approach to learning, but the self-educated have only limited time to make up enormous gaps. They must move quickly, they have hungrier minds, and they will passionately embrace any book that opens up a new intellectual landscape.</w:t>
      </w:r>
    </w:p>
    <w:p w14:paraId="547B500B" w14:textId="77777777" w:rsidR="000B3E4F" w:rsidRPr="00E85E45" w:rsidRDefault="000B3E4F" w:rsidP="003D0ACE">
      <w:pPr>
        <w:spacing w:line="480" w:lineRule="auto"/>
        <w:ind w:left="720"/>
        <w:jc w:val="right"/>
        <w:rPr>
          <w:rFonts w:cs="Times New Roman"/>
        </w:rPr>
      </w:pPr>
      <w:r w:rsidRPr="00E85E45">
        <w:rPr>
          <w:rFonts w:cs="Times New Roman"/>
        </w:rPr>
        <w:t>(Rose 2010: 404)</w:t>
      </w:r>
    </w:p>
    <w:p w14:paraId="19BA9695" w14:textId="77777777" w:rsidR="000B3E4F" w:rsidRDefault="000B3E4F" w:rsidP="003D0ACE">
      <w:pPr>
        <w:spacing w:line="480" w:lineRule="auto"/>
        <w:rPr>
          <w:rFonts w:cs="Times New Roman"/>
        </w:rPr>
      </w:pPr>
      <w:r w:rsidRPr="00E85E45">
        <w:rPr>
          <w:rFonts w:cs="Times New Roman"/>
        </w:rPr>
        <w:t xml:space="preserve">The effect of economics therefore on the pace at which working-class authors can engage with </w:t>
      </w:r>
      <w:r w:rsidR="00633741">
        <w:rPr>
          <w:rFonts w:cs="Times New Roman"/>
        </w:rPr>
        <w:t xml:space="preserve">legitimate </w:t>
      </w:r>
      <w:r w:rsidRPr="00E85E45">
        <w:rPr>
          <w:rFonts w:cs="Times New Roman"/>
        </w:rPr>
        <w:t xml:space="preserve">intellectual and cultural pursuits cannot be ignored, as well as how economics dictate their access to the material resources, such as books, that are necessary to this process. The use of dialect representation by Eaglestone, Hague and Hines demonstrates the nuanced individual interactions that they have experienced with </w:t>
      </w:r>
      <w:r w:rsidR="0086363C">
        <w:rPr>
          <w:rFonts w:cs="Times New Roman"/>
        </w:rPr>
        <w:t xml:space="preserve">the </w:t>
      </w:r>
      <w:r w:rsidRPr="00E85E45">
        <w:rPr>
          <w:rFonts w:cs="Times New Roman"/>
        </w:rPr>
        <w:t>cultural norms associated w</w:t>
      </w:r>
      <w:r w:rsidR="00E969CF">
        <w:rPr>
          <w:rFonts w:cs="Times New Roman"/>
        </w:rPr>
        <w:t xml:space="preserve">ith middle-class or bourgeois </w:t>
      </w:r>
      <w:r w:rsidRPr="00E85E45">
        <w:rPr>
          <w:rFonts w:cs="Times New Roman"/>
        </w:rPr>
        <w:t>values. How they are coerced by, resist and negotiate these values in their writing present an insight into the complex roles the cultural values of literature, Yorkshire dialect and standard orthography play out in their straddling of, what are commonly perceived as, two distinct cultural spheres.</w:t>
      </w:r>
      <w:r w:rsidR="001315A5">
        <w:rPr>
          <w:rFonts w:cs="Times New Roman"/>
        </w:rPr>
        <w:t xml:space="preserve"> </w:t>
      </w:r>
      <w:r w:rsidR="00101639">
        <w:rPr>
          <w:rFonts w:cs="Times New Roman"/>
        </w:rPr>
        <w:t xml:space="preserve">What Bourdieu and Rose’s comments highlight is the ways in which aesthetics and cultural practices are tied up in class relations through the processes of social distinction. </w:t>
      </w:r>
      <w:r w:rsidR="00B50E0C">
        <w:rPr>
          <w:rFonts w:cs="Times New Roman"/>
        </w:rPr>
        <w:t xml:space="preserve">In this section I have discussed the ways in which forms of culture are legitimated. In 1.3.4. I briefly discuss </w:t>
      </w:r>
      <w:r w:rsidR="00B50E0C">
        <w:rPr>
          <w:rFonts w:cs="Times New Roman"/>
        </w:rPr>
        <w:lastRenderedPageBreak/>
        <w:t xml:space="preserve">perceptions of what constitutes artistic, articulate or literate practices as being structured by forces autonomous from these practices. </w:t>
      </w:r>
    </w:p>
    <w:p w14:paraId="262F8AC7" w14:textId="77777777" w:rsidR="000B3E4F" w:rsidRPr="00E85E45" w:rsidRDefault="00985F6F" w:rsidP="003D0ACE">
      <w:pPr>
        <w:pStyle w:val="Heading3"/>
      </w:pPr>
      <w:bookmarkStart w:id="22" w:name="_Toc404413020"/>
      <w:r>
        <w:t>1.3.4</w:t>
      </w:r>
      <w:r w:rsidR="00FA5CE6">
        <w:t xml:space="preserve">. </w:t>
      </w:r>
      <w:r w:rsidR="000B3E4F" w:rsidRPr="00E85E45">
        <w:t>Autonomous Models</w:t>
      </w:r>
      <w:bookmarkEnd w:id="22"/>
    </w:p>
    <w:p w14:paraId="08EBB410" w14:textId="77777777" w:rsidR="00064D11" w:rsidRDefault="000B3E4F" w:rsidP="003D0ACE">
      <w:pPr>
        <w:spacing w:line="480" w:lineRule="auto"/>
        <w:rPr>
          <w:rFonts w:cs="Times New Roman"/>
        </w:rPr>
      </w:pPr>
      <w:r w:rsidRPr="00E85E45">
        <w:rPr>
          <w:rFonts w:cs="Times New Roman"/>
        </w:rPr>
        <w:t>Bourdieu’s comment on the ‘autonomous field of artistic production’ in the sense of ‘a field that is capable of imposing its own norms on both the production and the consumption of its products’</w:t>
      </w:r>
      <w:r>
        <w:rPr>
          <w:rFonts w:cs="Times New Roman"/>
        </w:rPr>
        <w:t xml:space="preserve"> (1984: 3-4) </w:t>
      </w:r>
      <w:r w:rsidRPr="00E85E45">
        <w:rPr>
          <w:rFonts w:cs="Times New Roman"/>
        </w:rPr>
        <w:t xml:space="preserve">is also relevant to fields outside of art. The autonomous model of literacy (Street 1993), </w:t>
      </w:r>
      <w:r w:rsidR="00133036">
        <w:rPr>
          <w:rFonts w:cs="Times New Roman"/>
        </w:rPr>
        <w:t>Standard Language Culture/</w:t>
      </w:r>
      <w:r w:rsidRPr="00E85E45">
        <w:rPr>
          <w:rFonts w:cs="Times New Roman"/>
        </w:rPr>
        <w:t>Standard Language Ideology (Lippi-Green1997</w:t>
      </w:r>
      <w:r w:rsidR="008B4FFE" w:rsidRPr="00E85E45">
        <w:rPr>
          <w:rFonts w:cs="Times New Roman"/>
        </w:rPr>
        <w:t>) and</w:t>
      </w:r>
      <w:r w:rsidRPr="00E85E45">
        <w:rPr>
          <w:rFonts w:cs="Times New Roman"/>
        </w:rPr>
        <w:t xml:space="preserve"> also the production and perpetuation of Standard written English </w:t>
      </w:r>
      <w:r w:rsidR="008B4FFE">
        <w:rPr>
          <w:rFonts w:cs="Times New Roman"/>
        </w:rPr>
        <w:t>demonstrate general perceptions of</w:t>
      </w:r>
      <w:r w:rsidRPr="00E85E45">
        <w:rPr>
          <w:rFonts w:cs="Times New Roman"/>
        </w:rPr>
        <w:t xml:space="preserve"> something </w:t>
      </w:r>
      <w:r w:rsidR="008B4FFE">
        <w:rPr>
          <w:rFonts w:cs="Times New Roman"/>
        </w:rPr>
        <w:t>structuring literacy and spoken language from the outside, rather than of these fields themselves imposing this structure.</w:t>
      </w:r>
      <w:r w:rsidR="00064D11">
        <w:rPr>
          <w:rFonts w:cs="Times New Roman"/>
        </w:rPr>
        <w:t xml:space="preserve"> </w:t>
      </w:r>
      <w:r w:rsidRPr="00E85E45">
        <w:rPr>
          <w:rFonts w:cs="Times New Roman"/>
        </w:rPr>
        <w:t>What these theories around the au</w:t>
      </w:r>
      <w:r>
        <w:rPr>
          <w:rFonts w:cs="Times New Roman"/>
        </w:rPr>
        <w:t xml:space="preserve">tonomous models of </w:t>
      </w:r>
      <w:r w:rsidRPr="00E85E45">
        <w:rPr>
          <w:rFonts w:cs="Times New Roman"/>
        </w:rPr>
        <w:t xml:space="preserve">art, literacy, speech and writing explore is </w:t>
      </w:r>
      <w:r w:rsidR="008B4FFE">
        <w:rPr>
          <w:rFonts w:cs="Times New Roman"/>
        </w:rPr>
        <w:t xml:space="preserve">how perceptions of there being </w:t>
      </w:r>
      <w:r w:rsidR="00133036">
        <w:rPr>
          <w:rFonts w:cs="Times New Roman"/>
        </w:rPr>
        <w:t>‘</w:t>
      </w:r>
      <w:r w:rsidR="008B4FFE">
        <w:rPr>
          <w:rFonts w:cs="Times New Roman"/>
        </w:rPr>
        <w:t>proper</w:t>
      </w:r>
      <w:r w:rsidR="00133036">
        <w:rPr>
          <w:rFonts w:cs="Times New Roman"/>
        </w:rPr>
        <w:t>’</w:t>
      </w:r>
      <w:r w:rsidR="008B4FFE">
        <w:rPr>
          <w:rFonts w:cs="Times New Roman"/>
        </w:rPr>
        <w:t xml:space="preserve"> forms of literacy, speech and art participate in wider social processes, such as social distinction or hegemonic power relations</w:t>
      </w:r>
      <w:r w:rsidR="00133036">
        <w:rPr>
          <w:rFonts w:cs="Times New Roman"/>
        </w:rPr>
        <w:t xml:space="preserve">. </w:t>
      </w:r>
      <w:r w:rsidRPr="00E85E45">
        <w:rPr>
          <w:rFonts w:cs="Times New Roman"/>
        </w:rPr>
        <w:t xml:space="preserve">Bourdieu has extended his approach to autonomous fields by exploring structuralist linguistics as a discipline that has traditionally separated out ‘‘external’ elements [...] from the ‘internal’ elements’ in an attempt to separate the ‘linguistic instrument from its social conditions of production and utilization’ </w:t>
      </w:r>
      <w:r w:rsidR="00064D11">
        <w:rPr>
          <w:rFonts w:cs="Times New Roman"/>
        </w:rPr>
        <w:t xml:space="preserve">(Bourdieu  1991: 33). Within the </w:t>
      </w:r>
      <w:r w:rsidR="00133036">
        <w:rPr>
          <w:rFonts w:cs="Times New Roman"/>
        </w:rPr>
        <w:t>socially motivated discussions of</w:t>
      </w:r>
      <w:r w:rsidRPr="00E85E45">
        <w:rPr>
          <w:rFonts w:cs="Times New Roman"/>
        </w:rPr>
        <w:t xml:space="preserve"> language</w:t>
      </w:r>
      <w:r w:rsidR="00133036">
        <w:rPr>
          <w:rFonts w:cs="Times New Roman"/>
        </w:rPr>
        <w:t xml:space="preserve"> use</w:t>
      </w:r>
      <w:r w:rsidRPr="00E85E45">
        <w:rPr>
          <w:rFonts w:cs="Times New Roman"/>
        </w:rPr>
        <w:t xml:space="preserve"> </w:t>
      </w:r>
      <w:r w:rsidR="00133036" w:rsidRPr="00E85E45">
        <w:rPr>
          <w:rFonts w:cs="Times New Roman"/>
        </w:rPr>
        <w:t xml:space="preserve">and </w:t>
      </w:r>
      <w:r w:rsidR="00133036">
        <w:rPr>
          <w:rFonts w:cs="Times New Roman"/>
        </w:rPr>
        <w:t>literary</w:t>
      </w:r>
      <w:r w:rsidRPr="00E85E45">
        <w:rPr>
          <w:rFonts w:cs="Times New Roman"/>
        </w:rPr>
        <w:t xml:space="preserve"> criticism that make up the discourses surrounding the dialect texts</w:t>
      </w:r>
      <w:r>
        <w:rPr>
          <w:rFonts w:cs="Times New Roman"/>
        </w:rPr>
        <w:t xml:space="preserve"> explored</w:t>
      </w:r>
      <w:r w:rsidRPr="00E85E45">
        <w:rPr>
          <w:rFonts w:cs="Times New Roman"/>
        </w:rPr>
        <w:t>, these autonomous models prevail. For example w</w:t>
      </w:r>
      <w:r>
        <w:rPr>
          <w:rFonts w:cs="Times New Roman"/>
        </w:rPr>
        <w:t>hen reviews accept or de</w:t>
      </w:r>
      <w:r w:rsidRPr="00E85E45">
        <w:rPr>
          <w:rFonts w:cs="Times New Roman"/>
        </w:rPr>
        <w:t xml:space="preserve">nounce Eaglestone’s work he is judged </w:t>
      </w:r>
      <w:r w:rsidR="00064D11">
        <w:rPr>
          <w:rFonts w:cs="Times New Roman"/>
        </w:rPr>
        <w:t>in terms of whether he can write ‘articulately’ and ‘well’ or by his failure to do either. To what degree his work conforms to what is considered ‘good’ writing or is recognisable as literary determines whether his book is worthy ‘literature’.</w:t>
      </w:r>
    </w:p>
    <w:p w14:paraId="55676D07" w14:textId="77777777" w:rsidR="004B4F73" w:rsidRDefault="000B3E4F" w:rsidP="003D0ACE">
      <w:pPr>
        <w:spacing w:line="480" w:lineRule="auto"/>
        <w:rPr>
          <w:rFonts w:cs="Times New Roman"/>
        </w:rPr>
      </w:pPr>
      <w:r w:rsidRPr="00E85E45">
        <w:rPr>
          <w:rFonts w:cs="Times New Roman"/>
        </w:rPr>
        <w:t xml:space="preserve">We use language to create social cohesion between ‘our’ group and social distinction from ‘another’ group, and, besides changes in which groups they feel they want to belong to, Eaglestone, Hague and Hines use dialect representation for these purposes (cf. Hermeston 2009 29-33, Coupland and Giles 1988). Bourdieu’s work on language, social distinction and legitimate culture </w:t>
      </w:r>
      <w:r w:rsidR="00064D11">
        <w:rPr>
          <w:rFonts w:cs="Times New Roman"/>
        </w:rPr>
        <w:t xml:space="preserve">is useful when </w:t>
      </w:r>
      <w:r w:rsidR="00064D11">
        <w:rPr>
          <w:rFonts w:cs="Times New Roman"/>
        </w:rPr>
        <w:lastRenderedPageBreak/>
        <w:t>examining</w:t>
      </w:r>
      <w:r w:rsidRPr="00E85E45">
        <w:rPr>
          <w:rFonts w:cs="Times New Roman"/>
        </w:rPr>
        <w:t xml:space="preserve"> the relationship these authors have with regional speech and literary writing</w:t>
      </w:r>
      <w:r w:rsidR="00064D11">
        <w:rPr>
          <w:rFonts w:cs="Times New Roman"/>
        </w:rPr>
        <w:t xml:space="preserve"> as well as when looking </w:t>
      </w:r>
      <w:r w:rsidRPr="00E85E45">
        <w:rPr>
          <w:rFonts w:cs="Times New Roman"/>
        </w:rPr>
        <w:t xml:space="preserve">at cultured beliefs about speech and writing. </w:t>
      </w:r>
      <w:r w:rsidR="00FB67B7">
        <w:rPr>
          <w:rFonts w:cs="Times New Roman"/>
        </w:rPr>
        <w:t>I</w:t>
      </w:r>
      <w:r w:rsidRPr="00E85E45">
        <w:rPr>
          <w:rFonts w:cs="Times New Roman"/>
        </w:rPr>
        <w:t xml:space="preserve">nvestigating the cultural, social and political dimensions of the role of dialect representation within these authors’ </w:t>
      </w:r>
      <w:r w:rsidR="001C22FA" w:rsidRPr="00E85E45">
        <w:rPr>
          <w:rFonts w:cs="Times New Roman"/>
        </w:rPr>
        <w:t xml:space="preserve">works </w:t>
      </w:r>
      <w:r w:rsidR="001C22FA">
        <w:rPr>
          <w:rFonts w:cs="Times New Roman"/>
        </w:rPr>
        <w:t>allows</w:t>
      </w:r>
      <w:r w:rsidR="00FB67B7">
        <w:rPr>
          <w:rFonts w:cs="Times New Roman"/>
        </w:rPr>
        <w:t xml:space="preserve"> for </w:t>
      </w:r>
      <w:r w:rsidRPr="00E85E45">
        <w:rPr>
          <w:rFonts w:cs="Times New Roman"/>
        </w:rPr>
        <w:t xml:space="preserve">an understanding of how cultured ideas about speech and writing informed their negotiation of the complex identity of the working-class author. A position that is made all the more difficult by the normative middle-class values of the literary establishment (Hitchcock 2000, Christopher and Whitson 1999, Williams 1982) and creates tensions similar to that of </w:t>
      </w:r>
      <w:r w:rsidR="00064D11">
        <w:rPr>
          <w:rFonts w:cs="Times New Roman"/>
        </w:rPr>
        <w:t xml:space="preserve">Richard </w:t>
      </w:r>
      <w:r w:rsidRPr="00E85E45">
        <w:rPr>
          <w:rFonts w:cs="Times New Roman"/>
        </w:rPr>
        <w:t>Hoggart’s scholarship boy</w:t>
      </w:r>
      <w:r w:rsidR="00064D11">
        <w:rPr>
          <w:rFonts w:cs="Times New Roman"/>
        </w:rPr>
        <w:t xml:space="preserve"> who ‘</w:t>
      </w:r>
      <w:r w:rsidRPr="00E85E45">
        <w:rPr>
          <w:rFonts w:cs="Times New Roman"/>
        </w:rPr>
        <w:t>is at the friction-point of two cultures’ (Hoggart 1957: 239).</w:t>
      </w:r>
      <w:r w:rsidR="007F52C4">
        <w:rPr>
          <w:rFonts w:cs="Times New Roman"/>
        </w:rPr>
        <w:t xml:space="preserve"> </w:t>
      </w:r>
      <w:r w:rsidRPr="00E85E45">
        <w:rPr>
          <w:rFonts w:cs="Times New Roman"/>
        </w:rPr>
        <w:t xml:space="preserve"> </w:t>
      </w:r>
      <w:r w:rsidR="00872E0B">
        <w:rPr>
          <w:rFonts w:cs="Times New Roman"/>
        </w:rPr>
        <w:t>In this section I have</w:t>
      </w:r>
      <w:r w:rsidR="007F52C4">
        <w:rPr>
          <w:rFonts w:cs="Times New Roman"/>
        </w:rPr>
        <w:t xml:space="preserve"> discussed autonomous models of art, literacy and language use alongside each other. </w:t>
      </w:r>
      <w:r w:rsidR="004B4F73">
        <w:rPr>
          <w:rFonts w:cs="Times New Roman"/>
        </w:rPr>
        <w:t>Before moving on to the coa</w:t>
      </w:r>
      <w:r w:rsidR="00A136F7">
        <w:rPr>
          <w:rFonts w:cs="Times New Roman"/>
        </w:rPr>
        <w:t xml:space="preserve">l-mining aspect of this study </w:t>
      </w:r>
      <w:r w:rsidR="007F52C4">
        <w:rPr>
          <w:rFonts w:cs="Times New Roman"/>
        </w:rPr>
        <w:t>I will</w:t>
      </w:r>
      <w:r w:rsidR="00A136F7">
        <w:rPr>
          <w:rFonts w:cs="Times New Roman"/>
        </w:rPr>
        <w:t xml:space="preserve"> briefly address a </w:t>
      </w:r>
      <w:r w:rsidR="004B4F73">
        <w:rPr>
          <w:rFonts w:cs="Times New Roman"/>
        </w:rPr>
        <w:t xml:space="preserve">few points concerning </w:t>
      </w:r>
      <w:r w:rsidR="00A136F7">
        <w:rPr>
          <w:rFonts w:cs="Times New Roman"/>
        </w:rPr>
        <w:t>the use and legitimacy</w:t>
      </w:r>
      <w:r w:rsidR="004B4F73">
        <w:rPr>
          <w:rFonts w:cs="Times New Roman"/>
        </w:rPr>
        <w:t xml:space="preserve"> of </w:t>
      </w:r>
      <w:r w:rsidR="00A136F7">
        <w:rPr>
          <w:rFonts w:cs="Times New Roman"/>
        </w:rPr>
        <w:t>the terminology employed in this study.</w:t>
      </w:r>
    </w:p>
    <w:p w14:paraId="7BCE8D9D" w14:textId="77777777" w:rsidR="004B4F73" w:rsidRPr="00E85E45" w:rsidRDefault="004B4F73" w:rsidP="004B4F73">
      <w:pPr>
        <w:pStyle w:val="Heading3"/>
      </w:pPr>
      <w:bookmarkStart w:id="23" w:name="_Toc404413021"/>
      <w:r>
        <w:t>1.</w:t>
      </w:r>
      <w:r w:rsidR="00985F6F">
        <w:t>3.5.</w:t>
      </w:r>
      <w:r>
        <w:t xml:space="preserve"> </w:t>
      </w:r>
      <w:r w:rsidRPr="00E85E45">
        <w:t>A Note on ‘Non-Standard’, ‘Working-Class’ and ‘Yorkshire Dialect’</w:t>
      </w:r>
      <w:bookmarkEnd w:id="23"/>
    </w:p>
    <w:p w14:paraId="3E1BCBB4" w14:textId="77777777" w:rsidR="004B4F73" w:rsidRPr="00E85E45" w:rsidRDefault="004B4F73" w:rsidP="004B4F73">
      <w:pPr>
        <w:spacing w:line="480" w:lineRule="auto"/>
        <w:rPr>
          <w:rFonts w:cs="Times New Roman"/>
        </w:rPr>
      </w:pPr>
      <w:r w:rsidRPr="00E85E45">
        <w:rPr>
          <w:rFonts w:cs="Times New Roman"/>
        </w:rPr>
        <w:t xml:space="preserve">Throughout this thesis language varieties and stylistic elements of texts are at times described as ‘non-standard’ (such as orthography or forms of speech), this is currently necessary as non-standard is the understandable parlance of linguistics, </w:t>
      </w:r>
      <w:r w:rsidR="00052810">
        <w:rPr>
          <w:rFonts w:cs="Times New Roman"/>
        </w:rPr>
        <w:t>al</w:t>
      </w:r>
      <w:r w:rsidRPr="00E85E45">
        <w:rPr>
          <w:rFonts w:cs="Times New Roman"/>
        </w:rPr>
        <w:t>though I wish to highlight this use of terminology as problematic (</w:t>
      </w:r>
      <w:r w:rsidR="003523E8" w:rsidRPr="00E85E45">
        <w:rPr>
          <w:rFonts w:cs="Times New Roman"/>
        </w:rPr>
        <w:t>Milroy, 2001</w:t>
      </w:r>
      <w:r w:rsidR="003523E8">
        <w:rPr>
          <w:rFonts w:cs="Times New Roman"/>
        </w:rPr>
        <w:t xml:space="preserve">, </w:t>
      </w:r>
      <w:r w:rsidRPr="00E85E45">
        <w:rPr>
          <w:rFonts w:cs="Times New Roman"/>
        </w:rPr>
        <w:t>Hickey 2010: 6,). Preferably Bakhtin’s use of the term ‘alien’ (čuźoj) could be used to describe forms of language that differ from the standard in literature and language ideology</w:t>
      </w:r>
      <w:r>
        <w:rPr>
          <w:rFonts w:cs="Times New Roman"/>
        </w:rPr>
        <w:t xml:space="preserve"> (Bakhtin 1991: 423)</w:t>
      </w:r>
      <w:r w:rsidRPr="00E85E45">
        <w:rPr>
          <w:rFonts w:cs="Times New Roman"/>
        </w:rPr>
        <w:t xml:space="preserve">. ‘Alien’ is used in his sense as other, another or someone else’s rather than referring to </w:t>
      </w:r>
      <w:r w:rsidR="002B4C3D">
        <w:rPr>
          <w:rFonts w:cs="Times New Roman"/>
        </w:rPr>
        <w:t>estrangement</w:t>
      </w:r>
      <w:r w:rsidRPr="00E85E45">
        <w:rPr>
          <w:rFonts w:cs="Times New Roman"/>
        </w:rPr>
        <w:t xml:space="preserve"> </w:t>
      </w:r>
      <w:r w:rsidR="002B4C3D">
        <w:rPr>
          <w:rFonts w:cs="Times New Roman"/>
        </w:rPr>
        <w:t>(</w:t>
      </w:r>
      <w:r w:rsidR="00052810">
        <w:rPr>
          <w:rFonts w:cs="Times New Roman"/>
        </w:rPr>
        <w:t>al</w:t>
      </w:r>
      <w:r w:rsidRPr="00E85E45">
        <w:rPr>
          <w:rFonts w:cs="Times New Roman"/>
        </w:rPr>
        <w:t>though standard or legitimate forms of language and culture have an alienating or estranging  effect on the authors explored</w:t>
      </w:r>
      <w:r w:rsidR="002B4C3D">
        <w:rPr>
          <w:rFonts w:cs="Times New Roman"/>
        </w:rPr>
        <w:t>)</w:t>
      </w:r>
      <w:r w:rsidRPr="00E85E45">
        <w:rPr>
          <w:rFonts w:cs="Times New Roman"/>
        </w:rPr>
        <w:t xml:space="preserve"> (Bakhtin 1991: 293-291, 423). The standard is a formally described and enshrined feature of language culture and works as a ‘unifying’ force in a heteroglossic environment.  Every other form of language use should not therefore be described as non-standard as what is ‘standard’ or legitimate are culturally biased constructions, albeit with their ideological roots grounded in notions about making spoken or written signs ‘</w:t>
      </w:r>
      <w:r w:rsidRPr="00E85E45">
        <w:rPr>
          <w:rFonts w:cstheme="minorHAnsi"/>
        </w:rPr>
        <w:t>maximally understandable in a particular context’ (Kress and Van Leeuwen 1996: 12)</w:t>
      </w:r>
      <w:r w:rsidRPr="00E85E45">
        <w:rPr>
          <w:rFonts w:cs="Times New Roman"/>
        </w:rPr>
        <w:t xml:space="preserve">. Therefore the term ‘alien’ in Bakhtin’s usage emphasizes the difference of language varieties, cultural norms, or </w:t>
      </w:r>
      <w:r w:rsidRPr="00E85E45">
        <w:rPr>
          <w:rFonts w:cs="Times New Roman"/>
        </w:rPr>
        <w:lastRenderedPageBreak/>
        <w:t>orthographical conventions to what is seen as standard and does not place them in a deficit position. What is standard is the</w:t>
      </w:r>
      <w:r w:rsidR="009674DB">
        <w:rPr>
          <w:rFonts w:cs="Times New Roman"/>
        </w:rPr>
        <w:t xml:space="preserve"> standard for arbitrary reasons,</w:t>
      </w:r>
      <w:r w:rsidRPr="00E85E45">
        <w:rPr>
          <w:rFonts w:cs="Times New Roman"/>
        </w:rPr>
        <w:t xml:space="preserve"> this does not mean that everything else, which people legitimately do and have done with language on a daily basis, is non-standard. Snell discusses how bounded categories, such as the idea that there are ‘discrete dialects of English’, used to describe language use do not reflect linguistic reality</w:t>
      </w:r>
      <w:r>
        <w:rPr>
          <w:rFonts w:cs="Times New Roman"/>
        </w:rPr>
        <w:t xml:space="preserve"> </w:t>
      </w:r>
      <w:r w:rsidRPr="00E85E45">
        <w:rPr>
          <w:rFonts w:cs="Times New Roman"/>
        </w:rPr>
        <w:t>(2012: 110</w:t>
      </w:r>
      <w:r>
        <w:rPr>
          <w:rFonts w:cs="Times New Roman"/>
        </w:rPr>
        <w:t>)</w:t>
      </w:r>
      <w:r w:rsidRPr="00E85E45">
        <w:rPr>
          <w:rFonts w:cs="Times New Roman"/>
        </w:rPr>
        <w:t xml:space="preserve">. However more will be said on this topic in due course as discussions of what constitute standard, non-standard, prestigious, regional, vernacular, good, bad or authentic forms of speech or writing take place throughout this study. </w:t>
      </w:r>
      <w:r w:rsidR="00F81E4A">
        <w:rPr>
          <w:rFonts w:cs="Times New Roman"/>
        </w:rPr>
        <w:t>Alt</w:t>
      </w:r>
      <w:r w:rsidRPr="00E85E45">
        <w:rPr>
          <w:rFonts w:cs="Times New Roman"/>
        </w:rPr>
        <w:t xml:space="preserve">hough </w:t>
      </w:r>
      <w:r w:rsidR="000323B1">
        <w:rPr>
          <w:rFonts w:cs="Times New Roman"/>
        </w:rPr>
        <w:t xml:space="preserve">I accept that </w:t>
      </w:r>
      <w:r w:rsidRPr="00E85E45">
        <w:rPr>
          <w:rFonts w:cs="Times New Roman"/>
        </w:rPr>
        <w:t xml:space="preserve">in recontextualising </w:t>
      </w:r>
      <w:r>
        <w:rPr>
          <w:rFonts w:cs="Times New Roman"/>
        </w:rPr>
        <w:t xml:space="preserve">‘alien’, </w:t>
      </w:r>
      <w:r w:rsidRPr="00E85E45">
        <w:rPr>
          <w:rFonts w:cs="Times New Roman"/>
        </w:rPr>
        <w:t>a term from the glossary of a translation of Bakhtin</w:t>
      </w:r>
      <w:r>
        <w:rPr>
          <w:rFonts w:cs="Times New Roman"/>
        </w:rPr>
        <w:t>,</w:t>
      </w:r>
      <w:r w:rsidRPr="00E85E45">
        <w:rPr>
          <w:rFonts w:cs="Times New Roman"/>
        </w:rPr>
        <w:t xml:space="preserve"> I am only really expressing my ideological standpoint towards the term ‘non-standard’ and my uneasiness with how it can be used to describe the majority of my speech and writing practices outside of academia.</w:t>
      </w:r>
    </w:p>
    <w:p w14:paraId="4B62820B" w14:textId="77777777" w:rsidR="004B4F73" w:rsidRPr="00E85E45" w:rsidRDefault="004B4F73" w:rsidP="004B4F73">
      <w:pPr>
        <w:spacing w:line="480" w:lineRule="auto"/>
        <w:rPr>
          <w:rFonts w:cs="Times New Roman"/>
        </w:rPr>
      </w:pPr>
      <w:r w:rsidRPr="00E85E45">
        <w:rPr>
          <w:rFonts w:cs="Times New Roman"/>
        </w:rPr>
        <w:t>‘Working-class’ is also a problematic term. Discussing class is contentious. Ideas about class are negotiated in complex ways in everyday interaction and have historically formed a large part of political</w:t>
      </w:r>
      <w:r w:rsidR="00850B25">
        <w:rPr>
          <w:rFonts w:cs="Times New Roman"/>
        </w:rPr>
        <w:t xml:space="preserve"> and trade union discourses. For </w:t>
      </w:r>
      <w:r w:rsidRPr="00E85E45">
        <w:rPr>
          <w:rFonts w:cs="Times New Roman"/>
        </w:rPr>
        <w:t>individuals how this com</w:t>
      </w:r>
      <w:r w:rsidR="00850B25">
        <w:rPr>
          <w:rFonts w:cs="Times New Roman"/>
        </w:rPr>
        <w:t xml:space="preserve">plex discourse plays out in their </w:t>
      </w:r>
      <w:r w:rsidRPr="00E85E45">
        <w:rPr>
          <w:rFonts w:cs="Times New Roman"/>
        </w:rPr>
        <w:t>lives is in many ways incredibly nuanced and al</w:t>
      </w:r>
      <w:r w:rsidR="00850B25">
        <w:rPr>
          <w:rFonts w:cs="Times New Roman"/>
        </w:rPr>
        <w:t>so varies in the degrees that they</w:t>
      </w:r>
      <w:r w:rsidRPr="00E85E45">
        <w:rPr>
          <w:rFonts w:cs="Times New Roman"/>
        </w:rPr>
        <w:t xml:space="preserve"> are consciously or unconsciously negotiating ‘class’ values as this discourse is so heavily entangled with other aspects </w:t>
      </w:r>
      <w:r w:rsidR="00850B25">
        <w:rPr>
          <w:rFonts w:cs="Times New Roman"/>
        </w:rPr>
        <w:t>of social life</w:t>
      </w:r>
      <w:r w:rsidRPr="00E85E45">
        <w:rPr>
          <w:rFonts w:cs="Times New Roman"/>
        </w:rPr>
        <w:t xml:space="preserve"> and other discourses surrounding gender, region, vocation, economics, religion, education etc. Within discussions of literature, and especially within the reviews of the works explored in this study, class is re</w:t>
      </w:r>
      <w:r w:rsidR="00850B25">
        <w:rPr>
          <w:rFonts w:cs="Times New Roman"/>
        </w:rPr>
        <w:t>duced to a kind of ‘either-or’ situation. A</w:t>
      </w:r>
      <w:r w:rsidRPr="00E85E45">
        <w:rPr>
          <w:rFonts w:cs="Times New Roman"/>
        </w:rPr>
        <w:t>uthors are either a working-class author or they are not (cf. Blommaert and Varis 2011: 3-4). Why class is conceptualised in this way in discussions of literature is of interest to this study, in terms of the differing cultural values and p</w:t>
      </w:r>
      <w:r>
        <w:rPr>
          <w:rFonts w:cs="Times New Roman"/>
        </w:rPr>
        <w:t>ractices of the cultural sphere of literature in relation</w:t>
      </w:r>
      <w:r w:rsidRPr="00E85E45">
        <w:rPr>
          <w:rFonts w:cs="Times New Roman"/>
        </w:rPr>
        <w:t xml:space="preserve"> to other cultural spheres. Another way to put it is this: why when everyday speech is represented in writing are we concerned with the accuracy of this representation? And why when authors write about the lives of ‘working-class’ people are we interested in the authenticity of their working-c</w:t>
      </w:r>
      <w:r>
        <w:rPr>
          <w:rFonts w:cs="Times New Roman"/>
        </w:rPr>
        <w:t>lass identity? I explore t</w:t>
      </w:r>
      <w:r w:rsidRPr="00E85E45">
        <w:rPr>
          <w:rFonts w:cs="Times New Roman"/>
        </w:rPr>
        <w:t xml:space="preserve">he change in cultural values that occurs when day-to-day social life is represented in literary writing. For the </w:t>
      </w:r>
      <w:r w:rsidRPr="00E85E45">
        <w:rPr>
          <w:rFonts w:cs="Times New Roman"/>
        </w:rPr>
        <w:lastRenderedPageBreak/>
        <w:t xml:space="preserve">authors within this study there is a disparity between the values, practices and culture of the regional mining communities in which they lived and wrote about, and those that they encountered enshrined in the institutions that they came into contact with. In a very real sense they discuss these disparities in terms of class and their work explores or demonstrates the inequalities that they faced coming from the backgrounds that they did and engaging with the world of literature. It is possible therefore to discuss these disparities in class terms. In this sense we can label these authors as ‘working-class writers’. If literature itself did not play a part in the reproduction of class values they would just be ‘writers’.  </w:t>
      </w:r>
    </w:p>
    <w:p w14:paraId="1D23CF0B" w14:textId="77777777" w:rsidR="004B4F73" w:rsidRPr="00E85E45" w:rsidRDefault="004B4F73" w:rsidP="004B4F73">
      <w:pPr>
        <w:spacing w:line="480" w:lineRule="auto"/>
        <w:rPr>
          <w:rFonts w:cs="Times New Roman"/>
        </w:rPr>
      </w:pPr>
      <w:r w:rsidRPr="00E85E45">
        <w:rPr>
          <w:rFonts w:cs="Times New Roman"/>
        </w:rPr>
        <w:t xml:space="preserve">Yorkshire dialect in this study refers to the varieties of Yorkshire dialect that exist in the specific regions of Yorkshire </w:t>
      </w:r>
      <w:r w:rsidR="00E969CF">
        <w:rPr>
          <w:rFonts w:cs="Times New Roman"/>
        </w:rPr>
        <w:t>where</w:t>
      </w:r>
      <w:r w:rsidRPr="00E85E45">
        <w:rPr>
          <w:rFonts w:cs="Times New Roman"/>
        </w:rPr>
        <w:t xml:space="preserve"> Eaglestone, Hague and Hines lived and worked, and a more general sense of this term as a form of ‘Northern English’ which is simultaneously a ‘cultural construct’ and a ‘reality’ (Wales 2006: 24). Kellet’s </w:t>
      </w:r>
      <w:r w:rsidRPr="00E85E45">
        <w:rPr>
          <w:rFonts w:cs="Times New Roman"/>
          <w:i/>
        </w:rPr>
        <w:t>Basic Broad Yorkshire</w:t>
      </w:r>
      <w:r w:rsidRPr="00E85E45">
        <w:rPr>
          <w:rFonts w:cs="Times New Roman"/>
        </w:rPr>
        <w:t xml:space="preserve"> highlights the fact that for some Yorkshire dialect may be ‘irresistably comical and [they] may well regard Yorkshire dialect in particular as a quaint and clownish speech afflicting loudmouthed, slow-witted inhabitants of the barbaric North’ (Kellet 1992: 3). Why Yorkshire dialect may be associated with these negative qualities is due </w:t>
      </w:r>
      <w:r>
        <w:rPr>
          <w:rFonts w:cs="Times New Roman"/>
        </w:rPr>
        <w:t xml:space="preserve">in part </w:t>
      </w:r>
      <w:r w:rsidRPr="00E85E45">
        <w:rPr>
          <w:rFonts w:cs="Times New Roman"/>
        </w:rPr>
        <w:t xml:space="preserve">to the biases inherent in legitimate cultural practices. Ellis’s foreword to </w:t>
      </w:r>
      <w:r w:rsidRPr="00E85E45">
        <w:rPr>
          <w:rFonts w:cs="Times New Roman"/>
          <w:i/>
        </w:rPr>
        <w:t>Basic Broad Yorkshire</w:t>
      </w:r>
      <w:r w:rsidRPr="00E85E45">
        <w:rPr>
          <w:rFonts w:cs="Times New Roman"/>
        </w:rPr>
        <w:t xml:space="preserve"> explains the nuances of Yorkshire dialect and also touches on the problems of writing it down:</w:t>
      </w:r>
    </w:p>
    <w:p w14:paraId="01CA93D2" w14:textId="77777777" w:rsidR="004B4F73" w:rsidRPr="00E85E45" w:rsidRDefault="004B4F73" w:rsidP="004B4F73">
      <w:pPr>
        <w:spacing w:line="480" w:lineRule="auto"/>
        <w:ind w:left="720"/>
        <w:rPr>
          <w:rFonts w:cs="Times New Roman"/>
        </w:rPr>
      </w:pPr>
      <w:r w:rsidRPr="00E85E45">
        <w:rPr>
          <w:rFonts w:cs="Times New Roman"/>
        </w:rPr>
        <w:t>‘Yorkshire dialect’ is so special that it seems to have become the property of the whole country more than the local talk of any county. Most people feel they know it when they hear it. They don’t all love it, they certainly don’t all understand it, but they accept that it exists.</w:t>
      </w:r>
    </w:p>
    <w:p w14:paraId="539582F4" w14:textId="77777777" w:rsidR="004B4F73" w:rsidRPr="00E85E45" w:rsidRDefault="004B4F73" w:rsidP="004B4F73">
      <w:pPr>
        <w:spacing w:line="480" w:lineRule="auto"/>
        <w:ind w:left="720"/>
        <w:rPr>
          <w:rFonts w:cs="Times New Roman"/>
        </w:rPr>
      </w:pPr>
      <w:r w:rsidRPr="00E85E45">
        <w:rPr>
          <w:rFonts w:cs="Times New Roman"/>
        </w:rPr>
        <w:t xml:space="preserve">The belief that Yorkshire dialect is a single entity poses problems when you try to define what it is. It’s not one, but many; books small enough and readable enough to give the real information about the varieties and nuances of Yorkshire dialect are few and far between. Perhaps the best ones in the past have been the simple word-lists that have given a great </w:t>
      </w:r>
      <w:r w:rsidRPr="00E85E45">
        <w:rPr>
          <w:rFonts w:cs="Times New Roman"/>
        </w:rPr>
        <w:lastRenderedPageBreak/>
        <w:t>deal of pleasure to both Yorkshire folk and others. Academic books that are special and need training to sort out, have been written by scholars, but few want to wade through all that.</w:t>
      </w:r>
    </w:p>
    <w:p w14:paraId="29CDB62B" w14:textId="77777777" w:rsidR="004B4F73" w:rsidRPr="00E85E45" w:rsidRDefault="004B4F73" w:rsidP="004B4F73">
      <w:pPr>
        <w:spacing w:line="480" w:lineRule="auto"/>
        <w:ind w:left="720"/>
        <w:jc w:val="right"/>
        <w:rPr>
          <w:rFonts w:cs="Times New Roman"/>
        </w:rPr>
      </w:pPr>
      <w:r w:rsidRPr="00E85E45">
        <w:rPr>
          <w:rFonts w:cs="Times New Roman"/>
        </w:rPr>
        <w:t>(Kellet 1992: ix)</w:t>
      </w:r>
    </w:p>
    <w:p w14:paraId="4A105D8E" w14:textId="43E1B9FE" w:rsidR="00D45D97" w:rsidRDefault="004B4F73" w:rsidP="00D04CD0">
      <w:pPr>
        <w:spacing w:line="480" w:lineRule="auto"/>
        <w:rPr>
          <w:rFonts w:cs="Times New Roman"/>
        </w:rPr>
      </w:pPr>
      <w:r w:rsidRPr="00E85E45">
        <w:rPr>
          <w:rFonts w:cs="Times New Roman"/>
        </w:rPr>
        <w:t xml:space="preserve">Talking about Yorkshire dialect is to speak of a diverse range of linguistic varieties, practices and values. Writing about it in academic prose is a bit like Izaak Walton’s maxim concerning fishing: ‘a hour’s fishing with an angler will teach you better, both for these and many other common things, in the practical part of angling, than a week’s discourse’ (Walton and Cotton 1897 [1985]: 190). An hour’s interaction with Yorkshire speech and culture </w:t>
      </w:r>
      <w:r w:rsidR="00B266F9">
        <w:rPr>
          <w:rFonts w:cs="Times New Roman"/>
        </w:rPr>
        <w:t xml:space="preserve">is a very different thing to a week spent  </w:t>
      </w:r>
      <w:r>
        <w:rPr>
          <w:rFonts w:cs="Times New Roman"/>
        </w:rPr>
        <w:t>reading</w:t>
      </w:r>
      <w:r w:rsidRPr="00E85E45">
        <w:rPr>
          <w:rFonts w:cs="Times New Roman"/>
        </w:rPr>
        <w:t xml:space="preserve"> academic prose</w:t>
      </w:r>
      <w:r w:rsidR="00B266F9">
        <w:rPr>
          <w:rFonts w:cs="Times New Roman"/>
        </w:rPr>
        <w:t xml:space="preserve"> about it</w:t>
      </w:r>
      <w:r w:rsidR="003523E8">
        <w:rPr>
          <w:rFonts w:cs="Times New Roman"/>
        </w:rPr>
        <w:t>,</w:t>
      </w:r>
      <w:r w:rsidRPr="00E85E45">
        <w:rPr>
          <w:rFonts w:cs="Times New Roman"/>
        </w:rPr>
        <w:t xml:space="preserve"> </w:t>
      </w:r>
      <w:r w:rsidR="003523E8">
        <w:rPr>
          <w:rFonts w:cs="Times New Roman"/>
        </w:rPr>
        <w:t>al</w:t>
      </w:r>
      <w:r w:rsidRPr="00E85E45">
        <w:rPr>
          <w:rFonts w:cs="Times New Roman"/>
        </w:rPr>
        <w:t xml:space="preserve">though it is my hope that this study will in some way shed some light on the relationship between Yorkshire dialect and academic prose, by looking at the relationship between Yorkshire speech and literary writing. </w:t>
      </w:r>
      <w:r w:rsidR="00D70E70">
        <w:rPr>
          <w:rFonts w:cs="Times New Roman"/>
        </w:rPr>
        <w:t>As</w:t>
      </w:r>
      <w:r w:rsidR="00421D05">
        <w:rPr>
          <w:rFonts w:cs="Times New Roman"/>
        </w:rPr>
        <w:t xml:space="preserve"> I have </w:t>
      </w:r>
      <w:r w:rsidR="00D70E70">
        <w:rPr>
          <w:rFonts w:cs="Times New Roman"/>
        </w:rPr>
        <w:t xml:space="preserve">briefly </w:t>
      </w:r>
      <w:r w:rsidR="00421D05">
        <w:rPr>
          <w:rFonts w:cs="Times New Roman"/>
        </w:rPr>
        <w:t>touched on</w:t>
      </w:r>
      <w:r w:rsidR="00FB67B7">
        <w:rPr>
          <w:rFonts w:cs="Times New Roman"/>
        </w:rPr>
        <w:t xml:space="preserve"> these authors</w:t>
      </w:r>
      <w:r w:rsidR="00D70E70">
        <w:rPr>
          <w:rFonts w:cs="Times New Roman"/>
        </w:rPr>
        <w:t>’</w:t>
      </w:r>
      <w:r w:rsidR="00FB67B7">
        <w:rPr>
          <w:rFonts w:cs="Times New Roman"/>
        </w:rPr>
        <w:t xml:space="preserve"> working-class backgrounds</w:t>
      </w:r>
      <w:r w:rsidR="00D70E70">
        <w:rPr>
          <w:rFonts w:cs="Times New Roman"/>
        </w:rPr>
        <w:t xml:space="preserve">, and the fact that they come from coal-mining communities, the specific act of </w:t>
      </w:r>
      <w:r w:rsidR="00FB67B7">
        <w:rPr>
          <w:rFonts w:cs="Times New Roman"/>
        </w:rPr>
        <w:t>representing coal-miners in literature needs to be expanded upon. This study’s focus on the figure, language and social practices of the coal-miner and coal-mining communities is due to the discrepancy</w:t>
      </w:r>
      <w:r w:rsidR="000765F7">
        <w:rPr>
          <w:rFonts w:cs="Times New Roman"/>
        </w:rPr>
        <w:t>, in terms of legitimacy,</w:t>
      </w:r>
      <w:r w:rsidR="00FB67B7">
        <w:rPr>
          <w:rFonts w:cs="Times New Roman"/>
        </w:rPr>
        <w:t xml:space="preserve"> between the cultural values, linguistic choices and social practices of these communities and the literary sphere in which they are represented. How these three authors negotiate these cultural differences and engage with the normative and legitimate language attitudes, literacy practices and literary expectations that they encounter is a rich topic for discussion and one that necessitates</w:t>
      </w:r>
      <w:r w:rsidR="00BF2A73">
        <w:rPr>
          <w:rFonts w:cs="Times New Roman"/>
        </w:rPr>
        <w:t xml:space="preserve"> </w:t>
      </w:r>
      <w:r w:rsidR="008C577A">
        <w:rPr>
          <w:rFonts w:cs="Times New Roman"/>
        </w:rPr>
        <w:t>a</w:t>
      </w:r>
      <w:r w:rsidR="0063162B">
        <w:rPr>
          <w:rFonts w:cs="Times New Roman"/>
        </w:rPr>
        <w:t xml:space="preserve">n inter-disciplinary </w:t>
      </w:r>
      <w:r w:rsidR="00FB67B7">
        <w:rPr>
          <w:rFonts w:cs="Times New Roman"/>
        </w:rPr>
        <w:t>perspective.</w:t>
      </w:r>
      <w:bookmarkStart w:id="24" w:name="_Toc404413022"/>
    </w:p>
    <w:p w14:paraId="56D2FC0C" w14:textId="77777777" w:rsidR="00D04CD0" w:rsidRDefault="00D04CD0" w:rsidP="00D04CD0">
      <w:pPr>
        <w:spacing w:line="480" w:lineRule="auto"/>
        <w:rPr>
          <w:rFonts w:cs="Times New Roman"/>
        </w:rPr>
      </w:pPr>
    </w:p>
    <w:p w14:paraId="4D55D290" w14:textId="77777777" w:rsidR="00D04CD0" w:rsidRDefault="00D04CD0" w:rsidP="00D04CD0">
      <w:pPr>
        <w:spacing w:line="480" w:lineRule="auto"/>
        <w:rPr>
          <w:rFonts w:cs="Times New Roman"/>
        </w:rPr>
      </w:pPr>
    </w:p>
    <w:p w14:paraId="6A4CFE0E" w14:textId="77777777" w:rsidR="00D04CD0" w:rsidRPr="00D04CD0" w:rsidRDefault="00D04CD0" w:rsidP="00D04CD0">
      <w:pPr>
        <w:spacing w:line="480" w:lineRule="auto"/>
        <w:rPr>
          <w:rFonts w:cs="Times New Roman"/>
        </w:rPr>
      </w:pPr>
    </w:p>
    <w:p w14:paraId="45DA96F1" w14:textId="77777777" w:rsidR="00A2066B" w:rsidRPr="00E85E45" w:rsidRDefault="00FA5CE6" w:rsidP="003D0ACE">
      <w:pPr>
        <w:pStyle w:val="Heading2"/>
      </w:pPr>
      <w:r>
        <w:lastRenderedPageBreak/>
        <w:t>1.4</w:t>
      </w:r>
      <w:r w:rsidR="00994C2F">
        <w:t>.</w:t>
      </w:r>
      <w:r>
        <w:t xml:space="preserve"> </w:t>
      </w:r>
      <w:r w:rsidR="009A7EE8">
        <w:t>Why Coal-Miners?</w:t>
      </w:r>
      <w:bookmarkEnd w:id="24"/>
    </w:p>
    <w:p w14:paraId="6DDD7649" w14:textId="77777777" w:rsidR="006D00B1" w:rsidRPr="00E85E45" w:rsidRDefault="00FA5CE6" w:rsidP="003D0ACE">
      <w:pPr>
        <w:pStyle w:val="Heading3"/>
      </w:pPr>
      <w:bookmarkStart w:id="25" w:name="_Toc404413023"/>
      <w:r>
        <w:t xml:space="preserve">1.4.1. </w:t>
      </w:r>
      <w:r w:rsidR="006D00B1" w:rsidRPr="00E85E45">
        <w:t>Miners in Literature</w:t>
      </w:r>
      <w:bookmarkEnd w:id="25"/>
    </w:p>
    <w:p w14:paraId="640FCD72" w14:textId="77777777" w:rsidR="00490171" w:rsidRDefault="00A2066B" w:rsidP="003D0ACE">
      <w:pPr>
        <w:spacing w:line="480" w:lineRule="auto"/>
        <w:rPr>
          <w:rFonts w:cs="Times New Roman"/>
        </w:rPr>
      </w:pPr>
      <w:r w:rsidRPr="00E85E45">
        <w:rPr>
          <w:rFonts w:cs="Times New Roman"/>
        </w:rPr>
        <w:t xml:space="preserve">Exploring the works of authors from coal-mining communities is </w:t>
      </w:r>
      <w:r w:rsidR="00B7017D" w:rsidRPr="00E85E45">
        <w:rPr>
          <w:rFonts w:cs="Times New Roman"/>
        </w:rPr>
        <w:t xml:space="preserve">problematic </w:t>
      </w:r>
      <w:r w:rsidR="00694243">
        <w:rPr>
          <w:rFonts w:cs="Times New Roman"/>
        </w:rPr>
        <w:t xml:space="preserve">due to the </w:t>
      </w:r>
      <w:r w:rsidRPr="00E85E45">
        <w:rPr>
          <w:rFonts w:cs="Times New Roman"/>
        </w:rPr>
        <w:t xml:space="preserve">nature of these communities and the type of work that </w:t>
      </w:r>
      <w:r w:rsidR="008D2F32" w:rsidRPr="00E85E45">
        <w:rPr>
          <w:rFonts w:cs="Times New Roman"/>
        </w:rPr>
        <w:t>coal miners undertake</w:t>
      </w:r>
      <w:r w:rsidRPr="00E85E45">
        <w:rPr>
          <w:rFonts w:cs="Times New Roman"/>
        </w:rPr>
        <w:t>.</w:t>
      </w:r>
      <w:r w:rsidR="00E61F36">
        <w:rPr>
          <w:rFonts w:cs="Times New Roman"/>
        </w:rPr>
        <w:t xml:space="preserve"> </w:t>
      </w:r>
      <w:r w:rsidR="0075214C">
        <w:rPr>
          <w:rFonts w:cs="Times New Roman"/>
        </w:rPr>
        <w:t>By the very nature of the coal-miners</w:t>
      </w:r>
      <w:r w:rsidR="001F2839">
        <w:rPr>
          <w:rFonts w:cs="Times New Roman"/>
        </w:rPr>
        <w:t>’</w:t>
      </w:r>
      <w:r w:rsidR="0075214C">
        <w:rPr>
          <w:rFonts w:cs="Times New Roman"/>
        </w:rPr>
        <w:t xml:space="preserve"> work their work-environment, </w:t>
      </w:r>
      <w:r w:rsidR="001F2839">
        <w:rPr>
          <w:rFonts w:cs="Times New Roman"/>
        </w:rPr>
        <w:t xml:space="preserve">and at-work </w:t>
      </w:r>
      <w:r w:rsidR="0075214C">
        <w:rPr>
          <w:rFonts w:cs="Times New Roman"/>
        </w:rPr>
        <w:t xml:space="preserve">speech and behaviour is inaccessible to those who do not have access to the mines. </w:t>
      </w:r>
      <w:r w:rsidR="00E61F36">
        <w:rPr>
          <w:rFonts w:cs="Times New Roman"/>
        </w:rPr>
        <w:t>This means that writers who represent the speech of mining communities do not just have to negotiate perceptions of Northerners or the working-class but also public perceptions of miners and, the importance of mining to community life and the reality of pit-work.</w:t>
      </w:r>
      <w:r w:rsidR="0075214C">
        <w:rPr>
          <w:rFonts w:cs="Times New Roman"/>
        </w:rPr>
        <w:t xml:space="preserve"> The types of knowledge and culture that are privileged in mining are not those that are privileged in the cultural sphere associated with literacy practices. </w:t>
      </w:r>
      <w:r w:rsidR="00490171">
        <w:rPr>
          <w:rFonts w:cs="Times New Roman"/>
        </w:rPr>
        <w:t>The discrepancy between the two worlds leads to the creat</w:t>
      </w:r>
      <w:r w:rsidR="007C6530">
        <w:rPr>
          <w:rFonts w:cs="Times New Roman"/>
        </w:rPr>
        <w:t>ion</w:t>
      </w:r>
      <w:r w:rsidR="00490171">
        <w:rPr>
          <w:rFonts w:cs="Times New Roman"/>
        </w:rPr>
        <w:t xml:space="preserve"> of many stereotypes associate</w:t>
      </w:r>
      <w:r w:rsidR="007C6530">
        <w:rPr>
          <w:rFonts w:cs="Times New Roman"/>
        </w:rPr>
        <w:t>d with mining communities that</w:t>
      </w:r>
      <w:r w:rsidR="00490171">
        <w:rPr>
          <w:rFonts w:cs="Times New Roman"/>
        </w:rPr>
        <w:t xml:space="preserve"> colour interp</w:t>
      </w:r>
      <w:r w:rsidR="0063162B">
        <w:rPr>
          <w:rFonts w:cs="Times New Roman"/>
        </w:rPr>
        <w:t>retations of literary works which</w:t>
      </w:r>
      <w:r w:rsidR="00490171">
        <w:rPr>
          <w:rFonts w:cs="Times New Roman"/>
        </w:rPr>
        <w:t xml:space="preserve"> include miners </w:t>
      </w:r>
      <w:r w:rsidR="00665E10">
        <w:rPr>
          <w:rFonts w:cs="Times New Roman"/>
        </w:rPr>
        <w:t>or influence the creation of</w:t>
      </w:r>
      <w:r w:rsidR="00490171">
        <w:rPr>
          <w:rFonts w:cs="Times New Roman"/>
        </w:rPr>
        <w:t xml:space="preserve"> these texts in the first place; </w:t>
      </w:r>
      <w:r w:rsidR="000323B1">
        <w:rPr>
          <w:rFonts w:cs="Times New Roman"/>
        </w:rPr>
        <w:t>al</w:t>
      </w:r>
      <w:r w:rsidR="00490171">
        <w:rPr>
          <w:rFonts w:cs="Times New Roman"/>
        </w:rPr>
        <w:t>though the</w:t>
      </w:r>
      <w:r w:rsidR="00B27374">
        <w:rPr>
          <w:rFonts w:cs="Times New Roman"/>
        </w:rPr>
        <w:t xml:space="preserve"> reality of the </w:t>
      </w:r>
      <w:r w:rsidR="00490171">
        <w:rPr>
          <w:rFonts w:cs="Times New Roman"/>
        </w:rPr>
        <w:t>miners’</w:t>
      </w:r>
      <w:r w:rsidR="0058586C">
        <w:rPr>
          <w:rFonts w:cs="Times New Roman"/>
        </w:rPr>
        <w:t xml:space="preserve"> world is unknown to most people, many already </w:t>
      </w:r>
      <w:r w:rsidR="00490171">
        <w:rPr>
          <w:rFonts w:cs="Times New Roman"/>
        </w:rPr>
        <w:t xml:space="preserve">feel that they have an idea of what miners are </w:t>
      </w:r>
      <w:r w:rsidR="0063162B">
        <w:rPr>
          <w:rFonts w:cs="Times New Roman"/>
        </w:rPr>
        <w:t>‘</w:t>
      </w:r>
      <w:r w:rsidR="00490171">
        <w:rPr>
          <w:rFonts w:cs="Times New Roman"/>
        </w:rPr>
        <w:t>all about</w:t>
      </w:r>
      <w:r w:rsidR="0063162B">
        <w:rPr>
          <w:rFonts w:cs="Times New Roman"/>
        </w:rPr>
        <w:t>’</w:t>
      </w:r>
      <w:r w:rsidR="00490171">
        <w:rPr>
          <w:rFonts w:cs="Times New Roman"/>
        </w:rPr>
        <w:t xml:space="preserve">. </w:t>
      </w:r>
      <w:r w:rsidR="00E72E1F">
        <w:rPr>
          <w:rFonts w:cs="Times New Roman"/>
        </w:rPr>
        <w:t>In discussions of dialect representation there is a notion that it is a technique that can be used to create stereotypical representations of a community of speakers by outsiders (</w:t>
      </w:r>
      <w:r w:rsidR="00BC705B">
        <w:rPr>
          <w:rFonts w:cs="Times New Roman"/>
        </w:rPr>
        <w:t xml:space="preserve">Jaffe 2000: 509, </w:t>
      </w:r>
      <w:r w:rsidR="00E72E1F">
        <w:rPr>
          <w:rFonts w:cs="Times New Roman"/>
        </w:rPr>
        <w:t xml:space="preserve">Beal 2006: </w:t>
      </w:r>
      <w:r w:rsidR="00BC705B">
        <w:rPr>
          <w:rFonts w:cs="Times New Roman"/>
        </w:rPr>
        <w:t>536</w:t>
      </w:r>
      <w:r w:rsidR="0075214C">
        <w:rPr>
          <w:rFonts w:cs="Times New Roman"/>
        </w:rPr>
        <w:t>)</w:t>
      </w:r>
      <w:r w:rsidR="00490171">
        <w:rPr>
          <w:rFonts w:cs="Times New Roman"/>
        </w:rPr>
        <w:t>.</w:t>
      </w:r>
      <w:r w:rsidR="0063162B">
        <w:rPr>
          <w:rFonts w:cs="Times New Roman"/>
        </w:rPr>
        <w:t xml:space="preserve"> </w:t>
      </w:r>
      <w:r w:rsidR="0058586C">
        <w:rPr>
          <w:rFonts w:cs="Times New Roman"/>
        </w:rPr>
        <w:t>Eaglestone, Hague and Hines</w:t>
      </w:r>
      <w:r w:rsidR="00E72E1F">
        <w:rPr>
          <w:rFonts w:cs="Times New Roman"/>
        </w:rPr>
        <w:t xml:space="preserve"> play on expectations and stereotypes of Yorkshire c</w:t>
      </w:r>
      <w:r w:rsidR="00490171">
        <w:rPr>
          <w:rFonts w:cs="Times New Roman"/>
        </w:rPr>
        <w:t xml:space="preserve">oal-miners for various reasons and </w:t>
      </w:r>
      <w:r w:rsidR="0058586C">
        <w:rPr>
          <w:rFonts w:cs="Times New Roman"/>
        </w:rPr>
        <w:t>they all use</w:t>
      </w:r>
      <w:r w:rsidR="00490171">
        <w:rPr>
          <w:rFonts w:cs="Times New Roman"/>
        </w:rPr>
        <w:t xml:space="preserve"> a technique that is seen to index ‘authentic’ Yorkshire speech but </w:t>
      </w:r>
      <w:r w:rsidR="004E393C">
        <w:rPr>
          <w:rFonts w:cs="Times New Roman"/>
        </w:rPr>
        <w:t xml:space="preserve">which in reality </w:t>
      </w:r>
      <w:r w:rsidR="0004506F">
        <w:rPr>
          <w:rFonts w:cs="Times New Roman"/>
        </w:rPr>
        <w:t>is very different from</w:t>
      </w:r>
      <w:r w:rsidR="00490171">
        <w:rPr>
          <w:rFonts w:cs="Times New Roman"/>
        </w:rPr>
        <w:t xml:space="preserve"> natural Yorkshire speech. It is the</w:t>
      </w:r>
      <w:r w:rsidR="00B7017D" w:rsidRPr="00E85E45">
        <w:rPr>
          <w:rFonts w:cs="Times New Roman"/>
        </w:rPr>
        <w:t xml:space="preserve"> problems </w:t>
      </w:r>
      <w:r w:rsidR="00490171">
        <w:rPr>
          <w:rFonts w:cs="Times New Roman"/>
        </w:rPr>
        <w:t xml:space="preserve">of negotiating the various stereotypical assumptions concerning coal-miners, Northern communities, Yorkshire speech, the working-classes, illiteracy, being cultured, ‘good’ literature, appropriate speech and moral behaviour </w:t>
      </w:r>
      <w:r w:rsidR="00B7017D" w:rsidRPr="00E85E45">
        <w:rPr>
          <w:rFonts w:cs="Times New Roman"/>
        </w:rPr>
        <w:t>that face the</w:t>
      </w:r>
      <w:r w:rsidR="00E72E1F">
        <w:rPr>
          <w:rFonts w:cs="Times New Roman"/>
        </w:rPr>
        <w:t>se authors</w:t>
      </w:r>
      <w:r w:rsidR="0074499E">
        <w:rPr>
          <w:rFonts w:cs="Times New Roman"/>
        </w:rPr>
        <w:t xml:space="preserve"> when representing </w:t>
      </w:r>
      <w:r w:rsidR="00490171">
        <w:rPr>
          <w:rFonts w:cs="Times New Roman"/>
        </w:rPr>
        <w:t xml:space="preserve">Yorkshire speech </w:t>
      </w:r>
      <w:r w:rsidR="00355407">
        <w:rPr>
          <w:rFonts w:cs="Times New Roman"/>
        </w:rPr>
        <w:t xml:space="preserve">in literature which </w:t>
      </w:r>
      <w:r w:rsidR="00B7017D" w:rsidRPr="00E85E45">
        <w:rPr>
          <w:rFonts w:cs="Times New Roman"/>
        </w:rPr>
        <w:t xml:space="preserve">provides a rich site for exploration. </w:t>
      </w:r>
    </w:p>
    <w:p w14:paraId="4D49833A" w14:textId="07DA1939" w:rsidR="00195DDD" w:rsidRPr="00E85E45" w:rsidRDefault="00A2066B" w:rsidP="003D0ACE">
      <w:pPr>
        <w:spacing w:line="480" w:lineRule="auto"/>
        <w:rPr>
          <w:rFonts w:cs="Times New Roman"/>
        </w:rPr>
      </w:pPr>
      <w:r w:rsidRPr="00E85E45">
        <w:rPr>
          <w:rFonts w:cs="Times New Roman"/>
        </w:rPr>
        <w:t>Eaglestone</w:t>
      </w:r>
      <w:r w:rsidR="008D2F32" w:rsidRPr="00E85E45">
        <w:rPr>
          <w:rFonts w:cs="Times New Roman"/>
        </w:rPr>
        <w:t xml:space="preserve">, Hague, </w:t>
      </w:r>
      <w:r w:rsidRPr="00E85E45">
        <w:rPr>
          <w:rFonts w:cs="Times New Roman"/>
        </w:rPr>
        <w:t>and Hine</w:t>
      </w:r>
      <w:r w:rsidR="00D45D97">
        <w:rPr>
          <w:rFonts w:cs="Times New Roman"/>
        </w:rPr>
        <w:t xml:space="preserve">s all write about a region that </w:t>
      </w:r>
      <w:r w:rsidRPr="00E85E45">
        <w:rPr>
          <w:rFonts w:cs="Times New Roman"/>
        </w:rPr>
        <w:t>since the 1984-85 miners’ strike has had its cultural and social landscape</w:t>
      </w:r>
      <w:r w:rsidR="00D45D97">
        <w:rPr>
          <w:rFonts w:cs="Times New Roman"/>
        </w:rPr>
        <w:t xml:space="preserve"> significantly changed</w:t>
      </w:r>
      <w:r w:rsidR="00E72E1F">
        <w:rPr>
          <w:rFonts w:cs="Times New Roman"/>
        </w:rPr>
        <w:t>. Their works are available in local studies libraries, or are part of the discourse surrounding the ident</w:t>
      </w:r>
      <w:r w:rsidR="000B5D82">
        <w:rPr>
          <w:rFonts w:cs="Times New Roman"/>
        </w:rPr>
        <w:t xml:space="preserve">ity and culture of the region. </w:t>
      </w:r>
      <w:r w:rsidR="00E72E1F">
        <w:rPr>
          <w:rFonts w:cs="Times New Roman"/>
        </w:rPr>
        <w:t xml:space="preserve">Therefore, in </w:t>
      </w:r>
      <w:r w:rsidR="00E72E1F">
        <w:rPr>
          <w:rFonts w:cs="Times New Roman"/>
        </w:rPr>
        <w:lastRenderedPageBreak/>
        <w:t>part, this</w:t>
      </w:r>
      <w:r w:rsidRPr="00E85E45">
        <w:rPr>
          <w:rFonts w:cs="Times New Roman"/>
        </w:rPr>
        <w:t xml:space="preserve"> study serves to contribute t</w:t>
      </w:r>
      <w:r w:rsidR="00E72E1F">
        <w:rPr>
          <w:rFonts w:cs="Times New Roman"/>
        </w:rPr>
        <w:t>o the cultural history of the South Yorkshire region</w:t>
      </w:r>
      <w:r w:rsidRPr="00E85E45">
        <w:rPr>
          <w:rFonts w:cs="Times New Roman"/>
        </w:rPr>
        <w:t xml:space="preserve"> in the twentieth century. Coal-mining villages grew up around a pit to serve as its labour and therefore </w:t>
      </w:r>
      <w:r w:rsidR="00B7017D" w:rsidRPr="00E85E45">
        <w:rPr>
          <w:rFonts w:cs="Times New Roman"/>
        </w:rPr>
        <w:t xml:space="preserve">the </w:t>
      </w:r>
      <w:r w:rsidRPr="00E85E45">
        <w:rPr>
          <w:rFonts w:cs="Times New Roman"/>
        </w:rPr>
        <w:t>industry play</w:t>
      </w:r>
      <w:r w:rsidR="00B7017D" w:rsidRPr="00E85E45">
        <w:rPr>
          <w:rFonts w:cs="Times New Roman"/>
        </w:rPr>
        <w:t>s</w:t>
      </w:r>
      <w:r w:rsidRPr="00E85E45">
        <w:rPr>
          <w:rFonts w:cs="Times New Roman"/>
        </w:rPr>
        <w:t xml:space="preserve"> a huge role in the identity and socialisation of these communities (Dennis, Henriques and Slaughter 1956). The coal-miner, historically, is a figure linked to a strong sense of community, regional, political and masculine identity due to his role in the industry and the physical location of pit-communities (Griffiths 2007, Warwick and Littlejohn 1992)</w:t>
      </w:r>
      <w:r w:rsidR="000E29C8">
        <w:rPr>
          <w:rFonts w:cs="Times New Roman"/>
        </w:rPr>
        <w:t>. Due to the</w:t>
      </w:r>
      <w:r w:rsidR="00C62C4F" w:rsidRPr="00E85E45">
        <w:rPr>
          <w:rFonts w:cs="Times New Roman"/>
        </w:rPr>
        <w:t xml:space="preserve"> nature of pit work</w:t>
      </w:r>
      <w:r w:rsidRPr="00E85E45">
        <w:rPr>
          <w:rFonts w:cs="Times New Roman"/>
        </w:rPr>
        <w:t xml:space="preserve"> the pit is inaccessible, and therefore unknowable, to everyone except those who work there</w:t>
      </w:r>
      <w:r w:rsidR="00A93865" w:rsidRPr="00E85E45">
        <w:rPr>
          <w:rFonts w:cs="Times New Roman"/>
        </w:rPr>
        <w:t xml:space="preserve"> (Eaglestone 1984: 81)</w:t>
      </w:r>
      <w:r w:rsidRPr="00E85E45">
        <w:rPr>
          <w:rFonts w:cs="Times New Roman"/>
        </w:rPr>
        <w:t>.</w:t>
      </w:r>
      <w:r w:rsidR="008256E0" w:rsidRPr="00E85E45">
        <w:rPr>
          <w:rFonts w:cs="Times New Roman"/>
        </w:rPr>
        <w:t xml:space="preserve"> </w:t>
      </w:r>
      <w:r w:rsidRPr="00E85E45">
        <w:rPr>
          <w:rFonts w:cs="Times New Roman"/>
        </w:rPr>
        <w:t xml:space="preserve"> This means that the physical and linguistic environment of the mines is alien to those ‘up-top’ and representations of the miners’ work-place in texts s</w:t>
      </w:r>
      <w:r w:rsidR="00512590">
        <w:rPr>
          <w:rFonts w:cs="Times New Roman"/>
        </w:rPr>
        <w:t xml:space="preserve">truggle to explain the reality. </w:t>
      </w:r>
      <w:r w:rsidR="00195DDD" w:rsidRPr="00E85E45">
        <w:rPr>
          <w:rFonts w:cs="Times New Roman"/>
        </w:rPr>
        <w:t xml:space="preserve">In </w:t>
      </w:r>
      <w:r w:rsidR="00195DDD" w:rsidRPr="00E85E45">
        <w:rPr>
          <w:rFonts w:cs="Times New Roman"/>
          <w:i/>
        </w:rPr>
        <w:t xml:space="preserve">Caverns of Night </w:t>
      </w:r>
      <w:r w:rsidR="00195DDD" w:rsidRPr="00E85E45">
        <w:rPr>
          <w:rFonts w:cs="Times New Roman"/>
        </w:rPr>
        <w:t xml:space="preserve">a collection of essays concerned with the representation of miners in art, </w:t>
      </w:r>
      <w:r w:rsidR="0063162B">
        <w:rPr>
          <w:rFonts w:cs="Times New Roman"/>
        </w:rPr>
        <w:t xml:space="preserve">the editor William B. </w:t>
      </w:r>
      <w:r w:rsidR="00195DDD" w:rsidRPr="00E85E45">
        <w:rPr>
          <w:rFonts w:cs="Times New Roman"/>
        </w:rPr>
        <w:t>Thesing poses some questions concerning how to authentically represent coal-miners as well as arguing</w:t>
      </w:r>
      <w:r w:rsidRPr="00E85E45">
        <w:rPr>
          <w:rFonts w:cs="Times New Roman"/>
        </w:rPr>
        <w:t xml:space="preserve"> that there is a tension in representing the authentic</w:t>
      </w:r>
      <w:r w:rsidR="008256E0" w:rsidRPr="00E85E45">
        <w:rPr>
          <w:rFonts w:cs="Times New Roman"/>
        </w:rPr>
        <w:t xml:space="preserve"> masculine</w:t>
      </w:r>
      <w:r w:rsidRPr="00E85E45">
        <w:rPr>
          <w:rFonts w:cs="Times New Roman"/>
        </w:rPr>
        <w:t xml:space="preserve"> miners and their work in the artificial and perhaps effeminate aesthetic of art (2000: xxii).</w:t>
      </w:r>
      <w:r w:rsidR="00195DDD" w:rsidRPr="00E85E45">
        <w:rPr>
          <w:rFonts w:cs="Times New Roman"/>
        </w:rPr>
        <w:t xml:space="preserve"> </w:t>
      </w:r>
    </w:p>
    <w:p w14:paraId="183C28BB" w14:textId="77777777" w:rsidR="00195DDD" w:rsidRPr="00E85E45" w:rsidRDefault="00195DDD" w:rsidP="003D0ACE">
      <w:pPr>
        <w:spacing w:line="480" w:lineRule="auto"/>
        <w:ind w:left="720"/>
        <w:rPr>
          <w:rFonts w:cs="Times New Roman"/>
        </w:rPr>
      </w:pPr>
      <w:r w:rsidRPr="00E85E45">
        <w:rPr>
          <w:rFonts w:cs="Times New Roman"/>
        </w:rPr>
        <w:t xml:space="preserve">To what extent does a coal-mining site serve as a metaphor for the times or for a given region of a country? As a single metaphor, can coal mining carry the weight of literary and philosophical needs? How can an artist make coal miners and coal-mining aesthetic without making them artificial, without denaturing their authenticity? [….] One of the themes running through all these essays is that coal miners and coal mining are real, authentic, even manly, whereas the aesthetic is </w:t>
      </w:r>
      <w:r w:rsidR="001B14D4">
        <w:rPr>
          <w:rFonts w:cs="Times New Roman"/>
        </w:rPr>
        <w:t xml:space="preserve">artificial, </w:t>
      </w:r>
      <w:r w:rsidRPr="00E85E45">
        <w:rPr>
          <w:rFonts w:cs="Times New Roman"/>
        </w:rPr>
        <w:t xml:space="preserve">fabricated, even effeminate [….] Every essay in the collection in one way or another struggles with the tensions found in the mixture of authenticity (coal miners, coal mining, the daily reality) and the aesthetic (the form, the artificial, the representation) </w:t>
      </w:r>
    </w:p>
    <w:p w14:paraId="56F34D8C" w14:textId="77777777" w:rsidR="00195DDD" w:rsidRPr="00E85E45" w:rsidRDefault="008D2F32" w:rsidP="003D0ACE">
      <w:pPr>
        <w:spacing w:line="480" w:lineRule="auto"/>
        <w:ind w:left="720"/>
        <w:jc w:val="right"/>
        <w:rPr>
          <w:rFonts w:cs="Times New Roman"/>
        </w:rPr>
      </w:pPr>
      <w:r w:rsidRPr="00E85E45">
        <w:rPr>
          <w:rFonts w:cs="Times New Roman"/>
        </w:rPr>
        <w:t>(Thesing</w:t>
      </w:r>
      <w:r w:rsidR="00195DDD" w:rsidRPr="00E85E45">
        <w:rPr>
          <w:rFonts w:cs="Times New Roman"/>
        </w:rPr>
        <w:t xml:space="preserve"> 2000: xii –xxii).</w:t>
      </w:r>
    </w:p>
    <w:p w14:paraId="4EF2D5DD" w14:textId="6F55DC5F" w:rsidR="00FC6BE0" w:rsidRDefault="00C775C5" w:rsidP="003D0ACE">
      <w:pPr>
        <w:spacing w:line="480" w:lineRule="auto"/>
        <w:rPr>
          <w:rFonts w:cs="Times New Roman"/>
        </w:rPr>
      </w:pPr>
      <w:r w:rsidRPr="00E85E45">
        <w:rPr>
          <w:rFonts w:cs="Times New Roman"/>
        </w:rPr>
        <w:t>What</w:t>
      </w:r>
      <w:r w:rsidRPr="00E85E45">
        <w:rPr>
          <w:rFonts w:cs="Times New Roman"/>
          <w:i/>
        </w:rPr>
        <w:t xml:space="preserve"> Caverns of Night</w:t>
      </w:r>
      <w:r w:rsidRPr="00E85E45">
        <w:rPr>
          <w:rFonts w:cs="Times New Roman"/>
        </w:rPr>
        <w:t xml:space="preserve"> and Thesing’s comments highlight is </w:t>
      </w:r>
      <w:r w:rsidR="003960C3" w:rsidRPr="00E85E45">
        <w:rPr>
          <w:rFonts w:cs="Times New Roman"/>
        </w:rPr>
        <w:t xml:space="preserve">how </w:t>
      </w:r>
      <w:r w:rsidRPr="00E85E45">
        <w:rPr>
          <w:rFonts w:cs="Times New Roman"/>
        </w:rPr>
        <w:t>the miner’s life</w:t>
      </w:r>
      <w:r w:rsidR="003960C3" w:rsidRPr="00E85E45">
        <w:rPr>
          <w:rFonts w:cs="Times New Roman"/>
        </w:rPr>
        <w:t xml:space="preserve"> has been used</w:t>
      </w:r>
      <w:r w:rsidRPr="00E85E45">
        <w:rPr>
          <w:rFonts w:cs="Times New Roman"/>
        </w:rPr>
        <w:t xml:space="preserve"> as </w:t>
      </w:r>
      <w:r w:rsidR="00F04EF2" w:rsidRPr="00E85E45">
        <w:rPr>
          <w:rFonts w:cs="Times New Roman"/>
        </w:rPr>
        <w:t>a rich</w:t>
      </w:r>
      <w:r w:rsidRPr="00E85E45">
        <w:rPr>
          <w:rFonts w:cs="Times New Roman"/>
        </w:rPr>
        <w:t xml:space="preserve"> source of literary material. </w:t>
      </w:r>
      <w:r w:rsidR="00195DDD" w:rsidRPr="00E85E45">
        <w:rPr>
          <w:rFonts w:cs="Times New Roman"/>
        </w:rPr>
        <w:t>These tensions between authenticity and aesthetics are tie</w:t>
      </w:r>
      <w:r w:rsidR="00CD7514" w:rsidRPr="00E85E45">
        <w:rPr>
          <w:rFonts w:cs="Times New Roman"/>
        </w:rPr>
        <w:t xml:space="preserve">d up with </w:t>
      </w:r>
      <w:r w:rsidR="00CD7514" w:rsidRPr="00E85E45">
        <w:rPr>
          <w:rFonts w:cs="Times New Roman"/>
        </w:rPr>
        <w:lastRenderedPageBreak/>
        <w:t xml:space="preserve">the inter-cultural process of representing </w:t>
      </w:r>
      <w:r w:rsidRPr="00E85E45">
        <w:rPr>
          <w:rFonts w:cs="Times New Roman"/>
        </w:rPr>
        <w:t>not only the alien underground work environment in literature</w:t>
      </w:r>
      <w:r w:rsidR="00F04EF2" w:rsidRPr="00E85E45">
        <w:rPr>
          <w:rFonts w:cs="Times New Roman"/>
        </w:rPr>
        <w:t>,</w:t>
      </w:r>
      <w:r w:rsidRPr="00E85E45">
        <w:rPr>
          <w:rFonts w:cs="Times New Roman"/>
        </w:rPr>
        <w:t xml:space="preserve"> but the cultural milieu that these </w:t>
      </w:r>
      <w:r w:rsidR="00CD7514" w:rsidRPr="00E85E45">
        <w:rPr>
          <w:rFonts w:cs="Times New Roman"/>
        </w:rPr>
        <w:t>mining communities</w:t>
      </w:r>
      <w:r w:rsidRPr="00E85E45">
        <w:rPr>
          <w:rFonts w:cs="Times New Roman"/>
        </w:rPr>
        <w:t xml:space="preserve"> create. T</w:t>
      </w:r>
      <w:r w:rsidR="00A2066B" w:rsidRPr="00E85E45">
        <w:rPr>
          <w:rFonts w:cs="Times New Roman"/>
        </w:rPr>
        <w:t>he underground work environment of the mine can therefore be seen as a unique community of practice for a range of reasons</w:t>
      </w:r>
      <w:r w:rsidR="008D2F32" w:rsidRPr="00E85E45">
        <w:rPr>
          <w:rFonts w:cs="Times New Roman"/>
        </w:rPr>
        <w:t xml:space="preserve"> (Gray 1976: 4-5)</w:t>
      </w:r>
      <w:r w:rsidR="00A2066B" w:rsidRPr="00E85E45">
        <w:rPr>
          <w:rFonts w:cs="Times New Roman"/>
        </w:rPr>
        <w:t xml:space="preserve">. </w:t>
      </w:r>
      <w:r w:rsidR="006960F7" w:rsidRPr="00E85E45">
        <w:rPr>
          <w:rFonts w:cs="Times New Roman"/>
        </w:rPr>
        <w:t xml:space="preserve">The coal-mine is an environment that is governed by natural forces and is inherently dangerous even though it has been engineered by human scientific progress and the interests of capitalism. </w:t>
      </w:r>
      <w:r w:rsidR="00A2066B" w:rsidRPr="00E85E45">
        <w:rPr>
          <w:rFonts w:cs="Times New Roman"/>
        </w:rPr>
        <w:t xml:space="preserve">The miner’s workplace </w:t>
      </w:r>
      <w:r w:rsidR="00BF195E">
        <w:rPr>
          <w:rFonts w:cs="Times New Roman"/>
        </w:rPr>
        <w:t xml:space="preserve">is </w:t>
      </w:r>
      <w:r w:rsidR="00A2066B" w:rsidRPr="00E85E45">
        <w:rPr>
          <w:rFonts w:cs="Times New Roman"/>
        </w:rPr>
        <w:t xml:space="preserve">physically separate from the pit-top communities </w:t>
      </w:r>
      <w:r w:rsidR="000323B1">
        <w:rPr>
          <w:rFonts w:cs="Times New Roman"/>
        </w:rPr>
        <w:t>simply because they work</w:t>
      </w:r>
      <w:r w:rsidR="00A2066B" w:rsidRPr="00E85E45">
        <w:rPr>
          <w:rFonts w:cs="Times New Roman"/>
        </w:rPr>
        <w:t xml:space="preserve"> underground, with the</w:t>
      </w:r>
      <w:r w:rsidR="003960C3" w:rsidRPr="00E85E45">
        <w:rPr>
          <w:rFonts w:cs="Times New Roman"/>
        </w:rPr>
        <w:t xml:space="preserve"> threat of the</w:t>
      </w:r>
      <w:r w:rsidR="00A2066B" w:rsidRPr="00E85E45">
        <w:rPr>
          <w:rFonts w:cs="Times New Roman"/>
        </w:rPr>
        <w:t xml:space="preserve"> hazards of </w:t>
      </w:r>
      <w:r w:rsidR="003960C3" w:rsidRPr="00E85E45">
        <w:rPr>
          <w:rFonts w:cs="Times New Roman"/>
        </w:rPr>
        <w:t>the mine</w:t>
      </w:r>
      <w:r w:rsidR="00A2066B" w:rsidRPr="00E85E45">
        <w:rPr>
          <w:rFonts w:cs="Times New Roman"/>
        </w:rPr>
        <w:t xml:space="preserve"> </w:t>
      </w:r>
      <w:r w:rsidR="003960C3" w:rsidRPr="00E85E45">
        <w:rPr>
          <w:rFonts w:cs="Times New Roman"/>
        </w:rPr>
        <w:t>enacting an influence upon their behaviour in various ways</w:t>
      </w:r>
      <w:r w:rsidR="000323B1">
        <w:rPr>
          <w:rFonts w:cs="Times New Roman"/>
        </w:rPr>
        <w:t>. Alt</w:t>
      </w:r>
      <w:r w:rsidR="00A2066B" w:rsidRPr="00E85E45">
        <w:rPr>
          <w:rFonts w:cs="Times New Roman"/>
        </w:rPr>
        <w:t>hough those working below ground are members of the above ground communities the social dynamics below ground change due to the f</w:t>
      </w:r>
      <w:r w:rsidR="00F04EF2" w:rsidRPr="00E85E45">
        <w:rPr>
          <w:rFonts w:cs="Times New Roman"/>
        </w:rPr>
        <w:t>act that</w:t>
      </w:r>
      <w:r w:rsidR="00DD5339">
        <w:rPr>
          <w:rFonts w:cs="Times New Roman"/>
        </w:rPr>
        <w:t xml:space="preserve"> miners work</w:t>
      </w:r>
      <w:r w:rsidR="00F04EF2" w:rsidRPr="00E85E45">
        <w:rPr>
          <w:rFonts w:cs="Times New Roman"/>
        </w:rPr>
        <w:t xml:space="preserve"> in a potentially dangerous</w:t>
      </w:r>
      <w:r w:rsidR="00A2066B" w:rsidRPr="00E85E45">
        <w:rPr>
          <w:rFonts w:cs="Times New Roman"/>
        </w:rPr>
        <w:t xml:space="preserve"> </w:t>
      </w:r>
      <w:r w:rsidR="00F04EF2" w:rsidRPr="00E85E45">
        <w:rPr>
          <w:rFonts w:cs="Times New Roman"/>
        </w:rPr>
        <w:t xml:space="preserve">and </w:t>
      </w:r>
      <w:r w:rsidR="00A2066B" w:rsidRPr="00E85E45">
        <w:rPr>
          <w:rFonts w:cs="Times New Roman"/>
        </w:rPr>
        <w:t xml:space="preserve">entirely male-dominated workplace. Therefore socialisation in the pits </w:t>
      </w:r>
      <w:r w:rsidR="00DD5339">
        <w:rPr>
          <w:rFonts w:cs="Times New Roman"/>
        </w:rPr>
        <w:t xml:space="preserve">is </w:t>
      </w:r>
      <w:r w:rsidR="00A2066B" w:rsidRPr="00E85E45">
        <w:rPr>
          <w:rFonts w:cs="Times New Roman"/>
        </w:rPr>
        <w:t>not arbitrated by social or linguistic practices from other social groups, such as women (de Klerk 1997). Because of this, and also the technical nature of coal-mining, the pit-bottom was also the home of ‘pit-speech’, a speech variety that was not ‘respectable’ above ground but whose practices are similar in pits regardless of geographical location (</w:t>
      </w:r>
      <w:r w:rsidR="000E40CC" w:rsidRPr="00E85E45">
        <w:rPr>
          <w:rFonts w:cs="Times New Roman"/>
        </w:rPr>
        <w:t>National Coal Mining Museum</w:t>
      </w:r>
      <w:r w:rsidR="00A2066B" w:rsidRPr="00E85E45">
        <w:rPr>
          <w:rFonts w:cs="Times New Roman"/>
        </w:rPr>
        <w:t xml:space="preserve"> 2007</w:t>
      </w:r>
      <w:r w:rsidR="003960C3" w:rsidRPr="00E85E45">
        <w:rPr>
          <w:rFonts w:cs="Times New Roman"/>
        </w:rPr>
        <w:t>, Dennis, Henriques and Slaughter 1956: 212-220</w:t>
      </w:r>
      <w:r w:rsidR="00496F37" w:rsidRPr="00E85E45">
        <w:rPr>
          <w:rFonts w:cs="Times New Roman"/>
        </w:rPr>
        <w:t>, see also Griffiths 2007 for a discussion of ‘pitmatic’</w:t>
      </w:r>
      <w:r w:rsidR="00A2066B" w:rsidRPr="00E85E45">
        <w:rPr>
          <w:rFonts w:cs="Times New Roman"/>
        </w:rPr>
        <w:t xml:space="preserve">). </w:t>
      </w:r>
      <w:r w:rsidR="00594B90" w:rsidRPr="00E85E45">
        <w:rPr>
          <w:rFonts w:cs="Times New Roman"/>
        </w:rPr>
        <w:t>Perhaps due in part to this physical and social distance created by the underground environment, the regions in which these pit communities existed</w:t>
      </w:r>
      <w:r w:rsidR="00496F37" w:rsidRPr="00E85E45">
        <w:rPr>
          <w:rFonts w:cs="Times New Roman"/>
        </w:rPr>
        <w:t>,</w:t>
      </w:r>
      <w:r w:rsidR="00A2066B" w:rsidRPr="00E85E45">
        <w:rPr>
          <w:rFonts w:cs="Times New Roman"/>
        </w:rPr>
        <w:t xml:space="preserve"> </w:t>
      </w:r>
      <w:r w:rsidR="00594B90" w:rsidRPr="00E85E45">
        <w:rPr>
          <w:rFonts w:cs="Times New Roman"/>
        </w:rPr>
        <w:t xml:space="preserve">and </w:t>
      </w:r>
      <w:r w:rsidR="00D45D97">
        <w:rPr>
          <w:rFonts w:cs="Times New Roman"/>
        </w:rPr>
        <w:t>due to their</w:t>
      </w:r>
      <w:r w:rsidR="00EB2BB6">
        <w:rPr>
          <w:rFonts w:cs="Times New Roman"/>
        </w:rPr>
        <w:t xml:space="preserve"> only being nationall</w:t>
      </w:r>
      <w:r w:rsidR="00A2066B" w:rsidRPr="00E85E45">
        <w:rPr>
          <w:rFonts w:cs="Times New Roman"/>
        </w:rPr>
        <w:t>y visible during times o</w:t>
      </w:r>
      <w:r w:rsidR="00594B90" w:rsidRPr="00E85E45">
        <w:rPr>
          <w:rFonts w:cs="Times New Roman"/>
        </w:rPr>
        <w:t xml:space="preserve">f industrial action or disaster </w:t>
      </w:r>
      <w:r w:rsidR="000E0903">
        <w:rPr>
          <w:rFonts w:cs="Times New Roman"/>
        </w:rPr>
        <w:t xml:space="preserve">there are many </w:t>
      </w:r>
      <w:r w:rsidR="00496F37" w:rsidRPr="00E85E45">
        <w:rPr>
          <w:rFonts w:cs="Times New Roman"/>
        </w:rPr>
        <w:t xml:space="preserve">historically </w:t>
      </w:r>
      <w:r w:rsidR="00594B90" w:rsidRPr="00E85E45">
        <w:rPr>
          <w:rFonts w:cs="Times New Roman"/>
        </w:rPr>
        <w:t>prevalent stereotype</w:t>
      </w:r>
      <w:r w:rsidR="000E0903">
        <w:rPr>
          <w:rFonts w:cs="Times New Roman"/>
        </w:rPr>
        <w:t xml:space="preserve">s concerning </w:t>
      </w:r>
      <w:r w:rsidR="00594B90" w:rsidRPr="00E85E45">
        <w:rPr>
          <w:rFonts w:cs="Times New Roman"/>
        </w:rPr>
        <w:t>miner</w:t>
      </w:r>
      <w:r w:rsidR="000E0903">
        <w:rPr>
          <w:rFonts w:cs="Times New Roman"/>
        </w:rPr>
        <w:t>s and their communities</w:t>
      </w:r>
      <w:r w:rsidR="00594B90" w:rsidRPr="00E85E45">
        <w:rPr>
          <w:rFonts w:cs="Times New Roman"/>
        </w:rPr>
        <w:t xml:space="preserve">. </w:t>
      </w:r>
    </w:p>
    <w:p w14:paraId="55036F9A" w14:textId="77777777" w:rsidR="00C7751C" w:rsidRDefault="00020525" w:rsidP="003D0ACE">
      <w:pPr>
        <w:spacing w:line="480" w:lineRule="auto"/>
        <w:rPr>
          <w:rFonts w:cs="Times New Roman"/>
        </w:rPr>
      </w:pPr>
      <w:r w:rsidRPr="00E85E45">
        <w:rPr>
          <w:rFonts w:cs="Times New Roman"/>
        </w:rPr>
        <w:t xml:space="preserve">For many of the authors of the newspaper letters and reviews discussed in this study this information about the character of the miners and their communities is from second-hand sources and how the first-hand experiences of Eaglestone, Hague and Hines is negotiated and presented is in response to common views concerning these communities expressed at the time they were published. </w:t>
      </w:r>
      <w:r>
        <w:rPr>
          <w:rFonts w:cs="Times New Roman"/>
        </w:rPr>
        <w:t>Representing a</w:t>
      </w:r>
      <w:r w:rsidR="000E0903">
        <w:rPr>
          <w:rFonts w:cs="Times New Roman"/>
        </w:rPr>
        <w:t xml:space="preserve"> unique community of practice</w:t>
      </w:r>
      <w:r w:rsidR="00523599">
        <w:rPr>
          <w:rFonts w:cs="Times New Roman"/>
        </w:rPr>
        <w:t xml:space="preserve"> in a literary work</w:t>
      </w:r>
      <w:r w:rsidR="000E0903">
        <w:rPr>
          <w:rFonts w:cs="Times New Roman"/>
        </w:rPr>
        <w:t xml:space="preserve"> to a community of readers</w:t>
      </w:r>
      <w:r>
        <w:rPr>
          <w:rFonts w:cs="Times New Roman"/>
        </w:rPr>
        <w:t>,</w:t>
      </w:r>
      <w:r w:rsidR="000E0903">
        <w:rPr>
          <w:rFonts w:cs="Times New Roman"/>
        </w:rPr>
        <w:t xml:space="preserve"> who hold many assumptions about this community already</w:t>
      </w:r>
      <w:r>
        <w:rPr>
          <w:rFonts w:cs="Times New Roman"/>
        </w:rPr>
        <w:t>,</w:t>
      </w:r>
      <w:r w:rsidR="000E0903">
        <w:rPr>
          <w:rFonts w:cs="Times New Roman"/>
        </w:rPr>
        <w:t xml:space="preserve"> involves a complex process of negotiation. This negotiation is even more complex due to the fact that literature, the medium </w:t>
      </w:r>
      <w:r w:rsidR="000E0903">
        <w:rPr>
          <w:rFonts w:cs="Times New Roman"/>
        </w:rPr>
        <w:lastRenderedPageBreak/>
        <w:t xml:space="preserve">through which this information is mediated, is a genre of written language that involves, for both readers and writers, a level of critical engagement and an understanding of literary skill or technique in order for its cultural </w:t>
      </w:r>
      <w:r>
        <w:rPr>
          <w:rFonts w:cs="Times New Roman"/>
        </w:rPr>
        <w:t>assets to be accessible</w:t>
      </w:r>
      <w:r w:rsidR="000E0903">
        <w:rPr>
          <w:rFonts w:cs="Times New Roman"/>
        </w:rPr>
        <w:t>.</w:t>
      </w:r>
      <w:r w:rsidR="00496F37" w:rsidRPr="00E85E45">
        <w:rPr>
          <w:rFonts w:cs="Times New Roman"/>
        </w:rPr>
        <w:t xml:space="preserve"> </w:t>
      </w:r>
      <w:r w:rsidR="005E4EF3">
        <w:rPr>
          <w:rFonts w:cs="Times New Roman"/>
        </w:rPr>
        <w:t xml:space="preserve">This negotiation has to be undertaken because, according to </w:t>
      </w:r>
      <w:r w:rsidR="00EB2BB6">
        <w:rPr>
          <w:rFonts w:cs="Times New Roman"/>
        </w:rPr>
        <w:t xml:space="preserve">Graham </w:t>
      </w:r>
      <w:r w:rsidR="005E4EF3">
        <w:rPr>
          <w:rFonts w:cs="Times New Roman"/>
        </w:rPr>
        <w:t>Holderness, the absence of the coal-mining industry from literature from the</w:t>
      </w:r>
      <w:r w:rsidR="00FC6BE0">
        <w:rPr>
          <w:rFonts w:cs="Times New Roman"/>
        </w:rPr>
        <w:t xml:space="preserve"> nineteenth</w:t>
      </w:r>
      <w:r w:rsidR="005E4EF3">
        <w:rPr>
          <w:rFonts w:cs="Times New Roman"/>
        </w:rPr>
        <w:t xml:space="preserve"> century ‘was not mere absent mindedness or anachronism, but a systematic writing of a society’s industrial base out of its domi</w:t>
      </w:r>
      <w:r w:rsidR="006E7936">
        <w:rPr>
          <w:rFonts w:cs="Times New Roman"/>
        </w:rPr>
        <w:t xml:space="preserve">nant literary form’ (1984: 20). </w:t>
      </w:r>
      <w:r w:rsidR="000118CB">
        <w:rPr>
          <w:rFonts w:cs="Times New Roman"/>
        </w:rPr>
        <w:t>The</w:t>
      </w:r>
      <w:r w:rsidR="00E96F85" w:rsidRPr="00E85E45">
        <w:rPr>
          <w:rFonts w:cs="Times New Roman"/>
        </w:rPr>
        <w:t xml:space="preserve"> ‘uncouth’ cultural milieu of </w:t>
      </w:r>
      <w:r w:rsidR="00496F37" w:rsidRPr="00E85E45">
        <w:rPr>
          <w:rFonts w:cs="Times New Roman"/>
        </w:rPr>
        <w:t xml:space="preserve">the </w:t>
      </w:r>
      <w:r w:rsidR="00E96F85" w:rsidRPr="00E85E45">
        <w:rPr>
          <w:rFonts w:cs="Times New Roman"/>
        </w:rPr>
        <w:t xml:space="preserve">mining village </w:t>
      </w:r>
      <w:r w:rsidR="00496F37" w:rsidRPr="00E85E45">
        <w:rPr>
          <w:rFonts w:cs="Times New Roman"/>
        </w:rPr>
        <w:t>and</w:t>
      </w:r>
      <w:r w:rsidR="00E96F85" w:rsidRPr="00E85E45">
        <w:rPr>
          <w:rFonts w:cs="Times New Roman"/>
        </w:rPr>
        <w:t xml:space="preserve"> the miner </w:t>
      </w:r>
      <w:r w:rsidR="00306113">
        <w:rPr>
          <w:rFonts w:cs="Times New Roman"/>
        </w:rPr>
        <w:t>had</w:t>
      </w:r>
      <w:r w:rsidR="00E96F85" w:rsidRPr="00E85E45">
        <w:rPr>
          <w:rFonts w:cs="Times New Roman"/>
        </w:rPr>
        <w:t xml:space="preserve"> to be legitimated </w:t>
      </w:r>
      <w:r w:rsidR="00306113">
        <w:rPr>
          <w:rFonts w:cs="Times New Roman"/>
        </w:rPr>
        <w:t xml:space="preserve">by Eaglestone, Hague and Hines </w:t>
      </w:r>
      <w:r w:rsidR="00E96F85" w:rsidRPr="00E85E45">
        <w:rPr>
          <w:rFonts w:cs="Times New Roman"/>
        </w:rPr>
        <w:t>as subjects of literary worth when brought into</w:t>
      </w:r>
      <w:r w:rsidR="00D575CB" w:rsidRPr="00E85E45">
        <w:rPr>
          <w:rFonts w:cs="Times New Roman"/>
        </w:rPr>
        <w:t xml:space="preserve"> the cultural sphere of</w:t>
      </w:r>
      <w:r w:rsidR="00E96F85" w:rsidRPr="00E85E45">
        <w:rPr>
          <w:rFonts w:cs="Times New Roman"/>
        </w:rPr>
        <w:t xml:space="preserve"> literature</w:t>
      </w:r>
      <w:r w:rsidR="001B273A" w:rsidRPr="00E85E45">
        <w:rPr>
          <w:rFonts w:cs="Times New Roman"/>
        </w:rPr>
        <w:t xml:space="preserve">. </w:t>
      </w:r>
    </w:p>
    <w:p w14:paraId="7FDD4B7F" w14:textId="77777777" w:rsidR="00E353DE" w:rsidRPr="00E85E45" w:rsidRDefault="00FA5CE6" w:rsidP="003D0ACE">
      <w:pPr>
        <w:pStyle w:val="Heading3"/>
      </w:pPr>
      <w:bookmarkStart w:id="26" w:name="_Toc404413024"/>
      <w:r>
        <w:t xml:space="preserve">1.4.2. </w:t>
      </w:r>
      <w:r w:rsidR="00E353DE" w:rsidRPr="00E85E45">
        <w:t>Lawrence</w:t>
      </w:r>
      <w:bookmarkEnd w:id="26"/>
    </w:p>
    <w:p w14:paraId="67A63E32" w14:textId="21F67020" w:rsidR="00A2066B" w:rsidRPr="00E85E45" w:rsidRDefault="00D575CB" w:rsidP="003D0ACE">
      <w:pPr>
        <w:spacing w:line="480" w:lineRule="auto"/>
        <w:rPr>
          <w:rFonts w:cs="Times New Roman"/>
        </w:rPr>
      </w:pPr>
      <w:r w:rsidRPr="00E85E45">
        <w:rPr>
          <w:rFonts w:cs="Times New Roman"/>
        </w:rPr>
        <w:t xml:space="preserve">D.H. Lawrence is </w:t>
      </w:r>
      <w:r w:rsidR="00071541" w:rsidRPr="00E85E45">
        <w:rPr>
          <w:rFonts w:cs="Times New Roman"/>
        </w:rPr>
        <w:t>perhaps the most prominent</w:t>
      </w:r>
      <w:r w:rsidRPr="00E85E45">
        <w:rPr>
          <w:rFonts w:cs="Times New Roman"/>
        </w:rPr>
        <w:t xml:space="preserve"> </w:t>
      </w:r>
      <w:r w:rsidR="001E64DF">
        <w:rPr>
          <w:rFonts w:cs="Times New Roman"/>
        </w:rPr>
        <w:t xml:space="preserve">English </w:t>
      </w:r>
      <w:r w:rsidRPr="00E85E45">
        <w:rPr>
          <w:rFonts w:cs="Times New Roman"/>
        </w:rPr>
        <w:t>author who represented</w:t>
      </w:r>
      <w:r w:rsidR="00071541" w:rsidRPr="00E85E45">
        <w:rPr>
          <w:rFonts w:cs="Times New Roman"/>
        </w:rPr>
        <w:t xml:space="preserve"> coal-miners in his work, as well as their speech and</w:t>
      </w:r>
      <w:r w:rsidR="002C333D">
        <w:rPr>
          <w:rFonts w:cs="Times New Roman"/>
        </w:rPr>
        <w:t xml:space="preserve"> community </w:t>
      </w:r>
      <w:r w:rsidRPr="00E85E45">
        <w:rPr>
          <w:rFonts w:cs="Times New Roman"/>
        </w:rPr>
        <w:t>life (</w:t>
      </w:r>
      <w:r w:rsidR="00C22BEE">
        <w:rPr>
          <w:rFonts w:cs="Times New Roman"/>
        </w:rPr>
        <w:t xml:space="preserve">see </w:t>
      </w:r>
      <w:r w:rsidR="00071541" w:rsidRPr="00E85E45">
        <w:rPr>
          <w:rFonts w:cs="Times New Roman"/>
          <w:i/>
        </w:rPr>
        <w:t>Sons and Lovers</w:t>
      </w:r>
      <w:r w:rsidR="00071541" w:rsidRPr="00E85E45">
        <w:rPr>
          <w:rFonts w:cs="Times New Roman"/>
        </w:rPr>
        <w:t xml:space="preserve"> 1913 [1992] and </w:t>
      </w:r>
      <w:r w:rsidR="008438EC" w:rsidRPr="00E85E45">
        <w:rPr>
          <w:rFonts w:cs="Times New Roman"/>
          <w:i/>
        </w:rPr>
        <w:t xml:space="preserve">The Daughter-in-Law </w:t>
      </w:r>
      <w:r w:rsidR="008438EC" w:rsidRPr="00E85E45">
        <w:rPr>
          <w:rFonts w:cs="Times New Roman"/>
        </w:rPr>
        <w:t>1912</w:t>
      </w:r>
      <w:r w:rsidR="00DF5676" w:rsidRPr="00E85E45">
        <w:rPr>
          <w:rFonts w:cs="Times New Roman"/>
        </w:rPr>
        <w:t>, Maurice 2004</w:t>
      </w:r>
      <w:r w:rsidR="0027406E" w:rsidRPr="00E85E45">
        <w:rPr>
          <w:rFonts w:cs="Times New Roman"/>
        </w:rPr>
        <w:t>, Eaglestone 1927</w:t>
      </w:r>
      <w:r w:rsidR="001C234A" w:rsidRPr="00E85E45">
        <w:rPr>
          <w:rFonts w:cs="Times New Roman"/>
        </w:rPr>
        <w:t>, 1948</w:t>
      </w:r>
      <w:r w:rsidR="00ED41A2" w:rsidRPr="00E85E45">
        <w:rPr>
          <w:rFonts w:cs="Times New Roman"/>
        </w:rPr>
        <w:t xml:space="preserve">). </w:t>
      </w:r>
      <w:r w:rsidR="005335C0" w:rsidRPr="00E85E45">
        <w:rPr>
          <w:rFonts w:cs="Times New Roman"/>
        </w:rPr>
        <w:t>W</w:t>
      </w:r>
      <w:r w:rsidR="00A2066B" w:rsidRPr="00E85E45">
        <w:rPr>
          <w:rFonts w:cs="Times New Roman"/>
        </w:rPr>
        <w:t xml:space="preserve">ithin canonical literature and literary scholarship Lawrence is the </w:t>
      </w:r>
      <w:r w:rsidR="00D45D97">
        <w:rPr>
          <w:rFonts w:cs="Times New Roman"/>
        </w:rPr>
        <w:t>writer to turn to</w:t>
      </w:r>
      <w:r w:rsidR="00A2066B" w:rsidRPr="00E85E45">
        <w:rPr>
          <w:rFonts w:cs="Times New Roman"/>
        </w:rPr>
        <w:t xml:space="preserve"> for anything to do with miners</w:t>
      </w:r>
      <w:r w:rsidR="00E261C4" w:rsidRPr="00E85E45">
        <w:rPr>
          <w:rFonts w:cs="Times New Roman"/>
        </w:rPr>
        <w:t xml:space="preserve"> </w:t>
      </w:r>
      <w:r w:rsidR="005335C0" w:rsidRPr="00E85E45">
        <w:rPr>
          <w:rFonts w:cs="Times New Roman"/>
        </w:rPr>
        <w:t>(</w:t>
      </w:r>
      <w:r w:rsidR="00E261C4" w:rsidRPr="00E85E45">
        <w:rPr>
          <w:rFonts w:cs="Times New Roman"/>
        </w:rPr>
        <w:t xml:space="preserve">cf. </w:t>
      </w:r>
      <w:r w:rsidR="005335C0" w:rsidRPr="00E85E45">
        <w:rPr>
          <w:rFonts w:cs="Times New Roman"/>
        </w:rPr>
        <w:t>Albert 2000).</w:t>
      </w:r>
      <w:r w:rsidR="00084C59" w:rsidRPr="00E85E45">
        <w:rPr>
          <w:rFonts w:cs="Times New Roman"/>
        </w:rPr>
        <w:t xml:space="preserve"> There are many other authors and literary heritages that explore coal-mining life, yet Lawrence is the most legitimate within literary discourse (Thesing 2000, Maurice 2004).</w:t>
      </w:r>
      <w:r w:rsidR="00C863DA" w:rsidRPr="00E85E45">
        <w:rPr>
          <w:rFonts w:cs="Times New Roman"/>
        </w:rPr>
        <w:t xml:space="preserve"> As Eaglestone, Hague and Hines’ literary works are created against the backdrop</w:t>
      </w:r>
      <w:r w:rsidR="0057624E" w:rsidRPr="00E85E45">
        <w:rPr>
          <w:rFonts w:cs="Times New Roman"/>
        </w:rPr>
        <w:t xml:space="preserve"> </w:t>
      </w:r>
      <w:r w:rsidR="00C863DA" w:rsidRPr="00E85E45">
        <w:rPr>
          <w:rFonts w:cs="Times New Roman"/>
        </w:rPr>
        <w:t xml:space="preserve">of Lawrence’s position in literary criticism </w:t>
      </w:r>
      <w:r w:rsidR="0057624E" w:rsidRPr="00E85E45">
        <w:rPr>
          <w:rFonts w:cs="Times New Roman"/>
        </w:rPr>
        <w:t>his work serves as a useful</w:t>
      </w:r>
      <w:r w:rsidR="00C16556">
        <w:rPr>
          <w:rFonts w:cs="Times New Roman"/>
        </w:rPr>
        <w:t xml:space="preserve"> </w:t>
      </w:r>
      <w:r w:rsidR="0057624E" w:rsidRPr="00E85E45">
        <w:rPr>
          <w:rFonts w:cs="Times New Roman"/>
        </w:rPr>
        <w:t xml:space="preserve">starting point for </w:t>
      </w:r>
      <w:r w:rsidR="00990C2B">
        <w:rPr>
          <w:rFonts w:cs="Times New Roman"/>
        </w:rPr>
        <w:t>looking at representations of coal-miners in literature</w:t>
      </w:r>
      <w:r w:rsidR="0057624E" w:rsidRPr="00E85E45">
        <w:rPr>
          <w:rFonts w:cs="Times New Roman"/>
        </w:rPr>
        <w:t>. L</w:t>
      </w:r>
      <w:r w:rsidR="00A2066B" w:rsidRPr="00E85E45">
        <w:rPr>
          <w:rFonts w:cs="Times New Roman"/>
        </w:rPr>
        <w:t xml:space="preserve">awrence’s essay on </w:t>
      </w:r>
      <w:r w:rsidR="00CA5990" w:rsidRPr="00E85E45">
        <w:rPr>
          <w:rFonts w:cs="Times New Roman"/>
        </w:rPr>
        <w:t>‘</w:t>
      </w:r>
      <w:r w:rsidR="00A2066B" w:rsidRPr="00E85E45">
        <w:rPr>
          <w:rFonts w:cs="Times New Roman"/>
        </w:rPr>
        <w:t>Nottingham and the Mining C</w:t>
      </w:r>
      <w:r w:rsidR="00CA5990" w:rsidRPr="00E85E45">
        <w:rPr>
          <w:rFonts w:cs="Times New Roman"/>
        </w:rPr>
        <w:t>ountryside’</w:t>
      </w:r>
      <w:r w:rsidR="00A2066B" w:rsidRPr="00E85E45">
        <w:rPr>
          <w:rFonts w:cs="Times New Roman"/>
        </w:rPr>
        <w:t xml:space="preserve"> draws together many of the themes that will be explored in this study such as regional dialect, the working environment of the mines, and how to represent miners in literature.</w:t>
      </w:r>
      <w:r w:rsidR="002C333D">
        <w:rPr>
          <w:rFonts w:cs="Times New Roman"/>
        </w:rPr>
        <w:t xml:space="preserve"> In this essay</w:t>
      </w:r>
      <w:r w:rsidR="00A2066B" w:rsidRPr="00E85E45">
        <w:rPr>
          <w:rFonts w:cs="Times New Roman"/>
        </w:rPr>
        <w:t xml:space="preserve"> Lawrence discusses life in his hometown of Eastwood, a mining village in Nottinghamshire:</w:t>
      </w:r>
    </w:p>
    <w:p w14:paraId="6FACF621" w14:textId="77777777" w:rsidR="00E874B6" w:rsidRDefault="00A2066B" w:rsidP="003D0ACE">
      <w:pPr>
        <w:spacing w:line="480" w:lineRule="auto"/>
        <w:ind w:left="720"/>
        <w:rPr>
          <w:rFonts w:cs="Times New Roman"/>
        </w:rPr>
      </w:pPr>
      <w:r w:rsidRPr="00E85E45">
        <w:rPr>
          <w:rFonts w:cs="Times New Roman"/>
        </w:rPr>
        <w:t xml:space="preserve">So that the life was a curious cross between industrialism and the old agricultural England of Shakespeare and Milton, and Fielding and George Eliot. The dialect was broad Derbyshire, and always 'thee' and 'thou'. </w:t>
      </w:r>
      <w:r w:rsidR="00E874B6">
        <w:rPr>
          <w:rFonts w:cs="Times New Roman"/>
        </w:rPr>
        <w:t>[….]</w:t>
      </w:r>
      <w:r w:rsidRPr="00E85E45">
        <w:rPr>
          <w:rFonts w:cs="Times New Roman"/>
        </w:rPr>
        <w:t xml:space="preserve"> Under the butty system, the miners worked underground as a sort of intimate community, they knew each other practically naked, and with curious </w:t>
      </w:r>
      <w:r w:rsidRPr="00E85E45">
        <w:rPr>
          <w:rFonts w:cs="Times New Roman"/>
        </w:rPr>
        <w:lastRenderedPageBreak/>
        <w:t xml:space="preserve">close intimacy, and the darkness and the underground remoteness of the pit 'stall' and the continual presence of danger, made the physical, instinctive, and intuitional contact between men very highly developed, a contact almost as close as touch, very real and very powerful. This physical awareness and intimate </w:t>
      </w:r>
      <w:r w:rsidRPr="00E85E45">
        <w:rPr>
          <w:rStyle w:val="Emphasis"/>
          <w:rFonts w:cs="Times New Roman"/>
        </w:rPr>
        <w:t>togetherness</w:t>
      </w:r>
      <w:r w:rsidRPr="00E85E45">
        <w:rPr>
          <w:rFonts w:cs="Times New Roman"/>
        </w:rPr>
        <w:t xml:space="preserve"> was at its strongest down pit. When the men came up into the light, they blinked. They had, in a measure, to change their flow. </w:t>
      </w:r>
    </w:p>
    <w:p w14:paraId="596B3464" w14:textId="77777777" w:rsidR="00A2066B" w:rsidRPr="00E85E45" w:rsidRDefault="004E4AAE" w:rsidP="003D0ACE">
      <w:pPr>
        <w:spacing w:line="480" w:lineRule="auto"/>
        <w:ind w:left="720"/>
        <w:jc w:val="right"/>
        <w:rPr>
          <w:rFonts w:cs="Times New Roman"/>
        </w:rPr>
      </w:pPr>
      <w:r w:rsidRPr="00E85E45">
        <w:rPr>
          <w:rFonts w:cs="Times New Roman"/>
        </w:rPr>
        <w:t>(</w:t>
      </w:r>
      <w:r w:rsidR="008B70AD" w:rsidRPr="00E85E45">
        <w:rPr>
          <w:rFonts w:cs="Times New Roman"/>
        </w:rPr>
        <w:t>Lawrence</w:t>
      </w:r>
      <w:r w:rsidR="000B2EDE" w:rsidRPr="00E85E45">
        <w:rPr>
          <w:rFonts w:cs="Times New Roman"/>
        </w:rPr>
        <w:t xml:space="preserve"> 1929</w:t>
      </w:r>
      <w:r w:rsidR="00A2066B" w:rsidRPr="00E85E45">
        <w:rPr>
          <w:rFonts w:cs="Times New Roman"/>
        </w:rPr>
        <w:t>)</w:t>
      </w:r>
    </w:p>
    <w:p w14:paraId="00C5C975" w14:textId="77777777" w:rsidR="00A2066B" w:rsidRPr="00E85E45" w:rsidRDefault="00A2066B" w:rsidP="003D0ACE">
      <w:pPr>
        <w:spacing w:line="480" w:lineRule="auto"/>
        <w:rPr>
          <w:rFonts w:cs="Times New Roman"/>
        </w:rPr>
      </w:pPr>
      <w:r w:rsidRPr="00E85E45">
        <w:rPr>
          <w:rFonts w:cs="Times New Roman"/>
        </w:rPr>
        <w:t>Some of Lawrence’s comments on the miners and their community can be used analogously to describe aspects of this study. The ‘intimacy’, ‘togetherness’ and ‘comradeship’ of the miners working underground and socialising above ground demonstrate the unique social position that miners occupy. The differences in language use of the miners at the pit-bottom and above ground can be linked to Lawrence’s comments on the miners coming up to the ‘light’ and having to ‘change their flow’. Adequately representing this env</w:t>
      </w:r>
      <w:r w:rsidR="00B70CC3" w:rsidRPr="00E85E45">
        <w:rPr>
          <w:rFonts w:cs="Times New Roman"/>
        </w:rPr>
        <w:t>ironment and how this vocation affects</w:t>
      </w:r>
      <w:r w:rsidRPr="00E85E45">
        <w:rPr>
          <w:rFonts w:cs="Times New Roman"/>
        </w:rPr>
        <w:t xml:space="preserve"> the character and language of the miners to those above ground in ways that they can understand, is a task that all the authors in this study have attempted to a greater or lesser degree at various points in their writing careers. This is a task that involves discussing the dangers of mine-work as well as its mundane, technical and social aspects. What is the norm below ground is alien above, and is made even more alien by the fact that an environment that is simply the way of life for the miner is represented through the norms of literature to people who may have no knowledge of rural working-class pit communities, let alone pit-work. When Lawrence speaks of ‘the old agricultural England of Shakespeare and Milton, and Fielding and George Eliot’</w:t>
      </w:r>
      <w:r w:rsidR="00D21C29">
        <w:rPr>
          <w:rFonts w:cs="Times New Roman"/>
        </w:rPr>
        <w:t xml:space="preserve"> he is romanticising this aesthetic over an industrial one, by referring to legitimate literary authors who have written about the agricultural countryside. </w:t>
      </w:r>
      <w:r w:rsidRPr="00E85E45">
        <w:rPr>
          <w:rFonts w:cs="Times New Roman"/>
        </w:rPr>
        <w:t xml:space="preserve"> </w:t>
      </w:r>
      <w:r w:rsidR="00D21C29">
        <w:rPr>
          <w:rFonts w:cs="Times New Roman"/>
        </w:rPr>
        <w:t>A</w:t>
      </w:r>
      <w:r w:rsidR="0098199E">
        <w:rPr>
          <w:rFonts w:cs="Times New Roman"/>
        </w:rPr>
        <w:t>rguably Lawrence’s comments are in line with</w:t>
      </w:r>
      <w:r w:rsidRPr="00E85E45">
        <w:rPr>
          <w:rFonts w:cs="Times New Roman"/>
        </w:rPr>
        <w:t xml:space="preserve"> a class aesthetic that sees the industrial landscape as offensive</w:t>
      </w:r>
      <w:r w:rsidR="009B6C97">
        <w:rPr>
          <w:rFonts w:cs="Times New Roman"/>
        </w:rPr>
        <w:t>. W</w:t>
      </w:r>
      <w:r w:rsidR="00047F87" w:rsidRPr="00E85E45">
        <w:rPr>
          <w:rFonts w:cs="Times New Roman"/>
        </w:rPr>
        <w:t xml:space="preserve">ithin </w:t>
      </w:r>
      <w:r w:rsidR="009B6C97">
        <w:rPr>
          <w:rFonts w:cs="Times New Roman"/>
        </w:rPr>
        <w:t xml:space="preserve">Theodor </w:t>
      </w:r>
      <w:r w:rsidR="00047F87" w:rsidRPr="00E85E45">
        <w:rPr>
          <w:rFonts w:cs="Times New Roman"/>
        </w:rPr>
        <w:t xml:space="preserve">Adorno’s work he talks of the </w:t>
      </w:r>
      <w:r w:rsidR="00947ABF" w:rsidRPr="00E85E45">
        <w:rPr>
          <w:rFonts w:cs="Times New Roman"/>
        </w:rPr>
        <w:t>‘bourgeois condemnation’ of industrial landscapes as ‘part of the ideology of domination’ (Adorno</w:t>
      </w:r>
      <w:r w:rsidR="00066AE1" w:rsidRPr="00E85E45">
        <w:rPr>
          <w:rFonts w:cs="Times New Roman"/>
        </w:rPr>
        <w:t xml:space="preserve"> 1970</w:t>
      </w:r>
      <w:r w:rsidR="0027126B" w:rsidRPr="00E85E45">
        <w:rPr>
          <w:rFonts w:cs="Times New Roman"/>
        </w:rPr>
        <w:t xml:space="preserve"> [1997]</w:t>
      </w:r>
      <w:r w:rsidR="00066AE1" w:rsidRPr="00E85E45">
        <w:rPr>
          <w:rFonts w:cs="Times New Roman"/>
        </w:rPr>
        <w:t>:</w:t>
      </w:r>
      <w:r w:rsidR="00947ABF" w:rsidRPr="00E85E45">
        <w:rPr>
          <w:rFonts w:cs="Times New Roman"/>
        </w:rPr>
        <w:t xml:space="preserve"> </w:t>
      </w:r>
      <w:r w:rsidR="00066AE1" w:rsidRPr="00E85E45">
        <w:rPr>
          <w:rFonts w:cs="Times New Roman"/>
        </w:rPr>
        <w:lastRenderedPageBreak/>
        <w:t>64-65</w:t>
      </w:r>
      <w:r w:rsidR="00947ABF" w:rsidRPr="00E85E45">
        <w:rPr>
          <w:rFonts w:cs="Times New Roman"/>
        </w:rPr>
        <w:t>).</w:t>
      </w:r>
      <w:r w:rsidRPr="00E85E45">
        <w:rPr>
          <w:rFonts w:cs="Times New Roman"/>
        </w:rPr>
        <w:t xml:space="preserve">  This essay by Lawrence was written for an issue of the </w:t>
      </w:r>
      <w:r w:rsidRPr="00E85E45">
        <w:rPr>
          <w:rFonts w:cs="Times New Roman"/>
          <w:i/>
        </w:rPr>
        <w:t xml:space="preserve">Architectural Review </w:t>
      </w:r>
      <w:r w:rsidRPr="00E85E45">
        <w:rPr>
          <w:rFonts w:cs="Times New Roman"/>
        </w:rPr>
        <w:t>which was planned to ‘explore the deleterious effects of industrialisation on</w:t>
      </w:r>
      <w:r w:rsidR="00277F66">
        <w:rPr>
          <w:rFonts w:cs="Times New Roman"/>
        </w:rPr>
        <w:t xml:space="preserve"> the face of England’ (Boulton ed.</w:t>
      </w:r>
      <w:r w:rsidRPr="00E85E45">
        <w:rPr>
          <w:rFonts w:cs="Times New Roman"/>
        </w:rPr>
        <w:t xml:space="preserve"> 2004: 285). Lawrence touches on this aesthetic when he says ‘[t]he country is so lovely: the man-made England is so vile’</w:t>
      </w:r>
      <w:r w:rsidR="0098199E">
        <w:rPr>
          <w:rFonts w:cs="Times New Roman"/>
        </w:rPr>
        <w:t xml:space="preserve"> (Boulton ed.</w:t>
      </w:r>
      <w:r w:rsidR="0098199E" w:rsidRPr="00E85E45">
        <w:rPr>
          <w:rFonts w:cs="Times New Roman"/>
        </w:rPr>
        <w:t xml:space="preserve"> 2004: 28</w:t>
      </w:r>
      <w:r w:rsidR="0098199E">
        <w:rPr>
          <w:rFonts w:cs="Times New Roman"/>
        </w:rPr>
        <w:t>5)</w:t>
      </w:r>
      <w:r w:rsidRPr="00E85E45">
        <w:rPr>
          <w:rFonts w:cs="Times New Roman"/>
        </w:rPr>
        <w:t>.</w:t>
      </w:r>
      <w:r w:rsidR="00047F87" w:rsidRPr="00E85E45">
        <w:rPr>
          <w:rFonts w:cs="Times New Roman"/>
        </w:rPr>
        <w:t xml:space="preserve"> For Thesing ‘[c]reative works about coal mining, then, are about industrial aesthetics and identities’ (2000: xii). Looking at to what degree Eaglestone, Hague and Hines legitimate their ‘industrial aesthetics and identities’ within a literary aesthetic, or conform to already legitimate ideas about what constitutes a literary aesthetic, provides an insight into the c</w:t>
      </w:r>
      <w:r w:rsidR="00027D8F" w:rsidRPr="00E85E45">
        <w:rPr>
          <w:rFonts w:cs="Times New Roman"/>
        </w:rPr>
        <w:t>omplex relationship</w:t>
      </w:r>
      <w:r w:rsidR="00197F6D" w:rsidRPr="00E85E45">
        <w:rPr>
          <w:rFonts w:cs="Times New Roman"/>
        </w:rPr>
        <w:t xml:space="preserve"> between literary practices and language ideologies.</w:t>
      </w:r>
      <w:r w:rsidR="00047F87" w:rsidRPr="00E85E45">
        <w:rPr>
          <w:rFonts w:cs="Times New Roman"/>
        </w:rPr>
        <w:t xml:space="preserve">  </w:t>
      </w:r>
    </w:p>
    <w:p w14:paraId="3ECE3AE9" w14:textId="77777777" w:rsidR="00E03B0B" w:rsidRPr="00E85E45" w:rsidRDefault="00FA5CE6" w:rsidP="003D0ACE">
      <w:pPr>
        <w:pStyle w:val="Heading3"/>
      </w:pPr>
      <w:bookmarkStart w:id="27" w:name="_Toc404413025"/>
      <w:r>
        <w:t xml:space="preserve">1.4.3. </w:t>
      </w:r>
      <w:r w:rsidR="00E03B0B" w:rsidRPr="00E85E45">
        <w:t>Cultural Tension in Literature</w:t>
      </w:r>
      <w:bookmarkEnd w:id="27"/>
    </w:p>
    <w:p w14:paraId="08B6D956" w14:textId="77777777" w:rsidR="00685DBA" w:rsidRPr="00E85E45" w:rsidRDefault="00A2066B" w:rsidP="003D0ACE">
      <w:pPr>
        <w:spacing w:line="480" w:lineRule="auto"/>
        <w:rPr>
          <w:rFonts w:cs="Times New Roman"/>
        </w:rPr>
      </w:pPr>
      <w:r w:rsidRPr="00E85E45">
        <w:rPr>
          <w:rFonts w:cs="Times New Roman"/>
        </w:rPr>
        <w:t>In quoting Lawrence here I am enacting the tension that is present in the work o</w:t>
      </w:r>
      <w:r w:rsidR="00A226D2">
        <w:rPr>
          <w:rFonts w:cs="Times New Roman"/>
        </w:rPr>
        <w:t>f all the authors in this study</w:t>
      </w:r>
      <w:r w:rsidR="00193E9A">
        <w:rPr>
          <w:rFonts w:cs="Times New Roman"/>
        </w:rPr>
        <w:t xml:space="preserve">: </w:t>
      </w:r>
      <w:r w:rsidRPr="00E85E45">
        <w:rPr>
          <w:rFonts w:cs="Times New Roman"/>
        </w:rPr>
        <w:t xml:space="preserve">that certain types of literature and language are legitimate and therefore socio-cultural value is placed on their use and </w:t>
      </w:r>
      <w:r w:rsidR="00193E9A">
        <w:rPr>
          <w:rFonts w:cs="Times New Roman"/>
        </w:rPr>
        <w:t xml:space="preserve">on </w:t>
      </w:r>
      <w:r w:rsidRPr="00E85E45">
        <w:rPr>
          <w:rFonts w:cs="Times New Roman"/>
        </w:rPr>
        <w:t>certain aesthetics.</w:t>
      </w:r>
      <w:r w:rsidR="00685DBA" w:rsidRPr="00E85E45">
        <w:rPr>
          <w:rFonts w:cs="Times New Roman"/>
        </w:rPr>
        <w:t xml:space="preserve"> Yet I would also like to couch my referenc</w:t>
      </w:r>
      <w:r w:rsidR="00787B2A">
        <w:rPr>
          <w:rFonts w:cs="Times New Roman"/>
        </w:rPr>
        <w:t>e</w:t>
      </w:r>
      <w:r w:rsidR="00685DBA" w:rsidRPr="00E85E45">
        <w:rPr>
          <w:rFonts w:cs="Times New Roman"/>
        </w:rPr>
        <w:t xml:space="preserve"> to Lawrence within Eaglestone’s criticism of Lawrence’s representation of the miner in the form </w:t>
      </w:r>
      <w:r w:rsidR="00AE4DDC" w:rsidRPr="00E85E45">
        <w:rPr>
          <w:rFonts w:cs="Times New Roman"/>
        </w:rPr>
        <w:t xml:space="preserve">of </w:t>
      </w:r>
      <w:r w:rsidR="00685DBA" w:rsidRPr="00E85E45">
        <w:rPr>
          <w:rFonts w:cs="Times New Roman"/>
        </w:rPr>
        <w:t xml:space="preserve">Morel in </w:t>
      </w:r>
      <w:r w:rsidR="00685DBA" w:rsidRPr="00E85E45">
        <w:rPr>
          <w:rFonts w:cs="Times New Roman"/>
          <w:i/>
        </w:rPr>
        <w:t>Sons and Lovers</w:t>
      </w:r>
      <w:r w:rsidR="00685DBA" w:rsidRPr="00E85E45">
        <w:rPr>
          <w:rFonts w:cs="Times New Roman"/>
        </w:rPr>
        <w:t xml:space="preserve">: </w:t>
      </w:r>
    </w:p>
    <w:p w14:paraId="69BC6B44" w14:textId="77777777" w:rsidR="00685DBA" w:rsidRPr="00E85E45" w:rsidRDefault="00685DBA" w:rsidP="003D0ACE">
      <w:pPr>
        <w:spacing w:line="480" w:lineRule="auto"/>
        <w:ind w:left="720"/>
        <w:rPr>
          <w:rFonts w:cs="Times New Roman"/>
        </w:rPr>
      </w:pPr>
      <w:r w:rsidRPr="00E85E45">
        <w:rPr>
          <w:rFonts w:cs="Times New Roman"/>
        </w:rPr>
        <w:t xml:space="preserve">[Morel] the collier father, must not be </w:t>
      </w:r>
      <w:r w:rsidR="00787B2A" w:rsidRPr="00E85E45">
        <w:rPr>
          <w:rFonts w:cs="Times New Roman"/>
        </w:rPr>
        <w:t>accepted as</w:t>
      </w:r>
      <w:r w:rsidRPr="00E85E45">
        <w:rPr>
          <w:rFonts w:cs="Times New Roman"/>
        </w:rPr>
        <w:t xml:space="preserve"> a representative worker in the Nottinghamshire coalfield. Lawrence saw his own father (upon whom Morel is based) through the distorting glass of domestic infelicity. Unfortunately, he distorted the collier too. Must we suppose that because Mr. and Mrs Morel of the story never went out </w:t>
      </w:r>
      <w:r w:rsidR="00AE4DDC" w:rsidRPr="00E85E45">
        <w:rPr>
          <w:rFonts w:cs="Times New Roman"/>
        </w:rPr>
        <w:t>together,</w:t>
      </w:r>
      <w:r w:rsidRPr="00E85E45">
        <w:rPr>
          <w:rFonts w:cs="Times New Roman"/>
        </w:rPr>
        <w:t xml:space="preserve"> the Nottinghamshire miners and their wives have somehow ceased to enjoy the pub, the club, the cinema or the chapel? In reading Lawrence, the focus should bear not upon the collier, but on the author himself.</w:t>
      </w:r>
    </w:p>
    <w:p w14:paraId="7C6C044A" w14:textId="77777777" w:rsidR="00685DBA" w:rsidRPr="00E85E45" w:rsidRDefault="00685DBA" w:rsidP="003D0ACE">
      <w:pPr>
        <w:spacing w:line="480" w:lineRule="auto"/>
        <w:ind w:left="720"/>
        <w:jc w:val="right"/>
        <w:rPr>
          <w:rFonts w:cs="Times New Roman"/>
        </w:rPr>
      </w:pPr>
      <w:r w:rsidRPr="00E85E45">
        <w:rPr>
          <w:rFonts w:cs="Times New Roman"/>
        </w:rPr>
        <w:t>(Eaglestone 1948)</w:t>
      </w:r>
    </w:p>
    <w:p w14:paraId="56ED7CFF" w14:textId="77777777" w:rsidR="00787B2A" w:rsidRDefault="002C1FD3" w:rsidP="003D0ACE">
      <w:pPr>
        <w:spacing w:line="480" w:lineRule="auto"/>
        <w:rPr>
          <w:rFonts w:cs="Times New Roman"/>
        </w:rPr>
      </w:pPr>
      <w:r w:rsidRPr="00E85E45">
        <w:rPr>
          <w:rFonts w:cs="Times New Roman"/>
        </w:rPr>
        <w:t>For Eaglestone</w:t>
      </w:r>
      <w:r w:rsidR="00CA3CDA">
        <w:rPr>
          <w:rFonts w:cs="Times New Roman"/>
        </w:rPr>
        <w:t>,</w:t>
      </w:r>
      <w:r w:rsidRPr="00E85E45">
        <w:rPr>
          <w:rFonts w:cs="Times New Roman"/>
        </w:rPr>
        <w:t xml:space="preserve"> Lawrence’s literary representation of the miner in </w:t>
      </w:r>
      <w:r w:rsidRPr="00E85E45">
        <w:rPr>
          <w:rFonts w:cs="Times New Roman"/>
          <w:i/>
        </w:rPr>
        <w:t xml:space="preserve">Sons and Lovers </w:t>
      </w:r>
      <w:r w:rsidRPr="00E85E45">
        <w:rPr>
          <w:rFonts w:cs="Times New Roman"/>
        </w:rPr>
        <w:t>‘should be approach</w:t>
      </w:r>
      <w:r w:rsidR="003216CB">
        <w:rPr>
          <w:rFonts w:cs="Times New Roman"/>
        </w:rPr>
        <w:t>ed with the greatest caution’ for</w:t>
      </w:r>
      <w:r w:rsidRPr="00E85E45">
        <w:rPr>
          <w:rFonts w:cs="Times New Roman"/>
        </w:rPr>
        <w:t xml:space="preserve"> </w:t>
      </w:r>
      <w:r w:rsidR="003216CB">
        <w:rPr>
          <w:rFonts w:cs="Times New Roman"/>
        </w:rPr>
        <w:t>al</w:t>
      </w:r>
      <w:r w:rsidRPr="00E85E45">
        <w:rPr>
          <w:rFonts w:cs="Times New Roman"/>
        </w:rPr>
        <w:t xml:space="preserve">though it ‘has scenes of remarkable power’ it is only </w:t>
      </w:r>
      <w:r w:rsidRPr="00E85E45">
        <w:rPr>
          <w:rFonts w:cs="Times New Roman"/>
        </w:rPr>
        <w:lastRenderedPageBreak/>
        <w:t>representative of Lawrence’s father and should not be seen as a ‘mining novel’ (Eaglestone 1948). Yet at this point in this thesis, and more generally in literary discourse, Lawrence is known and Eaglestone is unknown.</w:t>
      </w:r>
      <w:r w:rsidR="007C69BC" w:rsidRPr="00E85E45">
        <w:rPr>
          <w:rFonts w:cs="Times New Roman"/>
        </w:rPr>
        <w:t xml:space="preserve"> Lawrence has become sufficiently legitimized for me to quote him in academic research without justification.</w:t>
      </w:r>
      <w:r w:rsidR="00A2066B" w:rsidRPr="00E85E45">
        <w:rPr>
          <w:rFonts w:cs="Times New Roman"/>
        </w:rPr>
        <w:t xml:space="preserve"> </w:t>
      </w:r>
      <w:r w:rsidR="00A226D2">
        <w:rPr>
          <w:rFonts w:cs="Times New Roman"/>
        </w:rPr>
        <w:t>He</w:t>
      </w:r>
      <w:r w:rsidR="00A2066B" w:rsidRPr="00E85E45">
        <w:rPr>
          <w:rFonts w:cs="Times New Roman"/>
        </w:rPr>
        <w:t xml:space="preserve"> is an author from a working-class background who is </w:t>
      </w:r>
      <w:r w:rsidR="0080205A" w:rsidRPr="00E85E45">
        <w:rPr>
          <w:rFonts w:cs="Times New Roman"/>
        </w:rPr>
        <w:t xml:space="preserve">now </w:t>
      </w:r>
      <w:r w:rsidR="00A2066B" w:rsidRPr="00E85E45">
        <w:rPr>
          <w:rFonts w:cs="Times New Roman"/>
        </w:rPr>
        <w:t>seen as legitimately part of the canon of English literature and in his above quotation he explains the agricultural aspects of his hometown by invok</w:t>
      </w:r>
      <w:r w:rsidR="0061701D">
        <w:rPr>
          <w:rFonts w:cs="Times New Roman"/>
        </w:rPr>
        <w:t xml:space="preserve">ing legitimate literary authors. </w:t>
      </w:r>
      <w:r w:rsidR="00A226D2">
        <w:rPr>
          <w:rFonts w:cs="Times New Roman"/>
        </w:rPr>
        <w:t>Alt</w:t>
      </w:r>
      <w:r w:rsidR="00A2066B" w:rsidRPr="00E85E45">
        <w:rPr>
          <w:rFonts w:cs="Times New Roman"/>
        </w:rPr>
        <w:t>hough Lawrence himself felt that he could not fully move into the middle-class</w:t>
      </w:r>
      <w:r w:rsidR="006927D1" w:rsidRPr="00E85E45">
        <w:rPr>
          <w:rFonts w:cs="Times New Roman"/>
        </w:rPr>
        <w:t>es</w:t>
      </w:r>
      <w:r w:rsidR="00A2066B" w:rsidRPr="00E85E45">
        <w:rPr>
          <w:rFonts w:cs="Times New Roman"/>
        </w:rPr>
        <w:t xml:space="preserve"> or go back to the working class</w:t>
      </w:r>
      <w:r w:rsidR="006927D1" w:rsidRPr="00E85E45">
        <w:rPr>
          <w:rFonts w:cs="Times New Roman"/>
        </w:rPr>
        <w:t>es (Boulton ed.</w:t>
      </w:r>
      <w:r w:rsidR="00A2066B" w:rsidRPr="00E85E45">
        <w:rPr>
          <w:rFonts w:cs="Times New Roman"/>
        </w:rPr>
        <w:t xml:space="preserve"> 2004: 33-40).</w:t>
      </w:r>
      <w:r w:rsidR="005F70D9" w:rsidRPr="00E85E45">
        <w:rPr>
          <w:rFonts w:cs="Times New Roman"/>
        </w:rPr>
        <w:t xml:space="preserve"> </w:t>
      </w:r>
      <w:r w:rsidR="00A2066B" w:rsidRPr="00E85E45">
        <w:rPr>
          <w:rFonts w:cs="Times New Roman"/>
        </w:rPr>
        <w:t xml:space="preserve">Understanding that literature plays a role in </w:t>
      </w:r>
      <w:r w:rsidR="00C752F8" w:rsidRPr="00E85E45">
        <w:rPr>
          <w:rFonts w:cs="Times New Roman"/>
        </w:rPr>
        <w:t>the legitimation of certain values</w:t>
      </w:r>
      <w:r w:rsidR="00A2066B" w:rsidRPr="00E85E45">
        <w:rPr>
          <w:rFonts w:cs="Times New Roman"/>
        </w:rPr>
        <w:t xml:space="preserve"> gives us a pushing off point when looking at these authors who demonstrate the </w:t>
      </w:r>
      <w:r w:rsidR="00787B2A">
        <w:rPr>
          <w:rFonts w:cs="Times New Roman"/>
        </w:rPr>
        <w:t xml:space="preserve">resources and opportunities, or </w:t>
      </w:r>
      <w:r w:rsidR="00A2066B" w:rsidRPr="00E85E45">
        <w:rPr>
          <w:rFonts w:cs="Times New Roman"/>
        </w:rPr>
        <w:t>materiality</w:t>
      </w:r>
      <w:r w:rsidR="00905D9D" w:rsidRPr="00E85E45">
        <w:rPr>
          <w:rFonts w:cs="Times New Roman"/>
        </w:rPr>
        <w:t xml:space="preserve"> (Pahl and Rowsell 2010</w:t>
      </w:r>
      <w:r w:rsidR="007C3D51" w:rsidRPr="00E85E45">
        <w:rPr>
          <w:rFonts w:cs="Times New Roman"/>
        </w:rPr>
        <w:t>: 2-3, 133</w:t>
      </w:r>
      <w:r w:rsidR="00905D9D" w:rsidRPr="00E85E45">
        <w:rPr>
          <w:rFonts w:cs="Times New Roman"/>
        </w:rPr>
        <w:t>)</w:t>
      </w:r>
      <w:r w:rsidR="00787B2A">
        <w:rPr>
          <w:rFonts w:cs="Times New Roman"/>
        </w:rPr>
        <w:t xml:space="preserve">, </w:t>
      </w:r>
      <w:r w:rsidR="00A2066B" w:rsidRPr="00E85E45">
        <w:rPr>
          <w:rFonts w:cs="Times New Roman"/>
        </w:rPr>
        <w:t xml:space="preserve">involved in acquiring ‘correct’ speech or an appreciation of ‘good’ literature. </w:t>
      </w:r>
    </w:p>
    <w:p w14:paraId="6FE1350D" w14:textId="7EAD349D" w:rsidR="001A295B" w:rsidRDefault="00A226D2" w:rsidP="003D0ACE">
      <w:pPr>
        <w:spacing w:line="480" w:lineRule="auto"/>
        <w:rPr>
          <w:rFonts w:cs="Times New Roman"/>
        </w:rPr>
      </w:pPr>
      <w:r>
        <w:rPr>
          <w:rFonts w:cs="Times New Roman"/>
        </w:rPr>
        <w:t>E</w:t>
      </w:r>
      <w:r w:rsidR="00A2066B" w:rsidRPr="00E85E45">
        <w:rPr>
          <w:rFonts w:cs="Times New Roman"/>
        </w:rPr>
        <w:t xml:space="preserve">ach of these case studies looks at the </w:t>
      </w:r>
      <w:r>
        <w:rPr>
          <w:rFonts w:cs="Times New Roman"/>
        </w:rPr>
        <w:t>influence</w:t>
      </w:r>
      <w:r w:rsidR="00A2066B" w:rsidRPr="00E85E45">
        <w:rPr>
          <w:rFonts w:cs="Times New Roman"/>
        </w:rPr>
        <w:t xml:space="preserve"> that the vocation of coal-mining had on the identity of </w:t>
      </w:r>
      <w:r>
        <w:rPr>
          <w:rFonts w:cs="Times New Roman"/>
        </w:rPr>
        <w:t xml:space="preserve">each of these authors </w:t>
      </w:r>
      <w:r w:rsidR="00C752F8" w:rsidRPr="00E85E45">
        <w:rPr>
          <w:rFonts w:cs="Times New Roman"/>
        </w:rPr>
        <w:t>and how they used legitimate literary practices to explore this</w:t>
      </w:r>
      <w:r w:rsidR="00A2066B" w:rsidRPr="00E85E45">
        <w:rPr>
          <w:rFonts w:cs="Times New Roman"/>
        </w:rPr>
        <w:t xml:space="preserve">: Arthur Eaglestone’s aspirations caused an internal tension between his interests and his </w:t>
      </w:r>
      <w:r w:rsidR="007C3D51" w:rsidRPr="00E85E45">
        <w:rPr>
          <w:rFonts w:cs="Times New Roman"/>
        </w:rPr>
        <w:t xml:space="preserve">regional </w:t>
      </w:r>
      <w:r w:rsidR="00A2066B" w:rsidRPr="00E85E45">
        <w:rPr>
          <w:rFonts w:cs="Times New Roman"/>
        </w:rPr>
        <w:t xml:space="preserve">community, a feeling of alienation that was only resolved once he left </w:t>
      </w:r>
      <w:r w:rsidR="007C3D51" w:rsidRPr="00E85E45">
        <w:rPr>
          <w:rFonts w:cs="Times New Roman"/>
        </w:rPr>
        <w:t>t</w:t>
      </w:r>
      <w:r w:rsidR="00A2066B" w:rsidRPr="00E85E45">
        <w:rPr>
          <w:rFonts w:cs="Times New Roman"/>
        </w:rPr>
        <w:t xml:space="preserve">his community and returned as a WEA tutor; Tom Hague pushed against legitimate culture and Conservative politics because of his strong coal-mining identity, simultaneously insulting the enemies of the miners by mocking </w:t>
      </w:r>
      <w:r w:rsidR="0073228A" w:rsidRPr="00E85E45">
        <w:rPr>
          <w:rFonts w:cs="Times New Roman"/>
        </w:rPr>
        <w:t xml:space="preserve">stereotypes concerning </w:t>
      </w:r>
      <w:r w:rsidR="00A2066B" w:rsidRPr="00E85E45">
        <w:rPr>
          <w:rFonts w:cs="Times New Roman"/>
        </w:rPr>
        <w:t>his own community</w:t>
      </w:r>
      <w:r w:rsidR="005851AC">
        <w:rPr>
          <w:rFonts w:cs="Times New Roman"/>
        </w:rPr>
        <w:t xml:space="preserve"> –  whilst also challenging  his own class  identity and critiquing his community</w:t>
      </w:r>
      <w:r w:rsidR="007D4741">
        <w:rPr>
          <w:rFonts w:cs="Times New Roman"/>
        </w:rPr>
        <w:t>; and Hines showed</w:t>
      </w:r>
      <w:r w:rsidR="00A2066B" w:rsidRPr="00E85E45">
        <w:rPr>
          <w:rFonts w:cs="Times New Roman"/>
        </w:rPr>
        <w:t xml:space="preserve"> the role a biased education system has on determining </w:t>
      </w:r>
      <w:r w:rsidR="00BF3A71">
        <w:rPr>
          <w:rFonts w:cs="Times New Roman"/>
        </w:rPr>
        <w:t>s</w:t>
      </w:r>
      <w:r w:rsidR="000323B1">
        <w:rPr>
          <w:rFonts w:cs="Times New Roman"/>
        </w:rPr>
        <w:t>chool boy Billy Casper</w:t>
      </w:r>
      <w:r w:rsidR="00A2066B" w:rsidRPr="00E85E45">
        <w:rPr>
          <w:rFonts w:cs="Times New Roman"/>
        </w:rPr>
        <w:t xml:space="preserve">’s future in the mines, with his use of and comments on dialect representation highlighting the cultural norms of literature.  In each text examined the author’s use of dialect representation is intrinsically linked with the political, social or literary aims of their writing. The struggles that face the mining communities which these authors present are physical (with coal), </w:t>
      </w:r>
      <w:r w:rsidR="00D04CD0">
        <w:rPr>
          <w:rFonts w:cs="Times New Roman"/>
        </w:rPr>
        <w:t>involve personal negotiations</w:t>
      </w:r>
      <w:r w:rsidR="00A2066B" w:rsidRPr="00E85E45">
        <w:rPr>
          <w:rFonts w:cs="Times New Roman"/>
        </w:rPr>
        <w:t xml:space="preserve"> (with deputies, officials and those who deal with wages) and political (extending from their wage struggles, as an industrial force of labour an</w:t>
      </w:r>
      <w:r w:rsidR="0049121E" w:rsidRPr="00E85E45">
        <w:rPr>
          <w:rFonts w:cs="Times New Roman"/>
        </w:rPr>
        <w:t>d</w:t>
      </w:r>
      <w:r w:rsidR="00A2066B" w:rsidRPr="00E85E45">
        <w:rPr>
          <w:rFonts w:cs="Times New Roman"/>
        </w:rPr>
        <w:t xml:space="preserve"> with the </w:t>
      </w:r>
      <w:r w:rsidR="0049121E" w:rsidRPr="00E85E45">
        <w:rPr>
          <w:rFonts w:cs="Times New Roman"/>
        </w:rPr>
        <w:t>institutions</w:t>
      </w:r>
      <w:r w:rsidR="00A2066B" w:rsidRPr="00E85E45">
        <w:rPr>
          <w:rFonts w:cs="Times New Roman"/>
        </w:rPr>
        <w:t xml:space="preserve"> that govern and determine their day to day lives)</w:t>
      </w:r>
      <w:r w:rsidR="0049121E" w:rsidRPr="00E85E45">
        <w:rPr>
          <w:rFonts w:cs="Times New Roman"/>
        </w:rPr>
        <w:t xml:space="preserve">. </w:t>
      </w:r>
      <w:r w:rsidR="001A295B" w:rsidRPr="00E85E45">
        <w:rPr>
          <w:rFonts w:cs="Times New Roman"/>
        </w:rPr>
        <w:t xml:space="preserve">Thesing summarises many of the </w:t>
      </w:r>
      <w:r w:rsidR="001A295B" w:rsidRPr="00E85E45">
        <w:rPr>
          <w:rFonts w:cs="Times New Roman"/>
        </w:rPr>
        <w:lastRenderedPageBreak/>
        <w:t>reasons why authors may choose to represent mining life in literature and these include: to document the mines as geographical spaces in ‘journalistic and scientific detail’, to portray ‘soot and smoke’ whether to highlight their harmful effects or to create atmosphere, to ‘use art for the purposes of social reform’ by focussing on the hazards and exploitation associated with mining, or to focus on questions of gender, race and class (2000 xiii). The purposes for the representation of mining communities in Eaglestone, Hague and Hines’ works vary</w:t>
      </w:r>
      <w:r w:rsidR="00787B2A">
        <w:rPr>
          <w:rFonts w:cs="Times New Roman"/>
        </w:rPr>
        <w:t xml:space="preserve"> and will be explored in detail.  In each of their works we can see a commitment to creating </w:t>
      </w:r>
      <w:r w:rsidR="001A295B" w:rsidRPr="00E85E45">
        <w:rPr>
          <w:rFonts w:cs="Times New Roman"/>
        </w:rPr>
        <w:t>more nuanced public understanding of life for Yorkshire coal-mining communities</w:t>
      </w:r>
      <w:r w:rsidR="00787B2A">
        <w:rPr>
          <w:rFonts w:cs="Times New Roman"/>
        </w:rPr>
        <w:t xml:space="preserve"> in the light of stereotypes and assumptions made about these people</w:t>
      </w:r>
      <w:r w:rsidR="001A295B" w:rsidRPr="00E85E45">
        <w:rPr>
          <w:rFonts w:cs="Times New Roman"/>
        </w:rPr>
        <w:t>.</w:t>
      </w:r>
    </w:p>
    <w:p w14:paraId="2DBD1B93" w14:textId="77777777" w:rsidR="00787B2A" w:rsidRPr="00E646A9" w:rsidRDefault="00FA5CE6" w:rsidP="003D0ACE">
      <w:pPr>
        <w:pStyle w:val="Heading3"/>
      </w:pPr>
      <w:bookmarkStart w:id="28" w:name="_Toc404413026"/>
      <w:r>
        <w:t xml:space="preserve">1.4.4. </w:t>
      </w:r>
      <w:r w:rsidR="00E646A9">
        <w:t>The ‘Rough’ Miner</w:t>
      </w:r>
      <w:bookmarkEnd w:id="28"/>
    </w:p>
    <w:p w14:paraId="4AD7A6F3" w14:textId="77777777" w:rsidR="00FB00A0" w:rsidRPr="00E85E45" w:rsidRDefault="001A295B" w:rsidP="003D0ACE">
      <w:pPr>
        <w:spacing w:line="480" w:lineRule="auto"/>
        <w:rPr>
          <w:rFonts w:cs="Times New Roman"/>
        </w:rPr>
      </w:pPr>
      <w:r w:rsidRPr="00E85E45">
        <w:rPr>
          <w:rFonts w:cs="Times New Roman"/>
        </w:rPr>
        <w:t xml:space="preserve"> </w:t>
      </w:r>
      <w:r w:rsidR="00FB00A0" w:rsidRPr="00E85E45">
        <w:rPr>
          <w:rFonts w:cs="Times New Roman"/>
        </w:rPr>
        <w:t>In the preface to</w:t>
      </w:r>
      <w:r w:rsidR="00E646A9">
        <w:rPr>
          <w:rFonts w:cs="Times New Roman"/>
        </w:rPr>
        <w:t xml:space="preserve"> his</w:t>
      </w:r>
      <w:r w:rsidR="00FB00A0" w:rsidRPr="00E85E45">
        <w:rPr>
          <w:rFonts w:cs="Times New Roman"/>
        </w:rPr>
        <w:t xml:space="preserve"> </w:t>
      </w:r>
      <w:r w:rsidR="00FB00A0" w:rsidRPr="00E85E45">
        <w:rPr>
          <w:rFonts w:cs="Times New Roman"/>
          <w:i/>
        </w:rPr>
        <w:t>A Pitman’s Anthology</w:t>
      </w:r>
      <w:r w:rsidR="00FB00A0" w:rsidRPr="00E85E45">
        <w:rPr>
          <w:rFonts w:cs="Times New Roman"/>
        </w:rPr>
        <w:t xml:space="preserve"> William Maurice, writing with his daughter Monica, </w:t>
      </w:r>
      <w:r w:rsidR="00E646A9">
        <w:rPr>
          <w:rFonts w:cs="Times New Roman"/>
        </w:rPr>
        <w:t>addresses the hardship of pit-life and the perceived uncouth behaviour of miners when</w:t>
      </w:r>
      <w:r w:rsidRPr="00E85E45">
        <w:rPr>
          <w:rFonts w:cs="Times New Roman"/>
        </w:rPr>
        <w:t xml:space="preserve"> </w:t>
      </w:r>
      <w:r w:rsidR="00E646A9">
        <w:rPr>
          <w:rFonts w:cs="Times New Roman"/>
        </w:rPr>
        <w:t>introducing his ‘warts and all’ approach to the creatio</w:t>
      </w:r>
      <w:r w:rsidR="008F64A0">
        <w:rPr>
          <w:rFonts w:cs="Times New Roman"/>
        </w:rPr>
        <w:t xml:space="preserve">n of this anthology. Maurice does this in order to legitimate </w:t>
      </w:r>
      <w:r w:rsidR="00F13165">
        <w:rPr>
          <w:rFonts w:cs="Times New Roman"/>
        </w:rPr>
        <w:t>the ‘uncouth’ yet ‘fine’ qualities of the culture of the miners’</w:t>
      </w:r>
      <w:r w:rsidR="00E646A9">
        <w:rPr>
          <w:rFonts w:cs="Times New Roman"/>
        </w:rPr>
        <w:t>:</w:t>
      </w:r>
      <w:r w:rsidR="00FB00A0" w:rsidRPr="00E85E45">
        <w:rPr>
          <w:rFonts w:cs="Times New Roman"/>
        </w:rPr>
        <w:t xml:space="preserve"> </w:t>
      </w:r>
    </w:p>
    <w:p w14:paraId="4E2C9C3B" w14:textId="77777777" w:rsidR="00A2066B" w:rsidRPr="00E85E45" w:rsidRDefault="00FB00A0" w:rsidP="003D0ACE">
      <w:pPr>
        <w:spacing w:line="480" w:lineRule="auto"/>
        <w:ind w:left="720"/>
        <w:rPr>
          <w:rFonts w:cs="Times New Roman"/>
        </w:rPr>
      </w:pPr>
      <w:r w:rsidRPr="00E85E45">
        <w:rPr>
          <w:rFonts w:cs="Times New Roman"/>
        </w:rPr>
        <w:t>This is not a compilation for the critical eyes of the literary stylist, nor will it comfort the social moralist.</w:t>
      </w:r>
    </w:p>
    <w:p w14:paraId="2072691D" w14:textId="77777777" w:rsidR="00FB00A0" w:rsidRPr="00E85E45" w:rsidRDefault="00FB00A0" w:rsidP="003D0ACE">
      <w:pPr>
        <w:spacing w:line="480" w:lineRule="auto"/>
        <w:ind w:left="720"/>
        <w:rPr>
          <w:rFonts w:cs="Times New Roman"/>
        </w:rPr>
      </w:pPr>
      <w:r w:rsidRPr="00E85E45">
        <w:rPr>
          <w:rFonts w:cs="Times New Roman"/>
        </w:rPr>
        <w:t>Our intention is to portray every aspect of ‘pit’ life as it was, and as it, to some extent remains. The crudenesses, the vulgarities, the indecencies, the swearings, the drunkenness; (not so many years ago when a miner was brought before one of the compliers to be reprimanded for being drunk he protested that it was quite impossible, he had ‘only had a couple of gallons’) all these truly represent some, and no inconsiderable group of miners. It goes without saying that there are others, very many others, whose lives are gracious and entirely admirable. One of us lived for many years in their homes and the other was born in a colliery village and knows them very well. Both are agreed that there are no men of finer quality in the British Isles, and no kinder women.</w:t>
      </w:r>
    </w:p>
    <w:p w14:paraId="603743AB" w14:textId="77777777" w:rsidR="00FB00A0" w:rsidRPr="00E85E45" w:rsidRDefault="00FB00A0" w:rsidP="003D0ACE">
      <w:pPr>
        <w:spacing w:line="480" w:lineRule="auto"/>
        <w:ind w:left="720"/>
        <w:jc w:val="right"/>
        <w:rPr>
          <w:rFonts w:cs="Times New Roman"/>
        </w:rPr>
      </w:pPr>
      <w:r w:rsidRPr="00E85E45">
        <w:rPr>
          <w:rFonts w:cs="Times New Roman"/>
        </w:rPr>
        <w:lastRenderedPageBreak/>
        <w:t>(Maurice 1944 [2004]: 34-35)</w:t>
      </w:r>
    </w:p>
    <w:p w14:paraId="432BD18F" w14:textId="77777777" w:rsidR="00FB00A0" w:rsidRPr="00E85E45" w:rsidRDefault="00FB00A0" w:rsidP="003D0ACE">
      <w:pPr>
        <w:spacing w:line="480" w:lineRule="auto"/>
        <w:rPr>
          <w:rFonts w:cs="Times New Roman"/>
        </w:rPr>
      </w:pPr>
      <w:r w:rsidRPr="00E85E45">
        <w:rPr>
          <w:rFonts w:cs="Times New Roman"/>
        </w:rPr>
        <w:t xml:space="preserve">In collecting together poems, songs and stories from various literary authors the compilers </w:t>
      </w:r>
      <w:r w:rsidR="00FE25CF" w:rsidRPr="00E85E45">
        <w:rPr>
          <w:rFonts w:cs="Times New Roman"/>
        </w:rPr>
        <w:t xml:space="preserve">do </w:t>
      </w:r>
      <w:r w:rsidRPr="00E85E45">
        <w:rPr>
          <w:rFonts w:cs="Times New Roman"/>
        </w:rPr>
        <w:t xml:space="preserve">have to make an apology </w:t>
      </w:r>
      <w:r w:rsidR="00FE25CF" w:rsidRPr="00E85E45">
        <w:rPr>
          <w:rFonts w:cs="Times New Roman"/>
        </w:rPr>
        <w:t xml:space="preserve">of sorts </w:t>
      </w:r>
      <w:r w:rsidRPr="00E85E45">
        <w:rPr>
          <w:rFonts w:cs="Times New Roman"/>
        </w:rPr>
        <w:t xml:space="preserve">for the </w:t>
      </w:r>
      <w:r w:rsidR="00AA2E32">
        <w:rPr>
          <w:rFonts w:cs="Times New Roman"/>
        </w:rPr>
        <w:t>behaviour</w:t>
      </w:r>
      <w:r w:rsidRPr="00E85E45">
        <w:rPr>
          <w:rFonts w:cs="Times New Roman"/>
        </w:rPr>
        <w:t xml:space="preserve"> of some of the represented miners and here Maurice touches on one of the central problems in representing miners in literature; the</w:t>
      </w:r>
      <w:r w:rsidR="00FB03F5">
        <w:rPr>
          <w:rFonts w:cs="Times New Roman"/>
        </w:rPr>
        <w:t xml:space="preserve"> moral</w:t>
      </w:r>
      <w:r w:rsidRPr="00E85E45">
        <w:rPr>
          <w:rFonts w:cs="Times New Roman"/>
        </w:rPr>
        <w:t xml:space="preserve"> disparity between the cultural practices of the ‘average’ miner and that of the cultured sphere of literature and its associated values.</w:t>
      </w:r>
      <w:r w:rsidR="00A7134F" w:rsidRPr="00E85E45">
        <w:rPr>
          <w:rFonts w:cs="Times New Roman"/>
        </w:rPr>
        <w:t xml:space="preserve"> The qualification of the miners as ‘fine’ men is one that is made by various authors within this thesis and the reason that this occurs regularly can only be e</w:t>
      </w:r>
      <w:r w:rsidR="00FC67DE">
        <w:rPr>
          <w:rFonts w:cs="Times New Roman"/>
        </w:rPr>
        <w:t xml:space="preserve">xplained by a general belief </w:t>
      </w:r>
      <w:r w:rsidR="00A7134F" w:rsidRPr="00E85E45">
        <w:rPr>
          <w:rFonts w:cs="Times New Roman"/>
        </w:rPr>
        <w:t xml:space="preserve">that miners are far from fine men for all the reasons that the </w:t>
      </w:r>
      <w:r w:rsidR="003A7F01">
        <w:rPr>
          <w:rFonts w:cs="Times New Roman"/>
        </w:rPr>
        <w:t>Maurice</w:t>
      </w:r>
      <w:r w:rsidR="00AA2E32" w:rsidRPr="00E85E45">
        <w:rPr>
          <w:rFonts w:cs="Times New Roman"/>
        </w:rPr>
        <w:t>s</w:t>
      </w:r>
      <w:r w:rsidR="003A7F01">
        <w:rPr>
          <w:rFonts w:cs="Times New Roman"/>
        </w:rPr>
        <w:t>’</w:t>
      </w:r>
      <w:r w:rsidR="00A7134F" w:rsidRPr="00E85E45">
        <w:rPr>
          <w:rFonts w:cs="Times New Roman"/>
        </w:rPr>
        <w:t xml:space="preserve"> list. Crude, vulgar and indecent are also the types of descriptions used to discuss socially unacceptable language such as swearing and</w:t>
      </w:r>
      <w:r w:rsidR="00383D58" w:rsidRPr="00E85E45">
        <w:rPr>
          <w:rFonts w:cs="Times New Roman"/>
        </w:rPr>
        <w:t>,</w:t>
      </w:r>
      <w:r w:rsidR="00A7134F" w:rsidRPr="00E85E45">
        <w:rPr>
          <w:rFonts w:cs="Times New Roman"/>
        </w:rPr>
        <w:t xml:space="preserve"> in many cases</w:t>
      </w:r>
      <w:r w:rsidR="00383D58" w:rsidRPr="00E85E45">
        <w:rPr>
          <w:rFonts w:cs="Times New Roman"/>
        </w:rPr>
        <w:t>,</w:t>
      </w:r>
      <w:r w:rsidR="00A7134F" w:rsidRPr="00E85E45">
        <w:rPr>
          <w:rFonts w:cs="Times New Roman"/>
        </w:rPr>
        <w:t xml:space="preserve"> </w:t>
      </w:r>
      <w:r w:rsidR="007C3D51" w:rsidRPr="00E85E45">
        <w:rPr>
          <w:rFonts w:cs="Times New Roman"/>
        </w:rPr>
        <w:t xml:space="preserve">regional </w:t>
      </w:r>
      <w:r w:rsidR="00A7134F" w:rsidRPr="00E85E45">
        <w:rPr>
          <w:rFonts w:cs="Times New Roman"/>
        </w:rPr>
        <w:t>dialect</w:t>
      </w:r>
      <w:r w:rsidR="007C3D51" w:rsidRPr="00E85E45">
        <w:rPr>
          <w:rFonts w:cs="Times New Roman"/>
        </w:rPr>
        <w:t>s</w:t>
      </w:r>
      <w:r w:rsidR="00A7134F" w:rsidRPr="00E85E45">
        <w:rPr>
          <w:rFonts w:cs="Times New Roman"/>
        </w:rPr>
        <w:t xml:space="preserve">. </w:t>
      </w:r>
      <w:r w:rsidR="00B14357" w:rsidRPr="00E85E45">
        <w:rPr>
          <w:rFonts w:cs="Times New Roman"/>
        </w:rPr>
        <w:t xml:space="preserve">Investigating how Eaglestone, Hague and Hines demonstrate the ‘fine’ qualities of the miners, and their communities, as well as negotiate how their speech and actions are seen as unintelligent and vulgar serves to explore how relativistic social judgements, concerning speech and culture, </w:t>
      </w:r>
      <w:r w:rsidR="00672D09" w:rsidRPr="00E85E45">
        <w:rPr>
          <w:rFonts w:cs="Times New Roman"/>
        </w:rPr>
        <w:t xml:space="preserve">influence </w:t>
      </w:r>
      <w:r w:rsidR="00B14357" w:rsidRPr="00E85E45">
        <w:rPr>
          <w:rFonts w:cs="Times New Roman"/>
        </w:rPr>
        <w:t>the sphere of literary discourse due to the legitimised bias</w:t>
      </w:r>
      <w:r w:rsidR="007C3D51" w:rsidRPr="00E85E45">
        <w:rPr>
          <w:rFonts w:cs="Times New Roman"/>
        </w:rPr>
        <w:t>ed</w:t>
      </w:r>
      <w:r w:rsidR="00B14357" w:rsidRPr="00E85E45">
        <w:rPr>
          <w:rFonts w:cs="Times New Roman"/>
        </w:rPr>
        <w:t xml:space="preserve"> ideologies that have been enshrined within this genre. </w:t>
      </w:r>
    </w:p>
    <w:p w14:paraId="03133E02" w14:textId="7B88BF78" w:rsidR="0067599D" w:rsidRDefault="00A2066B" w:rsidP="003D0ACE">
      <w:pPr>
        <w:spacing w:line="480" w:lineRule="auto"/>
        <w:rPr>
          <w:rFonts w:cs="Times New Roman"/>
        </w:rPr>
      </w:pPr>
      <w:r w:rsidRPr="00E85E45">
        <w:rPr>
          <w:rFonts w:cs="Times New Roman"/>
        </w:rPr>
        <w:t>E</w:t>
      </w:r>
      <w:r w:rsidR="00383D58" w:rsidRPr="00E85E45">
        <w:rPr>
          <w:rFonts w:cs="Times New Roman"/>
        </w:rPr>
        <w:t>xamining the representation of</w:t>
      </w:r>
      <w:r w:rsidRPr="00E85E45">
        <w:rPr>
          <w:rFonts w:cs="Times New Roman"/>
        </w:rPr>
        <w:t xml:space="preserve"> </w:t>
      </w:r>
      <w:r w:rsidR="00A16968" w:rsidRPr="00E85E45">
        <w:rPr>
          <w:rFonts w:cs="Times New Roman"/>
        </w:rPr>
        <w:t>Yorkshire</w:t>
      </w:r>
      <w:r w:rsidRPr="00E85E45">
        <w:rPr>
          <w:rFonts w:cs="Times New Roman"/>
        </w:rPr>
        <w:t xml:space="preserve"> speech in historical texts contributes to the language hi</w:t>
      </w:r>
      <w:r w:rsidR="000D58B7">
        <w:rPr>
          <w:rFonts w:cs="Times New Roman"/>
        </w:rPr>
        <w:t>story of these communities. Understandably there is a lack of</w:t>
      </w:r>
      <w:r w:rsidRPr="00E85E45">
        <w:rPr>
          <w:rFonts w:cs="Times New Roman"/>
        </w:rPr>
        <w:t xml:space="preserve"> linguistic research on miners at work underground in the Yorkshire region</w:t>
      </w:r>
      <w:r w:rsidR="00EA7658" w:rsidRPr="00E85E45">
        <w:rPr>
          <w:rFonts w:cs="Times New Roman"/>
        </w:rPr>
        <w:t xml:space="preserve">. </w:t>
      </w:r>
      <w:r w:rsidR="00B46481">
        <w:rPr>
          <w:rFonts w:cs="Times New Roman"/>
        </w:rPr>
        <w:t>Alt</w:t>
      </w:r>
      <w:r w:rsidR="00CE4634" w:rsidRPr="00E85E45">
        <w:rPr>
          <w:rFonts w:cs="Times New Roman"/>
        </w:rPr>
        <w:t>hough</w:t>
      </w:r>
      <w:r w:rsidR="000D58B7">
        <w:rPr>
          <w:rFonts w:cs="Times New Roman"/>
        </w:rPr>
        <w:t xml:space="preserve"> unfortunately </w:t>
      </w:r>
      <w:r w:rsidR="00CE4634" w:rsidRPr="00E85E45">
        <w:rPr>
          <w:rFonts w:cs="Times New Roman"/>
        </w:rPr>
        <w:t>this is the case</w:t>
      </w:r>
      <w:r w:rsidR="00FC3B47" w:rsidRPr="00E85E45">
        <w:rPr>
          <w:rFonts w:cs="Times New Roman"/>
        </w:rPr>
        <w:t>,</w:t>
      </w:r>
      <w:r w:rsidR="00CE4634" w:rsidRPr="00E85E45">
        <w:rPr>
          <w:rFonts w:cs="Times New Roman"/>
        </w:rPr>
        <w:t xml:space="preserve"> this study will discuss the </w:t>
      </w:r>
      <w:r w:rsidR="00EA7658" w:rsidRPr="00E85E45">
        <w:rPr>
          <w:rFonts w:cs="Times New Roman"/>
        </w:rPr>
        <w:t xml:space="preserve">differences in the speech and behaviour of miners below and above ground </w:t>
      </w:r>
      <w:r w:rsidR="00CE4634" w:rsidRPr="00E85E45">
        <w:rPr>
          <w:rFonts w:cs="Times New Roman"/>
        </w:rPr>
        <w:t>in</w:t>
      </w:r>
      <w:r w:rsidR="00EA7658" w:rsidRPr="00E85E45">
        <w:rPr>
          <w:rFonts w:cs="Times New Roman"/>
        </w:rPr>
        <w:t xml:space="preserve"> relation </w:t>
      </w:r>
      <w:r w:rsidR="00CE4634" w:rsidRPr="00E85E45">
        <w:rPr>
          <w:rFonts w:cs="Times New Roman"/>
        </w:rPr>
        <w:t>to t</w:t>
      </w:r>
      <w:r w:rsidR="0008450F">
        <w:rPr>
          <w:rFonts w:cs="Times New Roman"/>
        </w:rPr>
        <w:t>he works explored in this study.</w:t>
      </w:r>
      <w:r w:rsidR="00CE4634" w:rsidRPr="00E85E45">
        <w:rPr>
          <w:rFonts w:cs="Times New Roman"/>
        </w:rPr>
        <w:t xml:space="preserve"> </w:t>
      </w:r>
      <w:r w:rsidR="0008450F">
        <w:rPr>
          <w:rFonts w:cs="Times New Roman"/>
        </w:rPr>
        <w:t>F</w:t>
      </w:r>
      <w:r w:rsidR="00CE4634" w:rsidRPr="00E85E45">
        <w:rPr>
          <w:rFonts w:cs="Times New Roman"/>
        </w:rPr>
        <w:t>or example</w:t>
      </w:r>
      <w:r w:rsidR="00A226D2">
        <w:rPr>
          <w:rFonts w:cs="Times New Roman"/>
        </w:rPr>
        <w:t>,</w:t>
      </w:r>
      <w:r w:rsidR="00CE4634" w:rsidRPr="00E85E45">
        <w:rPr>
          <w:rFonts w:cs="Times New Roman"/>
        </w:rPr>
        <w:t xml:space="preserve"> </w:t>
      </w:r>
      <w:r w:rsidR="0008450F">
        <w:rPr>
          <w:rFonts w:cs="Times New Roman"/>
        </w:rPr>
        <w:t xml:space="preserve">Eaglestone </w:t>
      </w:r>
      <w:r w:rsidR="00CE4634" w:rsidRPr="00E85E45">
        <w:rPr>
          <w:rFonts w:cs="Times New Roman"/>
        </w:rPr>
        <w:t xml:space="preserve">makes explicit reference to </w:t>
      </w:r>
      <w:r w:rsidR="00EA7658" w:rsidRPr="00E85E45">
        <w:rPr>
          <w:rFonts w:cs="Times New Roman"/>
        </w:rPr>
        <w:t xml:space="preserve">the nature of speech underground. Much of what I know about the linguistic behaviour of miners in the mines is from discussing this informally with former or working miners at the National Coal </w:t>
      </w:r>
      <w:r w:rsidR="00FC3B47" w:rsidRPr="00E85E45">
        <w:rPr>
          <w:rFonts w:cs="Times New Roman"/>
        </w:rPr>
        <w:t>M</w:t>
      </w:r>
      <w:r w:rsidR="00EA7658" w:rsidRPr="00E85E45">
        <w:rPr>
          <w:rFonts w:cs="Times New Roman"/>
        </w:rPr>
        <w:t xml:space="preserve">ining </w:t>
      </w:r>
      <w:r w:rsidR="00232C0F">
        <w:rPr>
          <w:rFonts w:cs="Times New Roman"/>
        </w:rPr>
        <w:t>M</w:t>
      </w:r>
      <w:r w:rsidR="00EA7658" w:rsidRPr="00E85E45">
        <w:rPr>
          <w:rFonts w:cs="Times New Roman"/>
        </w:rPr>
        <w:t>useum</w:t>
      </w:r>
      <w:r w:rsidR="000D58B7">
        <w:rPr>
          <w:rFonts w:cs="Times New Roman"/>
        </w:rPr>
        <w:t>,</w:t>
      </w:r>
      <w:r w:rsidR="00EA7658" w:rsidRPr="00E85E45">
        <w:rPr>
          <w:rFonts w:cs="Times New Roman"/>
        </w:rPr>
        <w:t xml:space="preserve"> or elsewhere</w:t>
      </w:r>
      <w:r w:rsidR="000D58B7">
        <w:rPr>
          <w:rFonts w:cs="Times New Roman"/>
        </w:rPr>
        <w:t>,</w:t>
      </w:r>
      <w:r w:rsidR="00EA7658" w:rsidRPr="00E85E45">
        <w:rPr>
          <w:rFonts w:cs="Times New Roman"/>
        </w:rPr>
        <w:t xml:space="preserve"> and from books</w:t>
      </w:r>
      <w:r w:rsidR="00D04CD0">
        <w:rPr>
          <w:rFonts w:cs="Times New Roman"/>
        </w:rPr>
        <w:t>.</w:t>
      </w:r>
      <w:r w:rsidR="00195C2E" w:rsidRPr="00E85E45">
        <w:rPr>
          <w:rStyle w:val="FootnoteReference"/>
          <w:rFonts w:cs="Times New Roman"/>
        </w:rPr>
        <w:footnoteReference w:id="5"/>
      </w:r>
      <w:r w:rsidR="00CE4634" w:rsidRPr="00E85E45">
        <w:rPr>
          <w:rFonts w:cs="Times New Roman"/>
        </w:rPr>
        <w:t xml:space="preserve"> This point is comparable to the </w:t>
      </w:r>
      <w:r w:rsidR="00EA7658" w:rsidRPr="00E85E45">
        <w:rPr>
          <w:rFonts w:cs="Times New Roman"/>
        </w:rPr>
        <w:t xml:space="preserve">tension in the representation of not only miners but of linguistic information in literature; ‘authentic’ </w:t>
      </w:r>
      <w:r w:rsidR="00CE4634" w:rsidRPr="00E85E45">
        <w:rPr>
          <w:rFonts w:cs="Times New Roman"/>
        </w:rPr>
        <w:t xml:space="preserve">speech or </w:t>
      </w:r>
      <w:r w:rsidR="00EA7658" w:rsidRPr="00E85E45">
        <w:rPr>
          <w:rFonts w:cs="Times New Roman"/>
        </w:rPr>
        <w:t xml:space="preserve">experiences are </w:t>
      </w:r>
      <w:r w:rsidR="00EA7658" w:rsidRPr="00E85E45">
        <w:rPr>
          <w:rFonts w:cs="Times New Roman"/>
        </w:rPr>
        <w:lastRenderedPageBreak/>
        <w:t>mediated through someone else and</w:t>
      </w:r>
      <w:r w:rsidR="00CE4634" w:rsidRPr="00E85E45">
        <w:rPr>
          <w:rFonts w:cs="Times New Roman"/>
        </w:rPr>
        <w:t xml:space="preserve"> usually</w:t>
      </w:r>
      <w:r w:rsidR="00EA7658" w:rsidRPr="00E85E45">
        <w:rPr>
          <w:rFonts w:cs="Times New Roman"/>
        </w:rPr>
        <w:t xml:space="preserve"> in a different medium. What can be said however is that speech in the mines differs from speech ‘up-top’ for a variety of reasons that link with gender, vocation, region, environment and workplace and this difference may be because it features more swearing, t</w:t>
      </w:r>
      <w:r w:rsidR="00751814" w:rsidRPr="00E85E45">
        <w:rPr>
          <w:rFonts w:cs="Times New Roman"/>
        </w:rPr>
        <w:t>echnical terms or informalities</w:t>
      </w:r>
      <w:r w:rsidR="00EA7658" w:rsidRPr="00E85E45">
        <w:rPr>
          <w:rFonts w:cs="Times New Roman"/>
        </w:rPr>
        <w:t xml:space="preserve"> in conversations that are dictated by the tensions of physical work and the work-place. Dennis, Henriques and Slaughter in </w:t>
      </w:r>
      <w:r w:rsidR="00EA7658" w:rsidRPr="00E85E45">
        <w:rPr>
          <w:rFonts w:cs="Times New Roman"/>
          <w:i/>
        </w:rPr>
        <w:t>Coal is Our Life</w:t>
      </w:r>
      <w:r w:rsidR="00EA7658" w:rsidRPr="00E85E45">
        <w:rPr>
          <w:rFonts w:cs="Times New Roman"/>
        </w:rPr>
        <w:t xml:space="preserve"> sum this question up in a much more succinct manner due to first-hand experience of pit-work: ‘[t]he point is, one never hears such a conversation in the other places where men gather; this collier felt free to speak in this way in the pit, to his mates’(1956: 216).</w:t>
      </w:r>
      <w:r w:rsidRPr="00E85E45">
        <w:rPr>
          <w:rFonts w:cs="Times New Roman"/>
        </w:rPr>
        <w:t xml:space="preserve"> </w:t>
      </w:r>
      <w:r w:rsidR="00637026">
        <w:rPr>
          <w:rFonts w:cs="Times New Roman"/>
        </w:rPr>
        <w:t>W</w:t>
      </w:r>
      <w:r w:rsidRPr="00E85E45">
        <w:rPr>
          <w:rFonts w:cs="Times New Roman"/>
        </w:rPr>
        <w:t>hat Eaglestone</w:t>
      </w:r>
      <w:r w:rsidR="00645F59">
        <w:rPr>
          <w:rFonts w:cs="Times New Roman"/>
        </w:rPr>
        <w:t>,</w:t>
      </w:r>
      <w:r w:rsidR="00645F59" w:rsidRPr="00645F59">
        <w:rPr>
          <w:rFonts w:cs="Times New Roman"/>
        </w:rPr>
        <w:t xml:space="preserve"> </w:t>
      </w:r>
      <w:r w:rsidR="00645F59" w:rsidRPr="00E85E45">
        <w:rPr>
          <w:rFonts w:cs="Times New Roman"/>
        </w:rPr>
        <w:t>Hague, and</w:t>
      </w:r>
      <w:r w:rsidRPr="00E85E45">
        <w:rPr>
          <w:rFonts w:cs="Times New Roman"/>
        </w:rPr>
        <w:t xml:space="preserve"> Hines achieve is the translation of this ‘rough’</w:t>
      </w:r>
      <w:r w:rsidR="00645F59">
        <w:rPr>
          <w:rFonts w:cs="Times New Roman"/>
        </w:rPr>
        <w:t xml:space="preserve"> pit and community</w:t>
      </w:r>
      <w:r w:rsidRPr="00E85E45">
        <w:rPr>
          <w:rFonts w:cs="Times New Roman"/>
        </w:rPr>
        <w:t xml:space="preserve"> environment into the ‘polished’ sphere of literature to be read, in the case of Eaglestone, predominantly by middle-class readers with no knowledge of the mines, or, in the cases of Hague and Hines by the communities they lived in and a wider audience. My interest is in this translation, not only of speech into writing, but of one cultural</w:t>
      </w:r>
      <w:r w:rsidR="00BF3A71">
        <w:rPr>
          <w:rFonts w:cs="Times New Roman"/>
        </w:rPr>
        <w:t xml:space="preserve"> sphere</w:t>
      </w:r>
      <w:r w:rsidR="00F2681E">
        <w:rPr>
          <w:rFonts w:cs="Times New Roman"/>
        </w:rPr>
        <w:t xml:space="preserve"> </w:t>
      </w:r>
      <w:r w:rsidRPr="00E85E45">
        <w:rPr>
          <w:rFonts w:cs="Times New Roman"/>
        </w:rPr>
        <w:t xml:space="preserve"> into another and how these authors write miners and their communities into literature using dialect representation.</w:t>
      </w:r>
      <w:r w:rsidR="004F3829">
        <w:rPr>
          <w:rFonts w:cs="Times New Roman"/>
        </w:rPr>
        <w:t xml:space="preserve"> This process is one that involves negotiating ideas concerning the social value of literature and the legitimacy of forms of culture.</w:t>
      </w:r>
      <w:r w:rsidR="00742A4B">
        <w:rPr>
          <w:rFonts w:cs="Times New Roman"/>
        </w:rPr>
        <w:t xml:space="preserve"> Now that I have laid the theoretical foundations for the following case studies, drawn together work on literacy and spoken language and introduced the coal-mining aspect of this study some more practical issues concerning the case studies will be </w:t>
      </w:r>
      <w:r w:rsidR="00B32647">
        <w:rPr>
          <w:rFonts w:cs="Times New Roman"/>
        </w:rPr>
        <w:t xml:space="preserve">addressed </w:t>
      </w:r>
      <w:r w:rsidR="00567C52">
        <w:rPr>
          <w:rFonts w:cs="Times New Roman"/>
        </w:rPr>
        <w:t>in the following section.</w:t>
      </w:r>
    </w:p>
    <w:p w14:paraId="262AF384" w14:textId="77777777" w:rsidR="00C8003F" w:rsidRDefault="00C8003F" w:rsidP="003D0ACE">
      <w:pPr>
        <w:spacing w:line="480" w:lineRule="auto"/>
        <w:rPr>
          <w:rFonts w:cs="Times New Roman"/>
        </w:rPr>
      </w:pPr>
    </w:p>
    <w:p w14:paraId="58CCE379" w14:textId="77777777" w:rsidR="00C8003F" w:rsidRDefault="00C8003F" w:rsidP="003D0ACE">
      <w:pPr>
        <w:spacing w:line="480" w:lineRule="auto"/>
        <w:rPr>
          <w:rFonts w:cs="Times New Roman"/>
        </w:rPr>
      </w:pPr>
    </w:p>
    <w:p w14:paraId="473F7CFC" w14:textId="77777777" w:rsidR="00C8003F" w:rsidRPr="00E85E45" w:rsidRDefault="00C8003F" w:rsidP="003D0ACE">
      <w:pPr>
        <w:spacing w:line="480" w:lineRule="auto"/>
        <w:rPr>
          <w:rFonts w:cs="Times New Roman"/>
        </w:rPr>
      </w:pPr>
    </w:p>
    <w:p w14:paraId="143E8B27" w14:textId="77777777" w:rsidR="007E21D1" w:rsidRDefault="00FA5CE6" w:rsidP="003D0ACE">
      <w:pPr>
        <w:pStyle w:val="Heading2"/>
      </w:pPr>
      <w:bookmarkStart w:id="29" w:name="_Toc404413027"/>
      <w:r>
        <w:lastRenderedPageBreak/>
        <w:t xml:space="preserve">1.5. </w:t>
      </w:r>
      <w:r w:rsidR="000F55BD">
        <w:t>Case Studies</w:t>
      </w:r>
      <w:bookmarkEnd w:id="29"/>
    </w:p>
    <w:p w14:paraId="3E6D0208" w14:textId="77777777" w:rsidR="00DD57BE" w:rsidRPr="00DD57BE" w:rsidRDefault="009053F4" w:rsidP="003D0ACE">
      <w:pPr>
        <w:pStyle w:val="Heading3"/>
      </w:pPr>
      <w:bookmarkStart w:id="30" w:name="_Toc404413028"/>
      <w:r>
        <w:t>1.5.1.</w:t>
      </w:r>
      <w:r w:rsidR="00DD57BE">
        <w:t xml:space="preserve"> </w:t>
      </w:r>
      <w:r w:rsidR="000F55BD">
        <w:t>Methodology</w:t>
      </w:r>
      <w:bookmarkEnd w:id="30"/>
    </w:p>
    <w:p w14:paraId="76F3B37C" w14:textId="77777777" w:rsidR="0012439B" w:rsidRPr="0012439B" w:rsidRDefault="007E21D1" w:rsidP="003D0ACE">
      <w:pPr>
        <w:spacing w:line="480" w:lineRule="auto"/>
      </w:pPr>
      <w:r>
        <w:t>My approach to the question of dialect representation is one that aims to develop existing methodolo</w:t>
      </w:r>
      <w:r w:rsidR="00C63B1D">
        <w:t xml:space="preserve">gies for exploring the cultural </w:t>
      </w:r>
      <w:r>
        <w:t>links between orality and literacy. This study aims to look at the interface between speech and writing, in this case vernacular speech and literary writing, and in doing so serves to probe the boundaries of socio-linguistics, literacy studies and literary criticism. This is done for more practical than theore</w:t>
      </w:r>
      <w:r w:rsidR="00B46481">
        <w:t>tical reasons. Alt</w:t>
      </w:r>
      <w:r>
        <w:t>hough each academic discipline has its preferred part of English language to focus on and explore, individuals operate from the position of spoken and written language users. The sophistication and complexity with which individuals negotiate this space is at present only visible through a combination of academic lenses. In looking closely at how three authors negotiate the socio-cultural overlap between speech and writing this study aims to contribute to on-going discussions about bringing the study of spoken language and li</w:t>
      </w:r>
      <w:r w:rsidR="00411B47">
        <w:t>teracy together (</w:t>
      </w:r>
      <w:r w:rsidR="006E2CB7">
        <w:t xml:space="preserve">cf. </w:t>
      </w:r>
      <w:r w:rsidR="00411B47">
        <w:t>Maybin 2013).</w:t>
      </w:r>
      <w:r>
        <w:t xml:space="preserve"> The questions that these analyses present go some way in problematizing and consolidating the ‘dominant lenses through which writing is understood and analysed’ (Lillis and McKinney 2013: 415).</w:t>
      </w:r>
      <w:r w:rsidR="00F97E82">
        <w:t xml:space="preserve"> The following case studies involve in-depth analysis of texts using a range of lenses in order to undertake a situated exploration of the meta-linguistic framing surrounding the use of dialect representation in the works of three authors.</w:t>
      </w:r>
      <w:r w:rsidR="0012439B" w:rsidRPr="00E85E45">
        <w:rPr>
          <w:rFonts w:cs="Times New Roman"/>
        </w:rPr>
        <w:t xml:space="preserve"> In</w:t>
      </w:r>
      <w:r w:rsidRPr="00E85E45">
        <w:rPr>
          <w:rFonts w:cs="Times New Roman"/>
        </w:rPr>
        <w:t xml:space="preserve"> </w:t>
      </w:r>
      <w:r w:rsidR="00F97E82">
        <w:rPr>
          <w:rFonts w:cs="Times New Roman"/>
        </w:rPr>
        <w:t xml:space="preserve">undertaking </w:t>
      </w:r>
      <w:r w:rsidRPr="00E85E45">
        <w:rPr>
          <w:rFonts w:cs="Times New Roman"/>
        </w:rPr>
        <w:t>this study the collected papers of th</w:t>
      </w:r>
      <w:r>
        <w:rPr>
          <w:rFonts w:cs="Times New Roman"/>
        </w:rPr>
        <w:t>ree</w:t>
      </w:r>
      <w:r w:rsidRPr="00E85E45">
        <w:rPr>
          <w:rFonts w:cs="Times New Roman"/>
        </w:rPr>
        <w:t xml:space="preserve"> authors have been explored</w:t>
      </w:r>
      <w:r>
        <w:rPr>
          <w:rFonts w:cs="Times New Roman"/>
        </w:rPr>
        <w:t>. F</w:t>
      </w:r>
      <w:r w:rsidRPr="00E85E45">
        <w:rPr>
          <w:rFonts w:cs="Times New Roman"/>
        </w:rPr>
        <w:t>or each author these papers ar</w:t>
      </w:r>
      <w:r>
        <w:rPr>
          <w:rFonts w:cs="Times New Roman"/>
        </w:rPr>
        <w:t>e used to inform an analysis that centres around one of their published works</w:t>
      </w:r>
      <w:r w:rsidRPr="00E85E45">
        <w:rPr>
          <w:rFonts w:cs="Times New Roman"/>
        </w:rPr>
        <w:t xml:space="preserve">. </w:t>
      </w:r>
    </w:p>
    <w:p w14:paraId="7E39A04B" w14:textId="77777777" w:rsidR="00F601E6" w:rsidRDefault="007E21D1" w:rsidP="003D0ACE">
      <w:pPr>
        <w:spacing w:line="480" w:lineRule="auto"/>
        <w:rPr>
          <w:rFonts w:cs="Times New Roman"/>
        </w:rPr>
      </w:pPr>
      <w:r>
        <w:rPr>
          <w:rFonts w:cs="Times New Roman"/>
        </w:rPr>
        <w:t xml:space="preserve">As I am interested in the complex </w:t>
      </w:r>
      <w:r w:rsidR="00B66EEB">
        <w:rPr>
          <w:rFonts w:cs="Times New Roman"/>
        </w:rPr>
        <w:t xml:space="preserve">social </w:t>
      </w:r>
      <w:r>
        <w:rPr>
          <w:rFonts w:cs="Times New Roman"/>
        </w:rPr>
        <w:t xml:space="preserve">web </w:t>
      </w:r>
      <w:r w:rsidR="00FC67DE">
        <w:rPr>
          <w:rFonts w:cs="Times New Roman"/>
        </w:rPr>
        <w:t xml:space="preserve">within which </w:t>
      </w:r>
      <w:r>
        <w:rPr>
          <w:rFonts w:cs="Times New Roman"/>
        </w:rPr>
        <w:t>these authors were positioned when they wrote their texts</w:t>
      </w:r>
      <w:r w:rsidR="00FC67DE">
        <w:rPr>
          <w:rFonts w:cs="Times New Roman"/>
        </w:rPr>
        <w:t>,</w:t>
      </w:r>
      <w:r>
        <w:rPr>
          <w:rFonts w:cs="Times New Roman"/>
        </w:rPr>
        <w:t xml:space="preserve"> t</w:t>
      </w:r>
      <w:r w:rsidRPr="00E85E45">
        <w:rPr>
          <w:rFonts w:cs="Times New Roman"/>
        </w:rPr>
        <w:t>his thesis involves three case studies. Each case study</w:t>
      </w:r>
      <w:r>
        <w:rPr>
          <w:rFonts w:cs="Times New Roman"/>
        </w:rPr>
        <w:t xml:space="preserve"> looks in fine detail at the cultural negotiations that these authors undertook in the creation of their texts and the surrounding discussions that informed or criticised their writing</w:t>
      </w:r>
      <w:r w:rsidRPr="00E85E45">
        <w:rPr>
          <w:rFonts w:cs="Times New Roman"/>
        </w:rPr>
        <w:t>.</w:t>
      </w:r>
      <w:r w:rsidR="00B46481">
        <w:rPr>
          <w:rFonts w:cs="Times New Roman"/>
        </w:rPr>
        <w:t xml:space="preserve"> Alt</w:t>
      </w:r>
      <w:r>
        <w:rPr>
          <w:rFonts w:cs="Times New Roman"/>
        </w:rPr>
        <w:t>hough these are literary texts</w:t>
      </w:r>
      <w:r w:rsidR="00B46481">
        <w:rPr>
          <w:rFonts w:cs="Times New Roman"/>
        </w:rPr>
        <w:t>,</w:t>
      </w:r>
      <w:r>
        <w:rPr>
          <w:rFonts w:cs="Times New Roman"/>
        </w:rPr>
        <w:t xml:space="preserve"> they are informed by the cultural value of vernacular speech and literary writing.</w:t>
      </w:r>
      <w:r w:rsidRPr="00E85E45">
        <w:rPr>
          <w:rFonts w:cs="Times New Roman"/>
        </w:rPr>
        <w:t xml:space="preserve"> Each text was published in a different era of the twentieth century: Eaglestone’s </w:t>
      </w:r>
      <w:r w:rsidRPr="00E85E45">
        <w:rPr>
          <w:rFonts w:cs="Times New Roman"/>
          <w:i/>
        </w:rPr>
        <w:t>From a Pitman’s Notebook</w:t>
      </w:r>
      <w:r w:rsidRPr="00E85E45">
        <w:rPr>
          <w:rFonts w:cs="Times New Roman"/>
        </w:rPr>
        <w:t xml:space="preserve"> was published in </w:t>
      </w:r>
      <w:r w:rsidRPr="00E85E45">
        <w:rPr>
          <w:rFonts w:cs="Times New Roman"/>
        </w:rPr>
        <w:lastRenderedPageBreak/>
        <w:t xml:space="preserve">1925, Hines’ </w:t>
      </w:r>
      <w:r w:rsidRPr="00E85E45">
        <w:rPr>
          <w:rFonts w:cs="Times New Roman"/>
          <w:i/>
        </w:rPr>
        <w:t>A Kestrel for a Knave</w:t>
      </w:r>
      <w:r w:rsidRPr="00E85E45">
        <w:rPr>
          <w:rFonts w:cs="Times New Roman"/>
        </w:rPr>
        <w:t xml:space="preserve"> in 1968 and Hague’s </w:t>
      </w:r>
      <w:r w:rsidRPr="00E85E45">
        <w:rPr>
          <w:rFonts w:cs="Times New Roman"/>
          <w:i/>
        </w:rPr>
        <w:t>Totley Tom: The tales of a Yorkshire miner</w:t>
      </w:r>
      <w:r w:rsidRPr="00E85E45">
        <w:rPr>
          <w:rFonts w:cs="Times New Roman"/>
        </w:rPr>
        <w:t xml:space="preserve"> in 1976.</w:t>
      </w:r>
      <w:r>
        <w:rPr>
          <w:rFonts w:cs="Times New Roman"/>
        </w:rPr>
        <w:t xml:space="preserve"> </w:t>
      </w:r>
      <w:r w:rsidR="006D3D0D">
        <w:rPr>
          <w:rFonts w:cs="Times New Roman"/>
        </w:rPr>
        <w:t xml:space="preserve">There is a chronology in the case studies even though Hine’s </w:t>
      </w:r>
      <w:r w:rsidR="006D3D0D">
        <w:rPr>
          <w:rFonts w:cs="Times New Roman"/>
          <w:i/>
        </w:rPr>
        <w:t xml:space="preserve">A Kestrel for a Knave </w:t>
      </w:r>
      <w:r w:rsidR="006D3D0D">
        <w:rPr>
          <w:rFonts w:cs="Times New Roman"/>
        </w:rPr>
        <w:t xml:space="preserve">was published before Hague’s text and his case study is positioned last. This is because my discussion of </w:t>
      </w:r>
      <w:r w:rsidR="00B66EEB">
        <w:rPr>
          <w:rFonts w:cs="Times New Roman"/>
        </w:rPr>
        <w:t xml:space="preserve">Hines’ </w:t>
      </w:r>
      <w:r w:rsidR="006D3D0D">
        <w:rPr>
          <w:rFonts w:cs="Times New Roman"/>
        </w:rPr>
        <w:t xml:space="preserve">work centres around comments </w:t>
      </w:r>
      <w:r w:rsidR="00B66EEB">
        <w:rPr>
          <w:rFonts w:cs="Times New Roman"/>
        </w:rPr>
        <w:t>he</w:t>
      </w:r>
      <w:r w:rsidR="006D3D0D">
        <w:rPr>
          <w:rFonts w:cs="Times New Roman"/>
        </w:rPr>
        <w:t xml:space="preserve"> made about his book over thirty years after it was published. Eaglestone’s case study involves the exploration of issues that are also relevant to t</w:t>
      </w:r>
      <w:r w:rsidR="00D95F9D">
        <w:rPr>
          <w:rFonts w:cs="Times New Roman"/>
        </w:rPr>
        <w:t>he case studies that follow, it</w:t>
      </w:r>
      <w:r w:rsidR="006D3D0D">
        <w:rPr>
          <w:rFonts w:cs="Times New Roman"/>
        </w:rPr>
        <w:t xml:space="preserve"> </w:t>
      </w:r>
      <w:r w:rsidR="007D1924">
        <w:rPr>
          <w:rFonts w:cs="Times New Roman"/>
        </w:rPr>
        <w:t>is also</w:t>
      </w:r>
      <w:r w:rsidR="00D95F9D">
        <w:rPr>
          <w:rFonts w:cs="Times New Roman"/>
        </w:rPr>
        <w:t xml:space="preserve"> </w:t>
      </w:r>
      <w:r w:rsidR="006D3D0D">
        <w:rPr>
          <w:rFonts w:cs="Times New Roman"/>
        </w:rPr>
        <w:t>the discussion for which I have had the most co</w:t>
      </w:r>
      <w:r w:rsidR="006E2CB7">
        <w:rPr>
          <w:rFonts w:cs="Times New Roman"/>
        </w:rPr>
        <w:t>mprehensive archival sources, and</w:t>
      </w:r>
      <w:r w:rsidR="006D3D0D">
        <w:rPr>
          <w:rFonts w:cs="Times New Roman"/>
        </w:rPr>
        <w:t xml:space="preserve"> so its length reflects this. In contrast the Hines chapter essentially focusses on one issue </w:t>
      </w:r>
      <w:r w:rsidR="00593710">
        <w:rPr>
          <w:rFonts w:cs="Times New Roman"/>
        </w:rPr>
        <w:t>and is informed by the discussions that precede it,</w:t>
      </w:r>
      <w:r w:rsidR="006D3D0D">
        <w:rPr>
          <w:rFonts w:cs="Times New Roman"/>
        </w:rPr>
        <w:t xml:space="preserve"> and so less time is needed</w:t>
      </w:r>
      <w:r w:rsidR="00B917F7">
        <w:rPr>
          <w:rFonts w:cs="Times New Roman"/>
        </w:rPr>
        <w:t xml:space="preserve"> for analysis. </w:t>
      </w:r>
      <w:r w:rsidR="00627FF4" w:rsidRPr="00E85E45">
        <w:rPr>
          <w:rFonts w:cs="Times New Roman"/>
        </w:rPr>
        <w:t>In all three case studies newspaper articles and reviews from each period will play a role in contributing to the discourses surrounding these authors’ representations of dialect, their ‘authenticity’, literary style or their public political identi</w:t>
      </w:r>
      <w:r w:rsidR="00627FF4">
        <w:rPr>
          <w:rFonts w:cs="Times New Roman"/>
        </w:rPr>
        <w:t xml:space="preserve">ty.  </w:t>
      </w:r>
      <w:r>
        <w:rPr>
          <w:rFonts w:cs="Times New Roman"/>
        </w:rPr>
        <w:t>Each text represents Yorkshire dialect but raises different questions about the relationship between orthography, speech and cultural value</w:t>
      </w:r>
      <w:r w:rsidR="00627FF4">
        <w:rPr>
          <w:rFonts w:cs="Times New Roman"/>
        </w:rPr>
        <w:t xml:space="preserve">. This means that </w:t>
      </w:r>
      <w:r w:rsidR="0032205F">
        <w:rPr>
          <w:rFonts w:cs="Times New Roman"/>
        </w:rPr>
        <w:t>al</w:t>
      </w:r>
      <w:r w:rsidR="00627FF4">
        <w:rPr>
          <w:rFonts w:cs="Times New Roman"/>
        </w:rPr>
        <w:t xml:space="preserve">though the same theoretical framing is </w:t>
      </w:r>
      <w:r w:rsidR="0032205F">
        <w:rPr>
          <w:rFonts w:cs="Times New Roman"/>
        </w:rPr>
        <w:t xml:space="preserve">drawn on in the case studies, each of these chapters is necessarily shaped by the specifics of the investigated author and literary texts or the information contained in the archival documents that support each discussion.  </w:t>
      </w:r>
      <w:r w:rsidR="00F601E6">
        <w:rPr>
          <w:rFonts w:cs="Times New Roman"/>
        </w:rPr>
        <w:t xml:space="preserve">In the Eaglestone </w:t>
      </w:r>
      <w:r w:rsidR="00627FF4">
        <w:rPr>
          <w:rFonts w:cs="Times New Roman"/>
        </w:rPr>
        <w:t>case study</w:t>
      </w:r>
      <w:r w:rsidR="00F601E6">
        <w:rPr>
          <w:rFonts w:cs="Times New Roman"/>
        </w:rPr>
        <w:t xml:space="preserve"> existing literary criticism, from scholars or reviewers, is used to discuss </w:t>
      </w:r>
      <w:r w:rsidR="00627FF4">
        <w:rPr>
          <w:rFonts w:cs="Times New Roman"/>
        </w:rPr>
        <w:t xml:space="preserve">his works. </w:t>
      </w:r>
      <w:r w:rsidR="00F601E6">
        <w:rPr>
          <w:rFonts w:cs="Times New Roman"/>
        </w:rPr>
        <w:t xml:space="preserve">For Hague, resources which engage in this type of discourse are not available and so in his chapter I </w:t>
      </w:r>
      <w:r w:rsidR="00B00743">
        <w:rPr>
          <w:rFonts w:cs="Times New Roman"/>
        </w:rPr>
        <w:t>explore</w:t>
      </w:r>
      <w:r w:rsidR="00F601E6">
        <w:rPr>
          <w:rFonts w:cs="Times New Roman"/>
        </w:rPr>
        <w:t xml:space="preserve"> his writing</w:t>
      </w:r>
      <w:r w:rsidR="00B00743">
        <w:rPr>
          <w:rFonts w:cs="Times New Roman"/>
        </w:rPr>
        <w:t>s</w:t>
      </w:r>
      <w:r w:rsidR="00F601E6">
        <w:rPr>
          <w:rFonts w:cs="Times New Roman"/>
        </w:rPr>
        <w:t xml:space="preserve"> to provide a sense of the themes and issues his work addresses.</w:t>
      </w:r>
      <w:r w:rsidR="00627FF4">
        <w:rPr>
          <w:rFonts w:cs="Times New Roman"/>
        </w:rPr>
        <w:t xml:space="preserve"> The issues explored in Hines’ chapter relate to how his meta-linguistic comments relate to his literary writing and </w:t>
      </w:r>
      <w:r w:rsidR="0032205F">
        <w:rPr>
          <w:rFonts w:cs="Times New Roman"/>
        </w:rPr>
        <w:t>so engaging</w:t>
      </w:r>
      <w:r w:rsidR="00627FF4">
        <w:rPr>
          <w:rFonts w:cs="Times New Roman"/>
        </w:rPr>
        <w:t xml:space="preserve"> with existing literary criticism and formulating my own critical position is necessary for the investigation of his use of dialect representation. </w:t>
      </w:r>
      <w:r w:rsidR="00F601E6">
        <w:rPr>
          <w:rFonts w:cs="Times New Roman"/>
        </w:rPr>
        <w:t xml:space="preserve"> Also in terms of concluding remarks for these three chapters  Eaglestone and Hines’ chapters end with further questioning or exploration of some of the issues their texts raise</w:t>
      </w:r>
      <w:r w:rsidR="005E5800">
        <w:rPr>
          <w:rFonts w:cs="Times New Roman"/>
        </w:rPr>
        <w:t>d in relation to relevant theory</w:t>
      </w:r>
      <w:r w:rsidR="00F601E6">
        <w:rPr>
          <w:rFonts w:cs="Times New Roman"/>
        </w:rPr>
        <w:t xml:space="preserve">, whereas Hague’s chapter ends with a </w:t>
      </w:r>
      <w:r w:rsidR="005E5800">
        <w:rPr>
          <w:rFonts w:cs="Times New Roman"/>
        </w:rPr>
        <w:t>more stra</w:t>
      </w:r>
      <w:r w:rsidR="0032205F">
        <w:rPr>
          <w:rFonts w:cs="Times New Roman"/>
        </w:rPr>
        <w:t>ightforward summary</w:t>
      </w:r>
      <w:r w:rsidR="005E5800">
        <w:rPr>
          <w:rFonts w:cs="Times New Roman"/>
        </w:rPr>
        <w:t xml:space="preserve">. In Hague’s case I have a responsibility in terms of creating a more comprehensive representation or a more ‘positive’ criticism of his works because </w:t>
      </w:r>
      <w:r w:rsidR="005E5800">
        <w:rPr>
          <w:rFonts w:cs="Times New Roman"/>
        </w:rPr>
        <w:lastRenderedPageBreak/>
        <w:t>of the lack of previous scholarship on his writing.</w:t>
      </w:r>
      <w:r w:rsidR="00C04041">
        <w:rPr>
          <w:rFonts w:cs="Times New Roman"/>
        </w:rPr>
        <w:t xml:space="preserve"> </w:t>
      </w:r>
      <w:r w:rsidR="00B00743">
        <w:rPr>
          <w:rFonts w:cs="Times New Roman"/>
        </w:rPr>
        <w:t>The final summary of this thesis serves to draw together the issues raised in the these three case studies.</w:t>
      </w:r>
    </w:p>
    <w:p w14:paraId="03C74E04" w14:textId="56028C2D" w:rsidR="001417C4" w:rsidRPr="00E85E45" w:rsidRDefault="001417C4" w:rsidP="003D0ACE">
      <w:pPr>
        <w:spacing w:line="480" w:lineRule="auto"/>
        <w:rPr>
          <w:rFonts w:cs="Times New Roman"/>
        </w:rPr>
      </w:pPr>
      <w:r w:rsidRPr="00E85E45">
        <w:rPr>
          <w:rFonts w:cs="Times New Roman"/>
        </w:rPr>
        <w:t xml:space="preserve">Due to the volume of archival resources explored in order to understand the background of </w:t>
      </w:r>
      <w:r w:rsidR="00B66EEB">
        <w:rPr>
          <w:rFonts w:cs="Times New Roman"/>
        </w:rPr>
        <w:t>the texts</w:t>
      </w:r>
      <w:r w:rsidR="00622C73">
        <w:rPr>
          <w:rFonts w:cs="Times New Roman"/>
        </w:rPr>
        <w:t xml:space="preserve"> explored</w:t>
      </w:r>
      <w:r>
        <w:rPr>
          <w:rFonts w:cs="Times New Roman"/>
        </w:rPr>
        <w:t xml:space="preserve"> </w:t>
      </w:r>
      <w:r w:rsidRPr="00E85E45">
        <w:rPr>
          <w:rFonts w:cs="Times New Roman"/>
        </w:rPr>
        <w:t xml:space="preserve">each </w:t>
      </w:r>
      <w:r w:rsidR="00622C73">
        <w:rPr>
          <w:rFonts w:cs="Times New Roman"/>
        </w:rPr>
        <w:t xml:space="preserve">of these </w:t>
      </w:r>
      <w:r w:rsidRPr="00E85E45">
        <w:rPr>
          <w:rFonts w:cs="Times New Roman"/>
        </w:rPr>
        <w:t>work</w:t>
      </w:r>
      <w:r w:rsidR="00622C73">
        <w:rPr>
          <w:rFonts w:cs="Times New Roman"/>
        </w:rPr>
        <w:t>s</w:t>
      </w:r>
      <w:r w:rsidRPr="00E85E45">
        <w:rPr>
          <w:rFonts w:cs="Times New Roman"/>
        </w:rPr>
        <w:t xml:space="preserve"> is discussed in relation to these resources, rather than within a traditional literature review of the relevant genres or authors. </w:t>
      </w:r>
      <w:r w:rsidR="00B66EEB">
        <w:rPr>
          <w:rFonts w:cs="Times New Roman"/>
        </w:rPr>
        <w:t>On the one hand</w:t>
      </w:r>
      <w:r w:rsidRPr="00E85E45">
        <w:rPr>
          <w:rFonts w:cs="Times New Roman"/>
        </w:rPr>
        <w:t xml:space="preserve"> this is done to use the literary and socio-cultural discourses that these authors engaged with to explore how they were negotiating their literary identities</w:t>
      </w:r>
      <w:r w:rsidR="00B66EEB">
        <w:rPr>
          <w:rFonts w:cs="Times New Roman"/>
        </w:rPr>
        <w:t>. F</w:t>
      </w:r>
      <w:r w:rsidRPr="00E85E45">
        <w:rPr>
          <w:rFonts w:cs="Times New Roman"/>
        </w:rPr>
        <w:t>or example</w:t>
      </w:r>
      <w:r w:rsidR="00B66EEB">
        <w:rPr>
          <w:rFonts w:cs="Times New Roman"/>
        </w:rPr>
        <w:t xml:space="preserve"> by looking </w:t>
      </w:r>
      <w:r w:rsidRPr="00E85E45">
        <w:rPr>
          <w:rFonts w:cs="Times New Roman"/>
        </w:rPr>
        <w:t xml:space="preserve">at class in Hines’ work using his own views on class. </w:t>
      </w:r>
      <w:r w:rsidR="00B66EEB">
        <w:rPr>
          <w:rFonts w:cs="Times New Roman"/>
        </w:rPr>
        <w:t>On the other hand i</w:t>
      </w:r>
      <w:r w:rsidR="00F64654">
        <w:rPr>
          <w:rFonts w:cs="Times New Roman"/>
        </w:rPr>
        <w:t>t</w:t>
      </w:r>
      <w:r w:rsidRPr="00E85E45">
        <w:rPr>
          <w:rFonts w:cs="Times New Roman"/>
        </w:rPr>
        <w:t xml:space="preserve"> wasn’t until the archive texts had been investigated that it became clear what genres of traditional literature they touched on and what problems these texts presented. In some respects then this thesis operates as an exploration of a</w:t>
      </w:r>
      <w:r w:rsidR="00B66EEB">
        <w:rPr>
          <w:rFonts w:cs="Times New Roman"/>
        </w:rPr>
        <w:t xml:space="preserve"> very specific genre of writing,</w:t>
      </w:r>
      <w:r w:rsidRPr="00E85E45">
        <w:rPr>
          <w:rFonts w:cs="Times New Roman"/>
        </w:rPr>
        <w:t xml:space="preserve"> that of South Yorkshire dialect writing by authors from coal-mining comm</w:t>
      </w:r>
      <w:r>
        <w:rPr>
          <w:rFonts w:cs="Times New Roman"/>
        </w:rPr>
        <w:t xml:space="preserve">unities. This niche genre links to </w:t>
      </w:r>
      <w:r w:rsidR="00266572">
        <w:rPr>
          <w:rFonts w:cs="Times New Roman"/>
        </w:rPr>
        <w:t xml:space="preserve">a </w:t>
      </w:r>
      <w:r>
        <w:rPr>
          <w:rFonts w:cs="Times New Roman"/>
        </w:rPr>
        <w:t>multitude of genres, and associated discourses</w:t>
      </w:r>
      <w:r w:rsidR="00266572">
        <w:rPr>
          <w:rFonts w:cs="Times New Roman"/>
        </w:rPr>
        <w:t>, touching</w:t>
      </w:r>
      <w:r>
        <w:rPr>
          <w:rFonts w:cs="Times New Roman"/>
        </w:rPr>
        <w:t xml:space="preserve"> on</w:t>
      </w:r>
      <w:r w:rsidR="00B66EEB">
        <w:rPr>
          <w:rFonts w:cs="Times New Roman"/>
        </w:rPr>
        <w:t xml:space="preserve"> genres such</w:t>
      </w:r>
      <w:r>
        <w:rPr>
          <w:rFonts w:cs="Times New Roman"/>
        </w:rPr>
        <w:t xml:space="preserve"> as</w:t>
      </w:r>
      <w:r w:rsidRPr="00E85E45">
        <w:rPr>
          <w:rFonts w:cs="Times New Roman"/>
        </w:rPr>
        <w:t xml:space="preserve"> working-class literature, autodidact literature, coal-mining cultural history, Yorkshire dialect writing and performative collier poetry (which can be linked to coal-field folk song). Examples of writing from all of these genres are collected in </w:t>
      </w:r>
      <w:r w:rsidR="00124630" w:rsidRPr="00E85E45">
        <w:rPr>
          <w:rFonts w:cs="Times New Roman"/>
        </w:rPr>
        <w:t xml:space="preserve">Maurice’s </w:t>
      </w:r>
      <w:r w:rsidR="00124630">
        <w:rPr>
          <w:rFonts w:cs="Times New Roman"/>
        </w:rPr>
        <w:t>A</w:t>
      </w:r>
      <w:r w:rsidR="00B66EEB">
        <w:rPr>
          <w:rFonts w:cs="Times New Roman"/>
          <w:i/>
        </w:rPr>
        <w:t xml:space="preserve"> </w:t>
      </w:r>
      <w:r w:rsidRPr="00E85E45">
        <w:rPr>
          <w:rFonts w:cs="Times New Roman"/>
          <w:i/>
        </w:rPr>
        <w:t>Pitman’s Anthology</w:t>
      </w:r>
      <w:r w:rsidRPr="00E85E45">
        <w:rPr>
          <w:rFonts w:cs="Times New Roman"/>
        </w:rPr>
        <w:t xml:space="preserve"> (2004) which has served as an existing literature review of pre-1944 representations of miners in literature</w:t>
      </w:r>
      <w:r w:rsidR="00C8003F">
        <w:rPr>
          <w:rFonts w:cs="Times New Roman"/>
        </w:rPr>
        <w:t>.</w:t>
      </w:r>
      <w:r w:rsidRPr="00E85E45">
        <w:rPr>
          <w:rStyle w:val="FootnoteReference"/>
          <w:rFonts w:cs="Times New Roman"/>
        </w:rPr>
        <w:footnoteReference w:id="6"/>
      </w:r>
      <w:r w:rsidRPr="00E85E45">
        <w:rPr>
          <w:rFonts w:cs="Times New Roman"/>
        </w:rPr>
        <w:t xml:space="preserve"> </w:t>
      </w:r>
    </w:p>
    <w:p w14:paraId="1008B12B" w14:textId="77777777" w:rsidR="007E21D1" w:rsidRPr="00E85E45" w:rsidRDefault="00FA5CE6" w:rsidP="003D0ACE">
      <w:pPr>
        <w:pStyle w:val="Heading3"/>
      </w:pPr>
      <w:bookmarkStart w:id="31" w:name="_Toc404413029"/>
      <w:r>
        <w:t>1.5.</w:t>
      </w:r>
      <w:r w:rsidR="00DD57BE">
        <w:t xml:space="preserve">2. </w:t>
      </w:r>
      <w:r w:rsidR="007E21D1" w:rsidRPr="00E85E45">
        <w:t>Collected Papers</w:t>
      </w:r>
      <w:bookmarkEnd w:id="31"/>
    </w:p>
    <w:p w14:paraId="38817D90" w14:textId="1E611EE7" w:rsidR="007E21D1" w:rsidRDefault="007E21D1" w:rsidP="003D0ACE">
      <w:pPr>
        <w:spacing w:line="480" w:lineRule="auto"/>
        <w:rPr>
          <w:rFonts w:cs="Times New Roman"/>
        </w:rPr>
      </w:pPr>
      <w:r w:rsidRPr="00E85E45">
        <w:rPr>
          <w:rFonts w:cs="Times New Roman"/>
        </w:rPr>
        <w:t xml:space="preserve">As the main focus of this study is on the papers of authors that I have personally collected, or have not been the subject of much published scholarship, representing these papers and the authors that wrote them is central to this investigation.  Therefore </w:t>
      </w:r>
      <w:r w:rsidR="00A226D2">
        <w:rPr>
          <w:rFonts w:cs="Times New Roman"/>
        </w:rPr>
        <w:t>careful</w:t>
      </w:r>
      <w:r w:rsidRPr="00E85E45">
        <w:rPr>
          <w:rFonts w:cs="Times New Roman"/>
        </w:rPr>
        <w:t xml:space="preserve"> attention will be paid to the autobiographical or biographical archival resources of the authors discussed</w:t>
      </w:r>
      <w:r>
        <w:rPr>
          <w:rFonts w:cs="Times New Roman"/>
        </w:rPr>
        <w:t xml:space="preserve"> in their respective case studies</w:t>
      </w:r>
      <w:r w:rsidRPr="00E85E45">
        <w:rPr>
          <w:rFonts w:cs="Times New Roman"/>
        </w:rPr>
        <w:t>. This is to give a cl</w:t>
      </w:r>
      <w:r w:rsidR="00FC67DE">
        <w:rPr>
          <w:rFonts w:cs="Times New Roman"/>
        </w:rPr>
        <w:t>ear sense of the background which</w:t>
      </w:r>
      <w:r w:rsidRPr="00E85E45">
        <w:rPr>
          <w:rFonts w:cs="Times New Roman"/>
        </w:rPr>
        <w:t xml:space="preserve"> these authors came from,</w:t>
      </w:r>
      <w:r w:rsidR="00FC67DE">
        <w:rPr>
          <w:rFonts w:cs="Times New Roman"/>
        </w:rPr>
        <w:t xml:space="preserve"> or at least the background which</w:t>
      </w:r>
      <w:r w:rsidRPr="00E85E45">
        <w:rPr>
          <w:rFonts w:cs="Times New Roman"/>
        </w:rPr>
        <w:t xml:space="preserve"> they present, and to create an understanding of the social pra</w:t>
      </w:r>
      <w:r>
        <w:rPr>
          <w:rFonts w:cs="Times New Roman"/>
        </w:rPr>
        <w:t>ctices</w:t>
      </w:r>
      <w:r w:rsidR="00FC67DE">
        <w:rPr>
          <w:rFonts w:cs="Times New Roman"/>
        </w:rPr>
        <w:t xml:space="preserve"> within </w:t>
      </w:r>
      <w:r w:rsidR="00FC67DE">
        <w:rPr>
          <w:rFonts w:cs="Times New Roman"/>
        </w:rPr>
        <w:lastRenderedPageBreak/>
        <w:t>which these authors engaged</w:t>
      </w:r>
      <w:r>
        <w:rPr>
          <w:rFonts w:cs="Times New Roman"/>
        </w:rPr>
        <w:t xml:space="preserve">. </w:t>
      </w:r>
      <w:r w:rsidRPr="00E85E45">
        <w:rPr>
          <w:rFonts w:cs="Times New Roman"/>
        </w:rPr>
        <w:t xml:space="preserve">As Eaglestone and Hague’s works are no longer in print, and overall there is very little scholarship concerning all three of these authors, the biographical sections of these case studies will </w:t>
      </w:r>
      <w:r>
        <w:rPr>
          <w:rFonts w:cs="Times New Roman"/>
        </w:rPr>
        <w:t xml:space="preserve">also </w:t>
      </w:r>
      <w:r w:rsidRPr="00E85E45">
        <w:rPr>
          <w:rFonts w:cs="Times New Roman"/>
        </w:rPr>
        <w:t>serve to display the authors own words, as well as to reflect the research process undertaken</w:t>
      </w:r>
      <w:r>
        <w:rPr>
          <w:rFonts w:cs="Times New Roman"/>
        </w:rPr>
        <w:t xml:space="preserve"> in</w:t>
      </w:r>
      <w:r w:rsidRPr="00E85E45">
        <w:rPr>
          <w:rFonts w:cs="Times New Roman"/>
        </w:rPr>
        <w:t xml:space="preserve"> collecting and exploring their papers. The</w:t>
      </w:r>
      <w:r>
        <w:rPr>
          <w:rFonts w:cs="Times New Roman"/>
        </w:rPr>
        <w:t xml:space="preserve">se </w:t>
      </w:r>
      <w:r w:rsidRPr="00E85E45">
        <w:rPr>
          <w:rFonts w:cs="Times New Roman"/>
        </w:rPr>
        <w:t xml:space="preserve">papers have </w:t>
      </w:r>
      <w:r w:rsidR="005717BD">
        <w:rPr>
          <w:rFonts w:cs="Times New Roman"/>
        </w:rPr>
        <w:t xml:space="preserve">all </w:t>
      </w:r>
      <w:r w:rsidRPr="00E85E45">
        <w:rPr>
          <w:rFonts w:cs="Times New Roman"/>
        </w:rPr>
        <w:t>been archived in the University of Sheffield’s special collections.  Arthur Eagleston</w:t>
      </w:r>
      <w:r>
        <w:rPr>
          <w:rFonts w:cs="Times New Roman"/>
        </w:rPr>
        <w:t>e’s papers were donated to the U</w:t>
      </w:r>
      <w:r w:rsidRPr="00E85E45">
        <w:rPr>
          <w:rFonts w:cs="Times New Roman"/>
        </w:rPr>
        <w:t xml:space="preserve">niversity after I made contact with </w:t>
      </w:r>
      <w:r>
        <w:rPr>
          <w:rFonts w:cs="Times New Roman"/>
        </w:rPr>
        <w:t xml:space="preserve">his </w:t>
      </w:r>
      <w:r w:rsidRPr="00E85E45">
        <w:rPr>
          <w:rFonts w:cs="Times New Roman"/>
        </w:rPr>
        <w:t>daughter Ruth Hunt and grandson Andrew Lockett. This was made possible due to the assistance of Rawmarsh musician, author and Eaglestone scholar Ray Hearne. Ruth Hunt also contributed an oral history interview</w:t>
      </w:r>
      <w:r w:rsidR="00C8003F">
        <w:rPr>
          <w:rFonts w:cs="Times New Roman"/>
        </w:rPr>
        <w:t>.</w:t>
      </w:r>
      <w:r w:rsidRPr="00E85E45">
        <w:rPr>
          <w:rStyle w:val="FootnoteReference"/>
          <w:rFonts w:cs="Times New Roman"/>
        </w:rPr>
        <w:footnoteReference w:id="7"/>
      </w:r>
      <w:r>
        <w:rPr>
          <w:rFonts w:cs="Times New Roman"/>
        </w:rPr>
        <w:t xml:space="preserve"> I arranged the donation of </w:t>
      </w:r>
      <w:r w:rsidRPr="00E85E45">
        <w:rPr>
          <w:rFonts w:cs="Times New Roman"/>
        </w:rPr>
        <w:t xml:space="preserve">Tom Hague’s papers </w:t>
      </w:r>
      <w:r>
        <w:rPr>
          <w:rFonts w:cs="Times New Roman"/>
        </w:rPr>
        <w:t>with</w:t>
      </w:r>
      <w:r w:rsidRPr="00E85E45">
        <w:rPr>
          <w:rFonts w:cs="Times New Roman"/>
        </w:rPr>
        <w:t xml:space="preserve"> his grandchildren</w:t>
      </w:r>
      <w:r>
        <w:rPr>
          <w:rFonts w:cs="Times New Roman"/>
        </w:rPr>
        <w:t xml:space="preserve"> Sharon Hall and Russell Hague and I conducted o</w:t>
      </w:r>
      <w:r w:rsidRPr="00E85E45">
        <w:rPr>
          <w:rFonts w:cs="Times New Roman"/>
        </w:rPr>
        <w:t>ral history interview</w:t>
      </w:r>
      <w:r>
        <w:rPr>
          <w:rFonts w:cs="Times New Roman"/>
        </w:rPr>
        <w:t>s with them</w:t>
      </w:r>
      <w:r w:rsidRPr="00E85E45">
        <w:rPr>
          <w:rFonts w:cs="Times New Roman"/>
        </w:rPr>
        <w:t xml:space="preserve"> about Hague along with</w:t>
      </w:r>
      <w:r w:rsidR="001674E6">
        <w:rPr>
          <w:rFonts w:cs="Times New Roman"/>
        </w:rPr>
        <w:t xml:space="preserve"> Sheila Hall, Sharon’s mother</w:t>
      </w:r>
      <w:r w:rsidRPr="00E85E45">
        <w:rPr>
          <w:rFonts w:cs="Times New Roman"/>
        </w:rPr>
        <w:t xml:space="preserve"> and Hague’s daughter</w:t>
      </w:r>
      <w:r w:rsidR="001644D6">
        <w:rPr>
          <w:rFonts w:cs="Times New Roman"/>
        </w:rPr>
        <w:t>.</w:t>
      </w:r>
      <w:r w:rsidRPr="00E85E45">
        <w:rPr>
          <w:rStyle w:val="FootnoteReference"/>
          <w:rFonts w:cs="Times New Roman"/>
        </w:rPr>
        <w:footnoteReference w:id="8"/>
      </w:r>
      <w:r w:rsidRPr="00E85E45">
        <w:rPr>
          <w:rFonts w:cs="Times New Roman"/>
        </w:rPr>
        <w:t xml:space="preserve"> </w:t>
      </w:r>
      <w:r>
        <w:rPr>
          <w:rFonts w:cs="Times New Roman"/>
        </w:rPr>
        <w:t xml:space="preserve">Professor </w:t>
      </w:r>
      <w:r w:rsidRPr="00E85E45">
        <w:rPr>
          <w:rFonts w:cs="Times New Roman"/>
        </w:rPr>
        <w:t xml:space="preserve">John Widdowson identified a correspondence he had with Hague that was stored in the archive of Culture and Tradition, previously stored in the National Centre for English Cultural Tradition and Language, as well as informally discussing what he remembered of Hague. Barry Hines’ papers were donated by his wife Eleanor in 2008, after Hines developed Alzheimer’s disease. Neither the Eaglestone or Hague papers </w:t>
      </w:r>
      <w:r w:rsidR="00FC67DE">
        <w:rPr>
          <w:rFonts w:cs="Times New Roman"/>
        </w:rPr>
        <w:t>have previously been studied</w:t>
      </w:r>
      <w:r w:rsidR="005717BD">
        <w:rPr>
          <w:rFonts w:cs="Times New Roman"/>
        </w:rPr>
        <w:t>, and at the time of writing</w:t>
      </w:r>
      <w:r w:rsidRPr="00E85E45">
        <w:rPr>
          <w:rFonts w:cs="Times New Roman"/>
        </w:rPr>
        <w:t xml:space="preserve"> only Vice (2011) has investigated the Hines papers. It is my hope that this study will encourage others to make use of these resources</w:t>
      </w:r>
      <w:r w:rsidR="001644D6">
        <w:rPr>
          <w:rFonts w:cs="Times New Roman"/>
        </w:rPr>
        <w:t>.</w:t>
      </w:r>
      <w:r w:rsidRPr="00E85E45">
        <w:rPr>
          <w:rStyle w:val="FootnoteReference"/>
          <w:rFonts w:cs="Times New Roman"/>
        </w:rPr>
        <w:footnoteReference w:id="9"/>
      </w:r>
    </w:p>
    <w:p w14:paraId="64537868" w14:textId="77777777" w:rsidR="001644D6" w:rsidRPr="00E85E45" w:rsidRDefault="001644D6" w:rsidP="003D0ACE">
      <w:pPr>
        <w:spacing w:line="480" w:lineRule="auto"/>
        <w:rPr>
          <w:rFonts w:cs="Times New Roman"/>
        </w:rPr>
      </w:pPr>
    </w:p>
    <w:p w14:paraId="5ABAC6F7" w14:textId="77777777" w:rsidR="001E008F" w:rsidRPr="00E85E45" w:rsidRDefault="001E008F" w:rsidP="003D0ACE">
      <w:pPr>
        <w:spacing w:line="480" w:lineRule="auto"/>
        <w:rPr>
          <w:rFonts w:cs="Times New Roman"/>
        </w:rPr>
      </w:pPr>
    </w:p>
    <w:p w14:paraId="4A6FE0C6" w14:textId="77777777" w:rsidR="00D73080" w:rsidRDefault="00567837" w:rsidP="00481731">
      <w:pPr>
        <w:pStyle w:val="Heading1"/>
        <w:rPr>
          <w:i/>
        </w:rPr>
      </w:pPr>
      <w:bookmarkStart w:id="32" w:name="_Toc404413030"/>
      <w:r>
        <w:lastRenderedPageBreak/>
        <w:t>2</w:t>
      </w:r>
      <w:r w:rsidR="00481731">
        <w:t>.</w:t>
      </w:r>
      <w:r>
        <w:t xml:space="preserve"> </w:t>
      </w:r>
      <w:r w:rsidR="00454941">
        <w:t xml:space="preserve">The Authentic </w:t>
      </w:r>
      <w:r w:rsidR="00D73080" w:rsidRPr="00E85E45">
        <w:t xml:space="preserve">Voice of the Miner </w:t>
      </w:r>
      <w:r w:rsidR="00CD01A1" w:rsidRPr="00E85E45">
        <w:t>in Arthur</w:t>
      </w:r>
      <w:r w:rsidR="00D73080" w:rsidRPr="00E85E45">
        <w:t xml:space="preserve"> Eaglestone’s </w:t>
      </w:r>
      <w:r w:rsidR="00D73080" w:rsidRPr="00E85E45">
        <w:rPr>
          <w:i/>
        </w:rPr>
        <w:t>From a Pitman’s Notebook</w:t>
      </w:r>
      <w:bookmarkEnd w:id="32"/>
    </w:p>
    <w:p w14:paraId="410EED1D" w14:textId="77777777" w:rsidR="00481731" w:rsidRPr="00481731" w:rsidRDefault="00481731" w:rsidP="00481731">
      <w:pPr>
        <w:pStyle w:val="Heading2"/>
      </w:pPr>
      <w:bookmarkStart w:id="33" w:name="_Toc404413031"/>
      <w:r>
        <w:t xml:space="preserve">2.1 </w:t>
      </w:r>
      <w:r w:rsidRPr="00E85E45">
        <w:t>Introduction</w:t>
      </w:r>
      <w:bookmarkEnd w:id="33"/>
    </w:p>
    <w:p w14:paraId="74AB3B90" w14:textId="77777777" w:rsidR="00044F9E" w:rsidRPr="00E85E45" w:rsidRDefault="00044F9E" w:rsidP="003D0ACE">
      <w:pPr>
        <w:spacing w:line="480" w:lineRule="auto"/>
        <w:ind w:left="720"/>
        <w:rPr>
          <w:rFonts w:cs="Times New Roman"/>
        </w:rPr>
      </w:pPr>
      <w:r w:rsidRPr="00E85E45">
        <w:rPr>
          <w:rFonts w:cs="Times New Roman"/>
        </w:rPr>
        <w:t xml:space="preserve">R.D. ‘Look here, sonny – what would you like </w:t>
      </w:r>
      <w:r w:rsidR="00B11C50" w:rsidRPr="00E85E45">
        <w:rPr>
          <w:rFonts w:cs="Times New Roman"/>
        </w:rPr>
        <w:t>to be</w:t>
      </w:r>
      <w:r w:rsidRPr="00E85E45">
        <w:rPr>
          <w:rFonts w:cs="Times New Roman"/>
        </w:rPr>
        <w:t xml:space="preserve"> if you didn’t work down the pit?’</w:t>
      </w:r>
    </w:p>
    <w:p w14:paraId="6818EED5" w14:textId="77777777" w:rsidR="00044F9E" w:rsidRPr="00E85E45" w:rsidRDefault="00044F9E" w:rsidP="003D0ACE">
      <w:pPr>
        <w:spacing w:line="480" w:lineRule="auto"/>
        <w:ind w:left="720"/>
        <w:rPr>
          <w:rFonts w:cs="Times New Roman"/>
        </w:rPr>
      </w:pPr>
      <w:r w:rsidRPr="00E85E45">
        <w:rPr>
          <w:rFonts w:cs="Times New Roman"/>
        </w:rPr>
        <w:t>BOY. ‘A butcher.’</w:t>
      </w:r>
    </w:p>
    <w:p w14:paraId="1F8F5465" w14:textId="77777777" w:rsidR="00044F9E" w:rsidRPr="00E85E45" w:rsidRDefault="00044F9E" w:rsidP="003D0ACE">
      <w:pPr>
        <w:spacing w:line="480" w:lineRule="auto"/>
        <w:ind w:left="720"/>
        <w:rPr>
          <w:rFonts w:cs="Times New Roman"/>
        </w:rPr>
      </w:pPr>
      <w:r w:rsidRPr="00E85E45">
        <w:rPr>
          <w:rFonts w:cs="Times New Roman"/>
        </w:rPr>
        <w:t>R.D. ‘Then why didn’t you go into a butcher’s shop?’</w:t>
      </w:r>
    </w:p>
    <w:p w14:paraId="58A57990" w14:textId="77777777" w:rsidR="00044F9E" w:rsidRPr="00E85E45" w:rsidRDefault="00044F9E" w:rsidP="003D0ACE">
      <w:pPr>
        <w:spacing w:line="480" w:lineRule="auto"/>
        <w:ind w:left="720"/>
        <w:rPr>
          <w:rFonts w:cs="Times New Roman"/>
        </w:rPr>
      </w:pPr>
      <w:r w:rsidRPr="00E85E45">
        <w:rPr>
          <w:rFonts w:cs="Times New Roman"/>
        </w:rPr>
        <w:t>BOY. ‘Me father made me come in t’pit.’</w:t>
      </w:r>
    </w:p>
    <w:p w14:paraId="5F355F1B" w14:textId="77777777" w:rsidR="00044F9E" w:rsidRPr="00E85E45" w:rsidRDefault="00044F9E" w:rsidP="003D0ACE">
      <w:pPr>
        <w:spacing w:line="480" w:lineRule="auto"/>
        <w:ind w:left="720"/>
        <w:rPr>
          <w:rFonts w:cs="Times New Roman"/>
        </w:rPr>
      </w:pPr>
      <w:r w:rsidRPr="00E85E45">
        <w:rPr>
          <w:rFonts w:cs="Times New Roman"/>
        </w:rPr>
        <w:t>R.D. ‘Do you like the pit?’</w:t>
      </w:r>
    </w:p>
    <w:p w14:paraId="1D8E67D3" w14:textId="77777777" w:rsidR="00044F9E" w:rsidRPr="00E85E45" w:rsidRDefault="00044F9E" w:rsidP="003D0ACE">
      <w:pPr>
        <w:spacing w:line="480" w:lineRule="auto"/>
        <w:ind w:left="720"/>
        <w:rPr>
          <w:rFonts w:cs="Times New Roman"/>
        </w:rPr>
      </w:pPr>
      <w:r w:rsidRPr="00E85E45">
        <w:rPr>
          <w:rFonts w:cs="Times New Roman"/>
        </w:rPr>
        <w:t>BOY. ‘Aw it’s all reight – when yer get used to it.’</w:t>
      </w:r>
    </w:p>
    <w:p w14:paraId="7B31DB65" w14:textId="77777777" w:rsidR="00044F9E" w:rsidRPr="00E85E45" w:rsidRDefault="00044F9E" w:rsidP="003D0ACE">
      <w:pPr>
        <w:spacing w:line="480" w:lineRule="auto"/>
        <w:jc w:val="right"/>
        <w:rPr>
          <w:rFonts w:cs="Times New Roman"/>
        </w:rPr>
      </w:pPr>
      <w:r w:rsidRPr="00E85E45">
        <w:rPr>
          <w:rFonts w:cs="Times New Roman"/>
        </w:rPr>
        <w:t>(Eaglestone 1925: 145-146)</w:t>
      </w:r>
    </w:p>
    <w:p w14:paraId="42BAB86A" w14:textId="77777777" w:rsidR="00B42778" w:rsidRDefault="00D73080" w:rsidP="003D0ACE">
      <w:pPr>
        <w:spacing w:line="480" w:lineRule="auto"/>
        <w:rPr>
          <w:rFonts w:cs="Times New Roman"/>
        </w:rPr>
      </w:pPr>
      <w:r w:rsidRPr="00E85E45">
        <w:rPr>
          <w:rFonts w:cs="Times New Roman"/>
        </w:rPr>
        <w:t>This chapter will look at the ‘authentic’ representation of Yorkshire coal-miners’ speech in the work of Arthur Eaglestone (</w:t>
      </w:r>
      <w:r w:rsidR="003D706E">
        <w:rPr>
          <w:rFonts w:cs="Times New Roman"/>
        </w:rPr>
        <w:t>b.</w:t>
      </w:r>
      <w:r w:rsidRPr="00E85E45">
        <w:rPr>
          <w:rFonts w:cs="Times New Roman"/>
        </w:rPr>
        <w:t>1892-</w:t>
      </w:r>
      <w:r w:rsidR="003D706E">
        <w:rPr>
          <w:rFonts w:cs="Times New Roman"/>
        </w:rPr>
        <w:t>d.</w:t>
      </w:r>
      <w:r w:rsidRPr="00E85E45">
        <w:rPr>
          <w:rFonts w:cs="Times New Roman"/>
        </w:rPr>
        <w:t xml:space="preserve">1980) author of </w:t>
      </w:r>
      <w:r w:rsidRPr="00E85E45">
        <w:rPr>
          <w:rFonts w:cs="Times New Roman"/>
          <w:i/>
        </w:rPr>
        <w:t xml:space="preserve">From a Pitman’s Notebook </w:t>
      </w:r>
      <w:r w:rsidRPr="00E85E45">
        <w:rPr>
          <w:rFonts w:cs="Times New Roman"/>
        </w:rPr>
        <w:t xml:space="preserve">(from here on abbreviated to </w:t>
      </w:r>
      <w:r w:rsidRPr="00E85E45">
        <w:rPr>
          <w:rFonts w:cs="Times New Roman"/>
          <w:i/>
        </w:rPr>
        <w:t>FAPN</w:t>
      </w:r>
      <w:r w:rsidR="00CD03A1">
        <w:rPr>
          <w:rFonts w:cs="Times New Roman"/>
        </w:rPr>
        <w:t>) and later works.</w:t>
      </w:r>
      <w:r w:rsidR="00E77AFE">
        <w:rPr>
          <w:rFonts w:cs="Times New Roman"/>
        </w:rPr>
        <w:t xml:space="preserve"> </w:t>
      </w:r>
      <w:r w:rsidR="00625C25">
        <w:rPr>
          <w:rFonts w:cs="Times New Roman"/>
        </w:rPr>
        <w:t>The</w:t>
      </w:r>
      <w:r w:rsidRPr="00E85E45">
        <w:rPr>
          <w:rFonts w:cs="Times New Roman"/>
        </w:rPr>
        <w:t xml:space="preserve"> critical success of </w:t>
      </w:r>
      <w:r w:rsidRPr="00E85E45">
        <w:rPr>
          <w:rFonts w:cs="Times New Roman"/>
          <w:i/>
        </w:rPr>
        <w:t>FAPN</w:t>
      </w:r>
      <w:r w:rsidR="00625C25">
        <w:rPr>
          <w:rFonts w:cs="Times New Roman"/>
        </w:rPr>
        <w:t xml:space="preserve"> when it was published in 1925</w:t>
      </w:r>
      <w:r w:rsidRPr="00E85E45">
        <w:rPr>
          <w:rFonts w:cs="Times New Roman"/>
        </w:rPr>
        <w:t xml:space="preserve"> was due to what reviewers saw as Eaglestone’s ability to write truthfully, and in a worthy way, about the lives of Yorkshire coal-miners, with one reviewer exclaiming that the ‘blind mole thinks’ and another that the ‘miner writes from burrow’ (Hearne 1996: 298)</w:t>
      </w:r>
      <w:r w:rsidR="007D2BD1" w:rsidRPr="00E85E45">
        <w:rPr>
          <w:rFonts w:cs="Times New Roman"/>
        </w:rPr>
        <w:t xml:space="preserve">. </w:t>
      </w:r>
      <w:r w:rsidR="002A070F">
        <w:rPr>
          <w:rFonts w:cs="Times New Roman"/>
        </w:rPr>
        <w:t>Language attitudes and expectations surrounding authentic</w:t>
      </w:r>
      <w:r w:rsidR="00A34E79">
        <w:rPr>
          <w:rFonts w:cs="Times New Roman"/>
        </w:rPr>
        <w:t>, appropriate</w:t>
      </w:r>
      <w:r w:rsidR="002A070F">
        <w:rPr>
          <w:rFonts w:cs="Times New Roman"/>
        </w:rPr>
        <w:t xml:space="preserve"> and literary language</w:t>
      </w:r>
      <w:r w:rsidR="003E168A">
        <w:rPr>
          <w:rFonts w:cs="Times New Roman"/>
        </w:rPr>
        <w:t xml:space="preserve"> use</w:t>
      </w:r>
      <w:r w:rsidR="002A070F">
        <w:rPr>
          <w:rFonts w:cs="Times New Roman"/>
        </w:rPr>
        <w:t xml:space="preserve"> influence Eaglestone’s writing and reviewers’ responses. Eaglestone’s use of non-standard orthography is the point at which ideas concerning appropriate, </w:t>
      </w:r>
      <w:r w:rsidR="00A014BD">
        <w:rPr>
          <w:rFonts w:cs="Times New Roman"/>
        </w:rPr>
        <w:t>regional</w:t>
      </w:r>
      <w:r w:rsidR="002A070F">
        <w:rPr>
          <w:rFonts w:cs="Times New Roman"/>
        </w:rPr>
        <w:t xml:space="preserve"> and authentic language use intersect with ideological stances on literacy and art. The formal object of non-standard orthography brings to the fore how </w:t>
      </w:r>
      <w:r w:rsidR="003E168A">
        <w:rPr>
          <w:rFonts w:cs="Times New Roman"/>
        </w:rPr>
        <w:t xml:space="preserve">socially motivated </w:t>
      </w:r>
      <w:r w:rsidR="002A070F">
        <w:rPr>
          <w:rFonts w:cs="Times New Roman"/>
        </w:rPr>
        <w:t>individuals</w:t>
      </w:r>
      <w:r w:rsidR="003E168A">
        <w:rPr>
          <w:rFonts w:cs="Times New Roman"/>
        </w:rPr>
        <w:t>,</w:t>
      </w:r>
      <w:r w:rsidR="002A070F">
        <w:rPr>
          <w:rFonts w:cs="Times New Roman"/>
        </w:rPr>
        <w:t xml:space="preserve"> </w:t>
      </w:r>
      <w:r w:rsidR="003E168A">
        <w:rPr>
          <w:rFonts w:cs="Times New Roman"/>
        </w:rPr>
        <w:t xml:space="preserve">like Eaglestone, </w:t>
      </w:r>
      <w:r w:rsidR="004D2D2C">
        <w:rPr>
          <w:rFonts w:cs="Times New Roman"/>
        </w:rPr>
        <w:t>negotiate their</w:t>
      </w:r>
      <w:r w:rsidR="002A070F">
        <w:rPr>
          <w:rFonts w:cs="Times New Roman"/>
        </w:rPr>
        <w:t xml:space="preserve"> position within the </w:t>
      </w:r>
      <w:r w:rsidR="004D2D2C">
        <w:rPr>
          <w:rFonts w:cs="Times New Roman"/>
        </w:rPr>
        <w:t xml:space="preserve">cultural </w:t>
      </w:r>
      <w:r w:rsidR="002A070F">
        <w:rPr>
          <w:rFonts w:cs="Times New Roman"/>
        </w:rPr>
        <w:t>overlap between speech and writing.</w:t>
      </w:r>
      <w:r w:rsidR="00174EB8">
        <w:rPr>
          <w:rFonts w:cs="Times New Roman"/>
        </w:rPr>
        <w:t xml:space="preserve"> </w:t>
      </w:r>
      <w:r w:rsidR="007A2A5C">
        <w:rPr>
          <w:rFonts w:cs="Times New Roman"/>
        </w:rPr>
        <w:t>Successfully</w:t>
      </w:r>
      <w:r w:rsidR="00174EB8">
        <w:rPr>
          <w:rFonts w:cs="Times New Roman"/>
        </w:rPr>
        <w:t xml:space="preserve"> negotiating the cultural sphere of literature involves engaging at a high level with ideas about literacy, art and language.</w:t>
      </w:r>
      <w:r w:rsidR="00B42778">
        <w:rPr>
          <w:rFonts w:cs="Times New Roman"/>
        </w:rPr>
        <w:t xml:space="preserve"> At the same time</w:t>
      </w:r>
      <w:r w:rsidR="00174EB8">
        <w:rPr>
          <w:rFonts w:cs="Times New Roman"/>
        </w:rPr>
        <w:t xml:space="preserve"> Eaglestone’s book, through </w:t>
      </w:r>
      <w:r w:rsidR="007A2A5C">
        <w:rPr>
          <w:rFonts w:cs="Times New Roman"/>
        </w:rPr>
        <w:t>its</w:t>
      </w:r>
      <w:r w:rsidR="00174EB8">
        <w:rPr>
          <w:rFonts w:cs="Times New Roman"/>
        </w:rPr>
        <w:t xml:space="preserve"> use of non-standard orthography, also presents ‘bad’ and vernacular language. </w:t>
      </w:r>
      <w:r w:rsidR="00B42778">
        <w:rPr>
          <w:rFonts w:cs="Times New Roman"/>
        </w:rPr>
        <w:lastRenderedPageBreak/>
        <w:t xml:space="preserve">How Eaglestone’s reviewers responded to Eaglestone’s representation of vernacular speech and working-class culture demonstrates how literary discourse is </w:t>
      </w:r>
      <w:r w:rsidR="00640FFE">
        <w:rPr>
          <w:rFonts w:cs="Times New Roman"/>
        </w:rPr>
        <w:t xml:space="preserve">involved in the creation of </w:t>
      </w:r>
      <w:r w:rsidR="00B42778">
        <w:rPr>
          <w:rFonts w:cs="Times New Roman"/>
        </w:rPr>
        <w:t>social distinction.</w:t>
      </w:r>
    </w:p>
    <w:p w14:paraId="104184C4" w14:textId="38571EAB" w:rsidR="00D73080" w:rsidRPr="00E85E45" w:rsidRDefault="007D2BD1" w:rsidP="00A579FB">
      <w:pPr>
        <w:spacing w:line="480" w:lineRule="auto"/>
        <w:rPr>
          <w:rFonts w:cs="Times New Roman"/>
        </w:rPr>
      </w:pPr>
      <w:r w:rsidRPr="00E85E45">
        <w:rPr>
          <w:rFonts w:cs="Times New Roman"/>
        </w:rPr>
        <w:t xml:space="preserve">Eaglestone’s works are no longer in print and </w:t>
      </w:r>
      <w:r w:rsidR="00640FFE">
        <w:rPr>
          <w:rFonts w:cs="Times New Roman"/>
        </w:rPr>
        <w:t>al</w:t>
      </w:r>
      <w:r w:rsidRPr="00E85E45">
        <w:rPr>
          <w:rFonts w:cs="Times New Roman"/>
        </w:rPr>
        <w:t>though he had a successful career in writing and teaching</w:t>
      </w:r>
      <w:r w:rsidR="00AE0BAA">
        <w:rPr>
          <w:rFonts w:cs="Times New Roman"/>
        </w:rPr>
        <w:t>,</w:t>
      </w:r>
      <w:r w:rsidRPr="00E85E45">
        <w:rPr>
          <w:rFonts w:cs="Times New Roman"/>
        </w:rPr>
        <w:t xml:space="preserve"> his books are only really </w:t>
      </w:r>
      <w:r w:rsidR="00E44A49" w:rsidRPr="00E85E45">
        <w:rPr>
          <w:rFonts w:cs="Times New Roman"/>
        </w:rPr>
        <w:t>visible</w:t>
      </w:r>
      <w:r w:rsidRPr="00E85E45">
        <w:rPr>
          <w:rFonts w:cs="Times New Roman"/>
        </w:rPr>
        <w:t xml:space="preserve"> within a local history context.</w:t>
      </w:r>
      <w:r w:rsidR="00623A49" w:rsidRPr="00E85E45">
        <w:rPr>
          <w:rFonts w:cs="Times New Roman"/>
        </w:rPr>
        <w:t xml:space="preserve"> </w:t>
      </w:r>
      <w:r w:rsidR="00D73080" w:rsidRPr="00E85E45">
        <w:rPr>
          <w:rFonts w:cs="Times New Roman"/>
        </w:rPr>
        <w:t xml:space="preserve">This </w:t>
      </w:r>
      <w:r w:rsidR="003E168A">
        <w:rPr>
          <w:rFonts w:cs="Times New Roman"/>
        </w:rPr>
        <w:t xml:space="preserve">case </w:t>
      </w:r>
      <w:r w:rsidR="001539B1">
        <w:rPr>
          <w:rFonts w:cs="Times New Roman"/>
        </w:rPr>
        <w:t xml:space="preserve">study </w:t>
      </w:r>
      <w:r w:rsidR="00D73080" w:rsidRPr="00E85E45">
        <w:rPr>
          <w:rFonts w:cs="Times New Roman"/>
        </w:rPr>
        <w:t>explore</w:t>
      </w:r>
      <w:r w:rsidR="001539B1">
        <w:rPr>
          <w:rFonts w:cs="Times New Roman"/>
        </w:rPr>
        <w:t>s</w:t>
      </w:r>
      <w:r w:rsidR="00D73080" w:rsidRPr="00E85E45">
        <w:rPr>
          <w:rFonts w:cs="Times New Roman"/>
        </w:rPr>
        <w:t xml:space="preserve"> </w:t>
      </w:r>
      <w:r w:rsidRPr="00E85E45">
        <w:rPr>
          <w:rFonts w:cs="Times New Roman"/>
        </w:rPr>
        <w:t xml:space="preserve">how </w:t>
      </w:r>
      <w:r w:rsidR="00D73080" w:rsidRPr="00E85E45">
        <w:rPr>
          <w:rFonts w:cs="Times New Roman"/>
        </w:rPr>
        <w:t>Eaglestone</w:t>
      </w:r>
      <w:r w:rsidRPr="00E85E45">
        <w:rPr>
          <w:rFonts w:cs="Times New Roman"/>
        </w:rPr>
        <w:t xml:space="preserve"> came to write</w:t>
      </w:r>
      <w:r w:rsidR="00D73080" w:rsidRPr="00E85E45">
        <w:rPr>
          <w:rFonts w:cs="Times New Roman"/>
        </w:rPr>
        <w:t xml:space="preserve"> </w:t>
      </w:r>
      <w:r w:rsidR="00D73080" w:rsidRPr="00E85E45">
        <w:rPr>
          <w:rFonts w:cs="Times New Roman"/>
          <w:i/>
        </w:rPr>
        <w:t>FAPN</w:t>
      </w:r>
      <w:r w:rsidR="00D73080" w:rsidRPr="00E85E45">
        <w:rPr>
          <w:rFonts w:cs="Times New Roman"/>
        </w:rPr>
        <w:t xml:space="preserve"> and why he represented coal-miners in the way that he did.</w:t>
      </w:r>
      <w:r w:rsidR="00D73080" w:rsidRPr="00E85E45">
        <w:rPr>
          <w:rFonts w:cs="Times New Roman"/>
          <w:i/>
        </w:rPr>
        <w:t xml:space="preserve"> </w:t>
      </w:r>
      <w:r w:rsidR="00D73080" w:rsidRPr="00E85E45">
        <w:rPr>
          <w:rFonts w:cs="Times New Roman"/>
        </w:rPr>
        <w:t xml:space="preserve">Its findings </w:t>
      </w:r>
      <w:r w:rsidR="001539B1">
        <w:rPr>
          <w:rFonts w:cs="Times New Roman"/>
        </w:rPr>
        <w:t>are</w:t>
      </w:r>
      <w:r w:rsidR="00D73080" w:rsidRPr="00E85E45">
        <w:rPr>
          <w:rFonts w:cs="Times New Roman"/>
        </w:rPr>
        <w:t xml:space="preserve"> displayed through a biography of Eaglestone, which look</w:t>
      </w:r>
      <w:r w:rsidR="001539B1">
        <w:rPr>
          <w:rFonts w:cs="Times New Roman"/>
        </w:rPr>
        <w:t>s</w:t>
      </w:r>
      <w:r w:rsidR="00D73080" w:rsidRPr="00E85E45">
        <w:rPr>
          <w:rFonts w:cs="Times New Roman"/>
        </w:rPr>
        <w:t xml:space="preserve"> at his experiences of working in industry as well as how he educated himself, and through three </w:t>
      </w:r>
      <w:r w:rsidR="006D74D1" w:rsidRPr="00E85E45">
        <w:rPr>
          <w:rFonts w:cs="Times New Roman"/>
        </w:rPr>
        <w:t>analyses</w:t>
      </w:r>
      <w:r w:rsidR="00D73080" w:rsidRPr="00E85E45">
        <w:rPr>
          <w:rFonts w:cs="Times New Roman"/>
        </w:rPr>
        <w:t xml:space="preserve">, which look at newspaper reviews of and extracts from </w:t>
      </w:r>
      <w:r w:rsidR="00D73080" w:rsidRPr="00E85E45">
        <w:rPr>
          <w:rFonts w:cs="Times New Roman"/>
          <w:i/>
        </w:rPr>
        <w:t>FAPN</w:t>
      </w:r>
      <w:r w:rsidR="00623A49" w:rsidRPr="00E85E45">
        <w:rPr>
          <w:rFonts w:cs="Times New Roman"/>
          <w:i/>
        </w:rPr>
        <w:t>.</w:t>
      </w:r>
      <w:r w:rsidR="00F52CB3" w:rsidRPr="00E85E45">
        <w:rPr>
          <w:rFonts w:cs="Times New Roman"/>
        </w:rPr>
        <w:t xml:space="preserve"> </w:t>
      </w:r>
      <w:r w:rsidR="00D73080" w:rsidRPr="00E85E45">
        <w:rPr>
          <w:rFonts w:cs="Times New Roman"/>
        </w:rPr>
        <w:t xml:space="preserve">These </w:t>
      </w:r>
      <w:r w:rsidR="006D74D1" w:rsidRPr="00E85E45">
        <w:rPr>
          <w:rFonts w:cs="Times New Roman"/>
        </w:rPr>
        <w:t>analyses</w:t>
      </w:r>
      <w:r w:rsidR="001539B1">
        <w:rPr>
          <w:rFonts w:cs="Times New Roman"/>
        </w:rPr>
        <w:t xml:space="preserve"> </w:t>
      </w:r>
      <w:r w:rsidR="00D73080" w:rsidRPr="00E85E45">
        <w:rPr>
          <w:rFonts w:cs="Times New Roman"/>
        </w:rPr>
        <w:t>examine the role that language attitudes play in Eaglestone’s representation of the miners and</w:t>
      </w:r>
      <w:r w:rsidR="006D74D1" w:rsidRPr="00E85E45">
        <w:rPr>
          <w:rFonts w:cs="Times New Roman"/>
        </w:rPr>
        <w:t xml:space="preserve"> in</w:t>
      </w:r>
      <w:r w:rsidR="00D73080" w:rsidRPr="00E85E45">
        <w:rPr>
          <w:rFonts w:cs="Times New Roman"/>
        </w:rPr>
        <w:t xml:space="preserve"> reviews of </w:t>
      </w:r>
      <w:r w:rsidR="00D73080" w:rsidRPr="00E85E45">
        <w:rPr>
          <w:rFonts w:cs="Times New Roman"/>
          <w:i/>
        </w:rPr>
        <w:t>FAPN</w:t>
      </w:r>
      <w:r w:rsidR="00D73080" w:rsidRPr="00E85E45">
        <w:rPr>
          <w:rFonts w:cs="Times New Roman"/>
        </w:rPr>
        <w:t xml:space="preserve">, by examining ‘bad’ language, Standard Language Ideology and the internal language system of the book itself. This </w:t>
      </w:r>
      <w:r w:rsidR="001539B1">
        <w:rPr>
          <w:rFonts w:cs="Times New Roman"/>
        </w:rPr>
        <w:t xml:space="preserve">is </w:t>
      </w:r>
      <w:r w:rsidR="00D73080" w:rsidRPr="00E85E45">
        <w:rPr>
          <w:rFonts w:cs="Times New Roman"/>
        </w:rPr>
        <w:t xml:space="preserve">done to explore the social milieu of the period in which Eaglestone was writing and to give a sense of the complex process of negotiation that he undertook when representing his colleagues and community in a work of literature. Investigating Eaglestone’s authenticity in this way is done in order to see how language attitudes and cultural notions influence the </w:t>
      </w:r>
      <w:r w:rsidR="00D73080" w:rsidRPr="00E85E45">
        <w:rPr>
          <w:rFonts w:cs="Times New Roman"/>
          <w:i/>
        </w:rPr>
        <w:t>idea of authenticity</w:t>
      </w:r>
      <w:r w:rsidR="00D73080" w:rsidRPr="00E85E45">
        <w:rPr>
          <w:rFonts w:cs="Times New Roman"/>
        </w:rPr>
        <w:t xml:space="preserve"> that plays out in the writing process and reviews of </w:t>
      </w:r>
      <w:r w:rsidR="00D73080" w:rsidRPr="00E85E45">
        <w:rPr>
          <w:rFonts w:cs="Times New Roman"/>
          <w:i/>
        </w:rPr>
        <w:t xml:space="preserve">FAPN, </w:t>
      </w:r>
      <w:r w:rsidR="00D73080" w:rsidRPr="00E85E45">
        <w:rPr>
          <w:rFonts w:cs="Times New Roman"/>
        </w:rPr>
        <w:t>rather than judge whether it presents authentic voices</w:t>
      </w:r>
      <w:r w:rsidR="00CB7135" w:rsidRPr="00E85E45">
        <w:rPr>
          <w:rFonts w:cs="Times New Roman"/>
        </w:rPr>
        <w:t xml:space="preserve"> (Hakala 2010: 389, Blommaert and Varis 2011, see also Coupland 2010)</w:t>
      </w:r>
      <w:r w:rsidR="00D73080" w:rsidRPr="00E85E45">
        <w:rPr>
          <w:rFonts w:cs="Times New Roman"/>
        </w:rPr>
        <w:t>.</w:t>
      </w:r>
      <w:r w:rsidR="00625C25">
        <w:rPr>
          <w:rFonts w:cs="Times New Roman"/>
        </w:rPr>
        <w:t xml:space="preserve"> The complex social and cultural position that Eaglestone occupied when he wrote FAPN </w:t>
      </w:r>
      <w:r w:rsidR="001539B1">
        <w:rPr>
          <w:rFonts w:cs="Times New Roman"/>
        </w:rPr>
        <w:t xml:space="preserve">is </w:t>
      </w:r>
      <w:r w:rsidR="00625C25">
        <w:rPr>
          <w:rFonts w:cs="Times New Roman"/>
        </w:rPr>
        <w:t>explored by</w:t>
      </w:r>
      <w:r w:rsidR="00D73080" w:rsidRPr="00E85E45">
        <w:rPr>
          <w:rFonts w:cs="Times New Roman"/>
        </w:rPr>
        <w:t xml:space="preserve"> examining th</w:t>
      </w:r>
      <w:r w:rsidR="00673DD7">
        <w:rPr>
          <w:rFonts w:cs="Times New Roman"/>
        </w:rPr>
        <w:t>e</w:t>
      </w:r>
      <w:r w:rsidR="00D73080" w:rsidRPr="00E85E45">
        <w:rPr>
          <w:rFonts w:cs="Times New Roman"/>
        </w:rPr>
        <w:t xml:space="preserve"> negotiation process</w:t>
      </w:r>
      <w:r w:rsidR="00625C25">
        <w:rPr>
          <w:rFonts w:cs="Times New Roman"/>
        </w:rPr>
        <w:t>,</w:t>
      </w:r>
      <w:r w:rsidR="00D73080" w:rsidRPr="00E85E45">
        <w:rPr>
          <w:rFonts w:cs="Times New Roman"/>
        </w:rPr>
        <w:t xml:space="preserve"> </w:t>
      </w:r>
      <w:r w:rsidR="00673DD7">
        <w:rPr>
          <w:rFonts w:cs="Times New Roman"/>
        </w:rPr>
        <w:t>and</w:t>
      </w:r>
      <w:r w:rsidR="00D73080" w:rsidRPr="00E85E45">
        <w:rPr>
          <w:rFonts w:cs="Times New Roman"/>
        </w:rPr>
        <w:t xml:space="preserve"> </w:t>
      </w:r>
      <w:r w:rsidR="00625C25">
        <w:rPr>
          <w:rFonts w:cs="Times New Roman"/>
        </w:rPr>
        <w:t xml:space="preserve">the </w:t>
      </w:r>
      <w:r w:rsidR="00D73080" w:rsidRPr="00E85E45">
        <w:rPr>
          <w:rFonts w:cs="Times New Roman"/>
        </w:rPr>
        <w:t>difficulties Eaglestone faced</w:t>
      </w:r>
      <w:r w:rsidR="00625C25">
        <w:rPr>
          <w:rFonts w:cs="Times New Roman"/>
        </w:rPr>
        <w:t>,</w:t>
      </w:r>
      <w:r w:rsidR="00D73080" w:rsidRPr="00E85E45">
        <w:rPr>
          <w:rFonts w:cs="Times New Roman"/>
        </w:rPr>
        <w:t xml:space="preserve"> when writing in an </w:t>
      </w:r>
      <w:r w:rsidR="00CB7135" w:rsidRPr="00E85E45">
        <w:rPr>
          <w:rFonts w:cs="Times New Roman"/>
        </w:rPr>
        <w:t>‘</w:t>
      </w:r>
      <w:r w:rsidR="00D73080" w:rsidRPr="00E85E45">
        <w:rPr>
          <w:rFonts w:cs="Times New Roman"/>
        </w:rPr>
        <w:t>authentic</w:t>
      </w:r>
      <w:r w:rsidR="00CB7135" w:rsidRPr="00E85E45">
        <w:rPr>
          <w:rFonts w:cs="Times New Roman"/>
        </w:rPr>
        <w:t>’</w:t>
      </w:r>
      <w:r w:rsidR="00D73080" w:rsidRPr="00E85E45">
        <w:rPr>
          <w:rFonts w:cs="Times New Roman"/>
        </w:rPr>
        <w:t xml:space="preserve"> way about his experiences</w:t>
      </w:r>
      <w:r w:rsidR="00673DD7">
        <w:rPr>
          <w:rFonts w:cs="Times New Roman"/>
        </w:rPr>
        <w:t xml:space="preserve">. </w:t>
      </w:r>
      <w:r w:rsidR="00D73080" w:rsidRPr="00E85E45">
        <w:rPr>
          <w:rFonts w:cs="Times New Roman"/>
        </w:rPr>
        <w:t>Each part of this analysis also contribute</w:t>
      </w:r>
      <w:r w:rsidR="00A579FB">
        <w:rPr>
          <w:rFonts w:cs="Times New Roman"/>
        </w:rPr>
        <w:t>s</w:t>
      </w:r>
      <w:r w:rsidR="00D73080" w:rsidRPr="00E85E45">
        <w:rPr>
          <w:rFonts w:cs="Times New Roman"/>
        </w:rPr>
        <w:t xml:space="preserve"> to the notion that</w:t>
      </w:r>
      <w:r w:rsidR="00625C25">
        <w:rPr>
          <w:rFonts w:cs="Times New Roman"/>
        </w:rPr>
        <w:t>,</w:t>
      </w:r>
      <w:r w:rsidR="00D73080" w:rsidRPr="00E85E45">
        <w:rPr>
          <w:rFonts w:cs="Times New Roman"/>
        </w:rPr>
        <w:t xml:space="preserve"> in representing the miners</w:t>
      </w:r>
      <w:r w:rsidR="00625C25">
        <w:rPr>
          <w:rFonts w:cs="Times New Roman"/>
        </w:rPr>
        <w:t>,</w:t>
      </w:r>
      <w:r w:rsidR="00D73080" w:rsidRPr="00E85E45">
        <w:rPr>
          <w:rFonts w:cs="Times New Roman"/>
        </w:rPr>
        <w:t xml:space="preserve"> Eag</w:t>
      </w:r>
      <w:r w:rsidR="00673DD7">
        <w:rPr>
          <w:rFonts w:cs="Times New Roman"/>
        </w:rPr>
        <w:t>lestone’s writing demonstrates</w:t>
      </w:r>
      <w:r w:rsidR="00D73080" w:rsidRPr="00E85E45">
        <w:rPr>
          <w:rFonts w:cs="Times New Roman"/>
        </w:rPr>
        <w:t xml:space="preserve"> formal and cultural tension</w:t>
      </w:r>
      <w:r w:rsidR="00673DD7">
        <w:rPr>
          <w:rFonts w:cs="Times New Roman"/>
        </w:rPr>
        <w:t>s</w:t>
      </w:r>
      <w:r w:rsidR="00D73080" w:rsidRPr="00E85E45">
        <w:rPr>
          <w:rFonts w:cs="Times New Roman"/>
        </w:rPr>
        <w:t xml:space="preserve"> between speech and writing</w:t>
      </w:r>
      <w:r w:rsidR="00CB7135" w:rsidRPr="00E85E45">
        <w:rPr>
          <w:rFonts w:cs="Times New Roman"/>
        </w:rPr>
        <w:t>.</w:t>
      </w:r>
    </w:p>
    <w:p w14:paraId="3C8F06E7" w14:textId="77777777" w:rsidR="00492101" w:rsidRPr="001F6965" w:rsidRDefault="00481731" w:rsidP="003D0ACE">
      <w:pPr>
        <w:pStyle w:val="Heading3"/>
        <w:rPr>
          <w:i/>
        </w:rPr>
      </w:pPr>
      <w:bookmarkStart w:id="34" w:name="_Toc404413032"/>
      <w:r w:rsidRPr="00481731">
        <w:t>2.1.1</w:t>
      </w:r>
      <w:r>
        <w:rPr>
          <w:i/>
        </w:rPr>
        <w:t xml:space="preserve"> </w:t>
      </w:r>
      <w:r w:rsidR="00492101" w:rsidRPr="001F6965">
        <w:rPr>
          <w:i/>
        </w:rPr>
        <w:t>From a Pitman’s Notebook</w:t>
      </w:r>
      <w:bookmarkEnd w:id="34"/>
    </w:p>
    <w:p w14:paraId="5608B27E" w14:textId="41E08858" w:rsidR="00D73080" w:rsidRPr="00E85E45" w:rsidRDefault="00D73080" w:rsidP="003D0ACE">
      <w:pPr>
        <w:spacing w:line="480" w:lineRule="auto"/>
        <w:rPr>
          <w:rFonts w:cs="Times New Roman"/>
          <w:i/>
        </w:rPr>
      </w:pPr>
      <w:r w:rsidRPr="00E85E45">
        <w:rPr>
          <w:rFonts w:cs="Times New Roman"/>
          <w:i/>
        </w:rPr>
        <w:t xml:space="preserve">FAPN </w:t>
      </w:r>
      <w:r w:rsidRPr="00E85E45">
        <w:rPr>
          <w:rFonts w:cs="Times New Roman"/>
        </w:rPr>
        <w:t>documents Eaglestone’s day-to-day experiences of working in the ‘New Tollgat</w:t>
      </w:r>
      <w:r w:rsidR="000C63EB">
        <w:rPr>
          <w:rFonts w:cs="Times New Roman"/>
        </w:rPr>
        <w:t>e Main’ colliery, it</w:t>
      </w:r>
      <w:r w:rsidRPr="00E85E45">
        <w:rPr>
          <w:rFonts w:cs="Times New Roman"/>
        </w:rPr>
        <w:t>s real name being the New Stubbin Colliery, and was written under his pen-name ‘Roger Dataller’</w:t>
      </w:r>
      <w:r w:rsidR="000C63EB">
        <w:rPr>
          <w:rFonts w:cs="Times New Roman"/>
        </w:rPr>
        <w:t>.</w:t>
      </w:r>
      <w:r w:rsidRPr="00E85E45">
        <w:rPr>
          <w:rFonts w:cs="Times New Roman"/>
        </w:rPr>
        <w:t xml:space="preserve"> It attempts to show to</w:t>
      </w:r>
      <w:r w:rsidR="006A4B85" w:rsidRPr="00E85E45">
        <w:rPr>
          <w:rFonts w:cs="Times New Roman"/>
        </w:rPr>
        <w:t xml:space="preserve"> a generally</w:t>
      </w:r>
      <w:r w:rsidRPr="00E85E45">
        <w:rPr>
          <w:rFonts w:cs="Times New Roman"/>
        </w:rPr>
        <w:t xml:space="preserve"> middle-class readers</w:t>
      </w:r>
      <w:r w:rsidR="006A4B85" w:rsidRPr="00E85E45">
        <w:rPr>
          <w:rFonts w:cs="Times New Roman"/>
        </w:rPr>
        <w:t>hip</w:t>
      </w:r>
      <w:r w:rsidRPr="00E85E45">
        <w:rPr>
          <w:rFonts w:cs="Times New Roman"/>
        </w:rPr>
        <w:t xml:space="preserve"> what</w:t>
      </w:r>
      <w:r w:rsidR="007952D6">
        <w:rPr>
          <w:rFonts w:cs="Times New Roman"/>
        </w:rPr>
        <w:t xml:space="preserve"> life</w:t>
      </w:r>
      <w:r w:rsidRPr="00E85E45">
        <w:rPr>
          <w:rFonts w:cs="Times New Roman"/>
        </w:rPr>
        <w:t xml:space="preserve"> was like for those who worked in </w:t>
      </w:r>
      <w:r w:rsidRPr="00E85E45">
        <w:rPr>
          <w:rFonts w:cs="Times New Roman"/>
        </w:rPr>
        <w:lastRenderedPageBreak/>
        <w:t>the mine</w:t>
      </w:r>
      <w:r w:rsidR="00346B37" w:rsidRPr="00E85E45">
        <w:rPr>
          <w:rFonts w:cs="Times New Roman"/>
        </w:rPr>
        <w:t>s</w:t>
      </w:r>
      <w:r w:rsidRPr="00E85E45">
        <w:rPr>
          <w:rFonts w:cs="Times New Roman"/>
        </w:rPr>
        <w:t xml:space="preserve"> and lived in the local Rawmarsh community, which supported and was in turn supported by this colliery, between the years of 1922 and 1924. The reason for the use of pseudonyms was due to the fact that Eaglestone</w:t>
      </w:r>
      <w:r w:rsidR="00BD6DBD">
        <w:rPr>
          <w:rFonts w:cs="Times New Roman"/>
        </w:rPr>
        <w:t xml:space="preserve"> depended on his employment in the pit</w:t>
      </w:r>
      <w:r w:rsidRPr="00E85E45">
        <w:rPr>
          <w:rFonts w:cs="Times New Roman"/>
        </w:rPr>
        <w:t xml:space="preserve"> as an assistant timekeeper and </w:t>
      </w:r>
      <w:r w:rsidR="00BD6DBD">
        <w:rPr>
          <w:rFonts w:cs="Times New Roman"/>
        </w:rPr>
        <w:t>could not afford</w:t>
      </w:r>
      <w:r w:rsidRPr="00E85E45">
        <w:rPr>
          <w:rFonts w:cs="Times New Roman"/>
        </w:rPr>
        <w:t xml:space="preserve"> to get into trouble with the management. </w:t>
      </w:r>
      <w:r w:rsidR="00640FFE">
        <w:rPr>
          <w:rFonts w:cs="Times New Roman"/>
        </w:rPr>
        <w:t>Alt</w:t>
      </w:r>
      <w:r w:rsidRPr="00E85E45">
        <w:rPr>
          <w:rFonts w:cs="Times New Roman"/>
        </w:rPr>
        <w:t>houg</w:t>
      </w:r>
      <w:r w:rsidR="00492101" w:rsidRPr="00E85E45">
        <w:rPr>
          <w:rFonts w:cs="Times New Roman"/>
        </w:rPr>
        <w:t xml:space="preserve">h Eaglestone worked in the pit </w:t>
      </w:r>
      <w:r w:rsidRPr="00E85E45">
        <w:rPr>
          <w:rFonts w:cs="Times New Roman"/>
        </w:rPr>
        <w:t xml:space="preserve">he was an aspiring writer who wished to pursue a more academic career.  In </w:t>
      </w:r>
      <w:r w:rsidRPr="00E85E45">
        <w:rPr>
          <w:rFonts w:cs="Times New Roman"/>
          <w:i/>
        </w:rPr>
        <w:t xml:space="preserve">FAPN </w:t>
      </w:r>
      <w:r w:rsidRPr="00E85E45">
        <w:rPr>
          <w:rFonts w:cs="Times New Roman"/>
        </w:rPr>
        <w:t>Eaglestone represents a working-class community whose work-life is</w:t>
      </w:r>
      <w:r w:rsidR="00155BBB">
        <w:rPr>
          <w:rFonts w:cs="Times New Roman"/>
        </w:rPr>
        <w:t xml:space="preserve"> mostly</w:t>
      </w:r>
      <w:r w:rsidRPr="00E85E45">
        <w:rPr>
          <w:rFonts w:cs="Times New Roman"/>
        </w:rPr>
        <w:t xml:space="preserve"> unseen by the middle-class audience</w:t>
      </w:r>
      <w:r w:rsidR="00155BBB">
        <w:rPr>
          <w:rFonts w:cs="Times New Roman"/>
        </w:rPr>
        <w:t>s</w:t>
      </w:r>
      <w:r w:rsidRPr="00E85E45">
        <w:rPr>
          <w:rFonts w:cs="Times New Roman"/>
        </w:rPr>
        <w:t xml:space="preserve"> he was writing for. These miners are represented through Eaglestone’s literary talents and these talents were developed through </w:t>
      </w:r>
      <w:r w:rsidR="000B0230">
        <w:rPr>
          <w:rFonts w:cs="Times New Roman"/>
        </w:rPr>
        <w:t>hi</w:t>
      </w:r>
      <w:r w:rsidRPr="00E85E45">
        <w:rPr>
          <w:rFonts w:cs="Times New Roman"/>
        </w:rPr>
        <w:t xml:space="preserve">s autodidactic interest in literature. Eaglestone wrote </w:t>
      </w:r>
      <w:r w:rsidRPr="00E85E45">
        <w:rPr>
          <w:rFonts w:cs="Times New Roman"/>
          <w:i/>
        </w:rPr>
        <w:t xml:space="preserve">FAPN </w:t>
      </w:r>
      <w:r w:rsidR="00531234" w:rsidRPr="00E85E45">
        <w:rPr>
          <w:rFonts w:cs="Times New Roman"/>
        </w:rPr>
        <w:t>in an attempt to improve the conditions of the miners,</w:t>
      </w:r>
      <w:r w:rsidRPr="00E85E45">
        <w:rPr>
          <w:rFonts w:cs="Times New Roman"/>
        </w:rPr>
        <w:t xml:space="preserve"> whilst at the same time it also provided an opportunity for him to engage with </w:t>
      </w:r>
      <w:r w:rsidR="00B11824">
        <w:rPr>
          <w:rFonts w:cs="Times New Roman"/>
        </w:rPr>
        <w:t xml:space="preserve">the cultural sphere of </w:t>
      </w:r>
      <w:r w:rsidRPr="00E85E45">
        <w:rPr>
          <w:rFonts w:cs="Times New Roman"/>
        </w:rPr>
        <w:t>literature and to bec</w:t>
      </w:r>
      <w:r w:rsidR="00FC67DE">
        <w:rPr>
          <w:rFonts w:cs="Times New Roman"/>
        </w:rPr>
        <w:t>ome a published author. His</w:t>
      </w:r>
      <w:r w:rsidRPr="00E85E45">
        <w:rPr>
          <w:rFonts w:cs="Times New Roman"/>
        </w:rPr>
        <w:t xml:space="preserve"> representation of the miners’ speech</w:t>
      </w:r>
      <w:r w:rsidR="00FC67DE">
        <w:rPr>
          <w:rFonts w:cs="Times New Roman"/>
        </w:rPr>
        <w:t>,</w:t>
      </w:r>
      <w:r w:rsidRPr="00E85E45">
        <w:rPr>
          <w:rFonts w:cs="Times New Roman"/>
        </w:rPr>
        <w:t xml:space="preserve"> under and above ground</w:t>
      </w:r>
      <w:r w:rsidR="00FC67DE">
        <w:rPr>
          <w:rFonts w:cs="Times New Roman"/>
        </w:rPr>
        <w:t>,</w:t>
      </w:r>
      <w:r w:rsidRPr="00E85E45">
        <w:rPr>
          <w:rFonts w:cs="Times New Roman"/>
        </w:rPr>
        <w:t xml:space="preserve"> </w:t>
      </w:r>
      <w:r w:rsidR="00DA052E">
        <w:rPr>
          <w:rFonts w:cs="Times New Roman"/>
        </w:rPr>
        <w:t>influence</w:t>
      </w:r>
      <w:r w:rsidR="00FC67DE">
        <w:rPr>
          <w:rFonts w:cs="Times New Roman"/>
        </w:rPr>
        <w:t>d</w:t>
      </w:r>
      <w:r w:rsidRPr="00E85E45">
        <w:rPr>
          <w:rFonts w:cs="Times New Roman"/>
        </w:rPr>
        <w:t xml:space="preserve"> reviewers’ judgements of his text as authentic or inauthentic. It was this demonstration of authenticity and talent in </w:t>
      </w:r>
      <w:r w:rsidRPr="00E85E45">
        <w:rPr>
          <w:rFonts w:cs="Times New Roman"/>
          <w:i/>
        </w:rPr>
        <w:t>FAPN</w:t>
      </w:r>
      <w:r w:rsidRPr="00E85E45">
        <w:rPr>
          <w:rFonts w:cs="Times New Roman"/>
        </w:rPr>
        <w:t xml:space="preserve"> that </w:t>
      </w:r>
      <w:r w:rsidR="00DA052E">
        <w:rPr>
          <w:rFonts w:cs="Times New Roman"/>
        </w:rPr>
        <w:t>contributed to its</w:t>
      </w:r>
      <w:r w:rsidRPr="00E85E45">
        <w:rPr>
          <w:rFonts w:cs="Times New Roman"/>
        </w:rPr>
        <w:t xml:space="preserve"> success and enabled Eaglestone to move from working in industry to working with literature, as a writer and teacher, through the award of a Min</w:t>
      </w:r>
      <w:r w:rsidR="00157EF2">
        <w:rPr>
          <w:rFonts w:cs="Times New Roman"/>
        </w:rPr>
        <w:t>er</w:t>
      </w:r>
      <w:r w:rsidRPr="00E85E45">
        <w:rPr>
          <w:rFonts w:cs="Times New Roman"/>
        </w:rPr>
        <w:t>s Welfar</w:t>
      </w:r>
      <w:r w:rsidR="00531234" w:rsidRPr="00E85E45">
        <w:rPr>
          <w:rFonts w:cs="Times New Roman"/>
        </w:rPr>
        <w:t>e Scholarship to study at New College, Oxford</w:t>
      </w:r>
      <w:r w:rsidRPr="00E85E45">
        <w:rPr>
          <w:rFonts w:cs="Times New Roman"/>
        </w:rPr>
        <w:t xml:space="preserve">. </w:t>
      </w:r>
    </w:p>
    <w:p w14:paraId="26B47F2A" w14:textId="77777777" w:rsidR="00D73080" w:rsidRPr="00E85E45" w:rsidRDefault="00D73080" w:rsidP="003D0ACE">
      <w:pPr>
        <w:spacing w:line="480" w:lineRule="auto"/>
        <w:rPr>
          <w:rFonts w:cs="Times New Roman"/>
        </w:rPr>
      </w:pPr>
      <w:r w:rsidRPr="00E85E45">
        <w:rPr>
          <w:rFonts w:cs="Times New Roman"/>
        </w:rPr>
        <w:t>The role Eaglestone plays as the mediator of the authentic experiences of the coal-miners is complex and negotiates a variety of socio-cultural ideologies.</w:t>
      </w:r>
      <w:r w:rsidR="000C63EB">
        <w:rPr>
          <w:rFonts w:cs="Times New Roman"/>
        </w:rPr>
        <w:t xml:space="preserve"> S</w:t>
      </w:r>
      <w:r w:rsidRPr="00E85E45">
        <w:rPr>
          <w:rFonts w:cs="Times New Roman"/>
        </w:rPr>
        <w:t>ome cultural aspects of his work are</w:t>
      </w:r>
      <w:r w:rsidR="000C63EB">
        <w:rPr>
          <w:rFonts w:cs="Times New Roman"/>
        </w:rPr>
        <w:t>, however,</w:t>
      </w:r>
      <w:r w:rsidRPr="00E85E45">
        <w:rPr>
          <w:rFonts w:cs="Times New Roman"/>
        </w:rPr>
        <w:t xml:space="preserve"> problematic due to the tension between his personal interest in literature and his endeavour to tell the world of the life of the coal-miner. It is not my interest here to critique Eaglestone for the choices he makes in writing </w:t>
      </w:r>
      <w:r w:rsidRPr="00E85E45">
        <w:rPr>
          <w:rFonts w:cs="Times New Roman"/>
          <w:i/>
        </w:rPr>
        <w:t>FAPN</w:t>
      </w:r>
      <w:r w:rsidR="00B138F4" w:rsidRPr="00E85E45">
        <w:rPr>
          <w:rFonts w:cs="Times New Roman"/>
        </w:rPr>
        <w:t xml:space="preserve"> –</w:t>
      </w:r>
      <w:r w:rsidR="00DC313D" w:rsidRPr="00E85E45">
        <w:rPr>
          <w:rFonts w:cs="Times New Roman"/>
        </w:rPr>
        <w:t xml:space="preserve"> I will leave this task in the hands of </w:t>
      </w:r>
      <w:r w:rsidR="00B138F4" w:rsidRPr="00E85E45">
        <w:rPr>
          <w:rFonts w:cs="Times New Roman"/>
        </w:rPr>
        <w:t>reviewers</w:t>
      </w:r>
      <w:r w:rsidR="00DC313D" w:rsidRPr="00E85E45">
        <w:rPr>
          <w:rFonts w:cs="Times New Roman"/>
        </w:rPr>
        <w:t xml:space="preserve"> from</w:t>
      </w:r>
      <w:r w:rsidR="00B138F4" w:rsidRPr="00E85E45">
        <w:rPr>
          <w:rFonts w:cs="Times New Roman"/>
        </w:rPr>
        <w:t xml:space="preserve"> the time that the book was published –</w:t>
      </w:r>
      <w:r w:rsidRPr="00E85E45">
        <w:rPr>
          <w:rFonts w:cs="Times New Roman"/>
          <w:i/>
        </w:rPr>
        <w:t xml:space="preserve"> </w:t>
      </w:r>
      <w:r w:rsidRPr="00E85E45">
        <w:rPr>
          <w:rFonts w:cs="Times New Roman"/>
        </w:rPr>
        <w:t xml:space="preserve">but rather specifically to </w:t>
      </w:r>
      <w:r w:rsidR="00B11824">
        <w:rPr>
          <w:rFonts w:cs="Times New Roman"/>
        </w:rPr>
        <w:t>explore the challenging</w:t>
      </w:r>
      <w:r w:rsidRPr="00E85E45">
        <w:rPr>
          <w:rFonts w:cs="Times New Roman"/>
        </w:rPr>
        <w:t xml:space="preserve"> </w:t>
      </w:r>
      <w:r w:rsidR="00921CE1">
        <w:rPr>
          <w:rFonts w:cs="Times New Roman"/>
        </w:rPr>
        <w:t>negotiation</w:t>
      </w:r>
      <w:r w:rsidR="00B11824">
        <w:rPr>
          <w:rFonts w:cs="Times New Roman"/>
        </w:rPr>
        <w:t>s</w:t>
      </w:r>
      <w:r w:rsidR="00921CE1">
        <w:rPr>
          <w:rFonts w:cs="Times New Roman"/>
        </w:rPr>
        <w:t xml:space="preserve"> involved in making t</w:t>
      </w:r>
      <w:r w:rsidRPr="00E85E45">
        <w:rPr>
          <w:rFonts w:cs="Times New Roman"/>
        </w:rPr>
        <w:t xml:space="preserve">hose choices. </w:t>
      </w:r>
      <w:r w:rsidR="001F483D">
        <w:rPr>
          <w:rFonts w:cs="Times New Roman"/>
        </w:rPr>
        <w:t xml:space="preserve">This </w:t>
      </w:r>
      <w:r w:rsidR="004D2512">
        <w:rPr>
          <w:rFonts w:cs="Times New Roman"/>
        </w:rPr>
        <w:t>chapter</w:t>
      </w:r>
      <w:r w:rsidR="001F483D">
        <w:rPr>
          <w:rFonts w:cs="Times New Roman"/>
        </w:rPr>
        <w:t xml:space="preserve"> </w:t>
      </w:r>
      <w:r w:rsidRPr="00E85E45">
        <w:rPr>
          <w:rFonts w:cs="Times New Roman"/>
        </w:rPr>
        <w:t>is an exploration of the processes involved in the mediation of vernacular speech, in a work of literature for a mass audience.</w:t>
      </w:r>
      <w:r w:rsidR="00F91263" w:rsidRPr="00E85E45">
        <w:rPr>
          <w:rFonts w:cs="Times New Roman"/>
        </w:rPr>
        <w:t xml:space="preserve"> Eaglestone’s </w:t>
      </w:r>
      <w:r w:rsidRPr="00E85E45">
        <w:rPr>
          <w:rFonts w:cs="Times New Roman"/>
        </w:rPr>
        <w:t xml:space="preserve">biography will provide an anchor point for comparison when looking at the judgements of Eaglestone’s authenticity by reviewers. In focussing in particular on his interest in literature, his work-life in industry and his coming to writing I do not wish to be deterministic and suggest that because Eaglestone had certain </w:t>
      </w:r>
      <w:r w:rsidRPr="00E85E45">
        <w:rPr>
          <w:rFonts w:cs="Times New Roman"/>
        </w:rPr>
        <w:lastRenderedPageBreak/>
        <w:t xml:space="preserve">educational and developmental experiences it was inevitable that he wrote in the way that he did. However, I will be tracing the relationship between how Eaglestone presents himself and his work colleagues in </w:t>
      </w:r>
      <w:r w:rsidRPr="00E85E45">
        <w:rPr>
          <w:rFonts w:cs="Times New Roman"/>
          <w:i/>
        </w:rPr>
        <w:t xml:space="preserve">FAPN, </w:t>
      </w:r>
      <w:r w:rsidRPr="00E85E45">
        <w:rPr>
          <w:rFonts w:cs="Times New Roman"/>
        </w:rPr>
        <w:t>and what we can understand of Eaglestone in this period from archive resources</w:t>
      </w:r>
      <w:r w:rsidR="00C32067">
        <w:rPr>
          <w:rFonts w:cs="Times New Roman"/>
        </w:rPr>
        <w:t xml:space="preserve"> by looking at the social practices</w:t>
      </w:r>
      <w:r w:rsidR="00D8469A">
        <w:rPr>
          <w:rFonts w:cs="Times New Roman"/>
        </w:rPr>
        <w:t xml:space="preserve"> in which</w:t>
      </w:r>
      <w:r w:rsidR="00C32067">
        <w:rPr>
          <w:rFonts w:cs="Times New Roman"/>
        </w:rPr>
        <w:t xml:space="preserve"> he </w:t>
      </w:r>
      <w:r w:rsidR="00D8469A">
        <w:rPr>
          <w:rFonts w:cs="Times New Roman"/>
        </w:rPr>
        <w:t xml:space="preserve">was </w:t>
      </w:r>
      <w:r w:rsidR="00C32067">
        <w:rPr>
          <w:rFonts w:cs="Times New Roman"/>
        </w:rPr>
        <w:t>engaged</w:t>
      </w:r>
      <w:r w:rsidRPr="00E85E45">
        <w:rPr>
          <w:rFonts w:cs="Times New Roman"/>
        </w:rPr>
        <w:t xml:space="preserve">. The </w:t>
      </w:r>
      <w:r w:rsidR="008C0EFE" w:rsidRPr="00E85E45">
        <w:rPr>
          <w:rFonts w:cs="Times New Roman"/>
        </w:rPr>
        <w:t>analyses</w:t>
      </w:r>
      <w:r w:rsidRPr="00E85E45">
        <w:rPr>
          <w:rFonts w:cs="Times New Roman"/>
        </w:rPr>
        <w:t xml:space="preserve"> that follow the biography look at three different ways in which </w:t>
      </w:r>
      <w:r w:rsidRPr="00E85E45">
        <w:rPr>
          <w:rFonts w:cs="Times New Roman"/>
          <w:i/>
        </w:rPr>
        <w:t xml:space="preserve">FAPN </w:t>
      </w:r>
      <w:r w:rsidRPr="00E85E45">
        <w:rPr>
          <w:rFonts w:cs="Times New Roman"/>
        </w:rPr>
        <w:t xml:space="preserve">appeared authentic or inauthentic to reviewers: the first deals with moral ideas associated with language use by examining reviewers’ reactions to the miners’ swearing; the second looks at cultural ideas about prestigious forms of language use by looking at the implications of Eaglestone’s use of non-standard orthography to represent speech, including a discussion of reactions to what was seen as Eaglestone’s inauthentic ‘superiority’ to the miners; the third </w:t>
      </w:r>
      <w:r w:rsidR="00A93B6A">
        <w:rPr>
          <w:rFonts w:cs="Times New Roman"/>
        </w:rPr>
        <w:t>investigates</w:t>
      </w:r>
      <w:r w:rsidRPr="00E85E45">
        <w:rPr>
          <w:rFonts w:cs="Times New Roman"/>
        </w:rPr>
        <w:t xml:space="preserve"> how the internal language system of </w:t>
      </w:r>
      <w:r w:rsidRPr="00E85E45">
        <w:rPr>
          <w:rFonts w:cs="Times New Roman"/>
          <w:i/>
        </w:rPr>
        <w:t xml:space="preserve">FAPN </w:t>
      </w:r>
      <w:r w:rsidRPr="00E85E45">
        <w:rPr>
          <w:rFonts w:cs="Times New Roman"/>
        </w:rPr>
        <w:t>reflects the socio-cultural pressures that Eaglestone was negotiating at the time that it was written.</w:t>
      </w:r>
      <w:r w:rsidRPr="00E85E45">
        <w:rPr>
          <w:rFonts w:cs="Times New Roman"/>
          <w:i/>
        </w:rPr>
        <w:t xml:space="preserve"> </w:t>
      </w:r>
      <w:r w:rsidR="00122D9E" w:rsidRPr="00E85E45">
        <w:rPr>
          <w:rFonts w:cs="Times New Roman"/>
        </w:rPr>
        <w:t xml:space="preserve">The biographical aspect of this chapter </w:t>
      </w:r>
      <w:r w:rsidR="000816F9">
        <w:rPr>
          <w:rFonts w:cs="Times New Roman"/>
        </w:rPr>
        <w:t>is</w:t>
      </w:r>
      <w:r w:rsidR="00F52CB3" w:rsidRPr="00E85E45">
        <w:rPr>
          <w:rFonts w:cs="Times New Roman"/>
        </w:rPr>
        <w:t xml:space="preserve"> necessary to this investigation of authenticity, not as a way of measuring authenticity in terms of accuracy</w:t>
      </w:r>
      <w:r w:rsidR="000816F9">
        <w:rPr>
          <w:rFonts w:cs="Times New Roman"/>
        </w:rPr>
        <w:t>,</w:t>
      </w:r>
      <w:r w:rsidR="00F52CB3" w:rsidRPr="00E85E45">
        <w:rPr>
          <w:rFonts w:cs="Times New Roman"/>
        </w:rPr>
        <w:t xml:space="preserve"> but to understand </w:t>
      </w:r>
      <w:r w:rsidR="006E44B3" w:rsidRPr="00E85E45">
        <w:rPr>
          <w:rFonts w:cs="Times New Roman"/>
        </w:rPr>
        <w:t xml:space="preserve">why and how </w:t>
      </w:r>
      <w:r w:rsidR="000A0383">
        <w:rPr>
          <w:rFonts w:cs="Times New Roman"/>
        </w:rPr>
        <w:t xml:space="preserve">Eaglestone mediates </w:t>
      </w:r>
      <w:r w:rsidR="006E44B3" w:rsidRPr="00E85E45">
        <w:rPr>
          <w:rFonts w:cs="Times New Roman"/>
        </w:rPr>
        <w:t>vernac</w:t>
      </w:r>
      <w:r w:rsidR="000A0383">
        <w:rPr>
          <w:rFonts w:cs="Times New Roman"/>
        </w:rPr>
        <w:t>ular language</w:t>
      </w:r>
      <w:r w:rsidR="006E44B3" w:rsidRPr="00E85E45">
        <w:rPr>
          <w:rFonts w:cs="Times New Roman"/>
        </w:rPr>
        <w:t>.</w:t>
      </w:r>
    </w:p>
    <w:p w14:paraId="757F3D9B" w14:textId="77777777" w:rsidR="00F52CB3" w:rsidRPr="00E85E45" w:rsidRDefault="00481731" w:rsidP="003D0ACE">
      <w:pPr>
        <w:pStyle w:val="Heading3"/>
      </w:pPr>
      <w:bookmarkStart w:id="35" w:name="_Toc404413033"/>
      <w:r>
        <w:t xml:space="preserve">2.1.2. </w:t>
      </w:r>
      <w:r w:rsidR="00F52CB3" w:rsidRPr="00E85E45">
        <w:t>Biographical Resources</w:t>
      </w:r>
      <w:bookmarkEnd w:id="35"/>
    </w:p>
    <w:p w14:paraId="2D6B4ADC" w14:textId="474DBC80" w:rsidR="00D73080" w:rsidRPr="00E85E45" w:rsidRDefault="00D73080" w:rsidP="003D0ACE">
      <w:pPr>
        <w:spacing w:line="480" w:lineRule="auto"/>
        <w:rPr>
          <w:rFonts w:cs="Times New Roman"/>
        </w:rPr>
      </w:pPr>
      <w:r w:rsidRPr="00E85E45">
        <w:rPr>
          <w:rFonts w:cs="Times New Roman"/>
        </w:rPr>
        <w:t xml:space="preserve">In order to undertake this biographical research, as well as the subsequent case studies, I draw on the following information: Eaglestone’s unpublished memoir, </w:t>
      </w:r>
      <w:r w:rsidRPr="00E85E45">
        <w:rPr>
          <w:rFonts w:cs="Times New Roman"/>
          <w:i/>
        </w:rPr>
        <w:t xml:space="preserve">A Yorkshire Lad </w:t>
      </w:r>
      <w:r w:rsidRPr="00E85E45">
        <w:rPr>
          <w:rFonts w:cs="Times New Roman"/>
        </w:rPr>
        <w:t xml:space="preserve">(from here on abbreviated to </w:t>
      </w:r>
      <w:r w:rsidRPr="00E85E45">
        <w:rPr>
          <w:rFonts w:cs="Times New Roman"/>
          <w:i/>
        </w:rPr>
        <w:t>AYL</w:t>
      </w:r>
      <w:r w:rsidRPr="00E85E45">
        <w:rPr>
          <w:rFonts w:cs="Times New Roman"/>
        </w:rPr>
        <w:t>), written towards the end of Eaglestone’s life and deposited in the Rotherham archives in 1984</w:t>
      </w:r>
      <w:r w:rsidR="00157EF2">
        <w:rPr>
          <w:rFonts w:cs="Times New Roman"/>
        </w:rPr>
        <w:t>;</w:t>
      </w:r>
      <w:r w:rsidRPr="00E85E45">
        <w:rPr>
          <w:rStyle w:val="FootnoteReference"/>
          <w:rFonts w:cs="Times New Roman"/>
        </w:rPr>
        <w:footnoteReference w:id="10"/>
      </w:r>
      <w:r w:rsidRPr="00E85E45">
        <w:rPr>
          <w:rFonts w:cs="Times New Roman"/>
        </w:rPr>
        <w:t xml:space="preserve"> Eaglestone’s papers</w:t>
      </w:r>
      <w:r w:rsidRPr="00A90572">
        <w:rPr>
          <w:rFonts w:cs="Times New Roman"/>
        </w:rPr>
        <w:t xml:space="preserve">, which </w:t>
      </w:r>
      <w:r w:rsidRPr="00E85E45">
        <w:rPr>
          <w:rFonts w:cs="Times New Roman"/>
        </w:rPr>
        <w:t xml:space="preserve">include, amongst a vast number of other texts, a scrapbook of newspaper articles tracing Eaglestone’s literary career and </w:t>
      </w:r>
      <w:r w:rsidR="00AF54CF">
        <w:rPr>
          <w:rFonts w:cs="Times New Roman"/>
        </w:rPr>
        <w:t>his personal letters; an interview</w:t>
      </w:r>
      <w:r w:rsidRPr="00E85E45">
        <w:rPr>
          <w:rFonts w:cs="Times New Roman"/>
        </w:rPr>
        <w:t xml:space="preserve"> with Eaglestone’s daughter Ruth Hunt; newspaper articles from the Sheffield Local Studies Library; existing scholarly work on Eaglestone by Ray Hearne, who attempted to create interest in Eag</w:t>
      </w:r>
      <w:r w:rsidR="00337A82" w:rsidRPr="00E85E45">
        <w:rPr>
          <w:rFonts w:cs="Times New Roman"/>
        </w:rPr>
        <w:t xml:space="preserve">lestone’s works in the late </w:t>
      </w:r>
      <w:r w:rsidR="00454FE0" w:rsidRPr="00E85E45">
        <w:rPr>
          <w:rFonts w:cs="Times New Roman"/>
        </w:rPr>
        <w:t>nineties</w:t>
      </w:r>
      <w:r w:rsidRPr="00E85E45">
        <w:rPr>
          <w:rFonts w:cs="Times New Roman"/>
        </w:rPr>
        <w:t xml:space="preserve"> by reappraising his work, and Jonathon Rose, who uses Eaglestone’s life and career as a way of discussing how a working-class author educated himself;  </w:t>
      </w:r>
      <w:r w:rsidRPr="00E85E45">
        <w:rPr>
          <w:rFonts w:cs="Times New Roman"/>
        </w:rPr>
        <w:lastRenderedPageBreak/>
        <w:t xml:space="preserve">and finally Eaglestone’s published autobiographical works </w:t>
      </w:r>
      <w:r w:rsidRPr="00E85E45">
        <w:rPr>
          <w:rFonts w:cs="Times New Roman"/>
          <w:i/>
        </w:rPr>
        <w:t xml:space="preserve">FAPN, A Pitman Looks at Oxford </w:t>
      </w:r>
      <w:r w:rsidRPr="00E85E45">
        <w:rPr>
          <w:rFonts w:cs="Times New Roman"/>
        </w:rPr>
        <w:t xml:space="preserve">and </w:t>
      </w:r>
      <w:r w:rsidRPr="00E85E45">
        <w:rPr>
          <w:rFonts w:cs="Times New Roman"/>
          <w:i/>
        </w:rPr>
        <w:t>Oxford into Coalfield</w:t>
      </w:r>
      <w:r w:rsidRPr="00E85E45">
        <w:rPr>
          <w:rFonts w:cs="Times New Roman"/>
        </w:rPr>
        <w:t xml:space="preserve">. </w:t>
      </w:r>
    </w:p>
    <w:p w14:paraId="0823B4F7" w14:textId="4851DB16" w:rsidR="00F91263" w:rsidRDefault="00D73080" w:rsidP="003D0ACE">
      <w:pPr>
        <w:spacing w:line="480" w:lineRule="auto"/>
        <w:rPr>
          <w:rFonts w:cs="Times New Roman"/>
        </w:rPr>
      </w:pPr>
      <w:r w:rsidRPr="00E85E45">
        <w:rPr>
          <w:rFonts w:cs="Times New Roman"/>
        </w:rPr>
        <w:t xml:space="preserve">The scrapbook of newspaper </w:t>
      </w:r>
      <w:r w:rsidR="00FD209D" w:rsidRPr="00E85E45">
        <w:rPr>
          <w:rFonts w:cs="Times New Roman"/>
        </w:rPr>
        <w:t xml:space="preserve">cuttings </w:t>
      </w:r>
      <w:r w:rsidR="00FD209D">
        <w:rPr>
          <w:rFonts w:cs="Times New Roman"/>
        </w:rPr>
        <w:t>in</w:t>
      </w:r>
      <w:r w:rsidR="00791C22">
        <w:rPr>
          <w:rFonts w:cs="Times New Roman"/>
        </w:rPr>
        <w:t xml:space="preserve"> the Eaglestone papers </w:t>
      </w:r>
      <w:r w:rsidRPr="00E85E45">
        <w:rPr>
          <w:rFonts w:cs="Times New Roman"/>
        </w:rPr>
        <w:t>was kept by Eaglestone himself and it is a testament to the man in the fact that he not only kept positive reviews but the negative ones as well. It would have been almost impossible to track down all the articles from various sources contained in this scrapbook and it is this diversity of opinions that enable</w:t>
      </w:r>
      <w:r w:rsidR="00791C22">
        <w:rPr>
          <w:rFonts w:cs="Times New Roman"/>
        </w:rPr>
        <w:t>s the analysis undertaken in this case study</w:t>
      </w:r>
      <w:r w:rsidRPr="00E85E45">
        <w:rPr>
          <w:rFonts w:cs="Times New Roman"/>
        </w:rPr>
        <w:t>. The reviews are not limited to UK publications and in most cases where the cuttings are pasted into the scrapbook contextual information, such as the source of the cutting and the date is handwritten next to them. In some cases there is not much contextual information about the date, author or publication</w:t>
      </w:r>
      <w:r w:rsidR="000C63EB">
        <w:rPr>
          <w:rFonts w:cs="Times New Roman"/>
        </w:rPr>
        <w:t>. W</w:t>
      </w:r>
      <w:r w:rsidRPr="00E85E45">
        <w:rPr>
          <w:rFonts w:cs="Times New Roman"/>
        </w:rPr>
        <w:t>ear of the scrapbook itself</w:t>
      </w:r>
      <w:r w:rsidR="000C63EB">
        <w:rPr>
          <w:rFonts w:cs="Times New Roman"/>
        </w:rPr>
        <w:t xml:space="preserve"> also</w:t>
      </w:r>
      <w:r w:rsidRPr="00E85E45">
        <w:rPr>
          <w:rFonts w:cs="Times New Roman"/>
        </w:rPr>
        <w:t xml:space="preserve"> means that reading the handwritten notes is problematic. Amongst the Eaglestone papers there is also a large number of letters from various figures such as Phyllis Bentley, William Empson and John Middleton Murry.  In exploring Eaglestone’s background there are two questions that I wish to answer: Who was Eaglestone? And why did he write and publish </w:t>
      </w:r>
      <w:r w:rsidRPr="00E85E45">
        <w:rPr>
          <w:rFonts w:cs="Times New Roman"/>
          <w:i/>
        </w:rPr>
        <w:t>FAPN</w:t>
      </w:r>
      <w:r w:rsidRPr="00E85E45">
        <w:rPr>
          <w:rFonts w:cs="Times New Roman"/>
        </w:rPr>
        <w:t>? The first question will be answered through a biography of Eaglestone. The second will be answered by paying particular attention to aspects of Eaglestone’s life in this biography and also by exploring Eaglestone’s literary relati</w:t>
      </w:r>
      <w:r w:rsidR="00B13D73">
        <w:rPr>
          <w:rFonts w:cs="Times New Roman"/>
        </w:rPr>
        <w:t>onship with John Middleton Murr</w:t>
      </w:r>
      <w:r w:rsidRPr="00E85E45">
        <w:rPr>
          <w:rFonts w:cs="Times New Roman"/>
        </w:rPr>
        <w:t xml:space="preserve">y. Answering both of these questions will contribute to an understanding of the position Eaglestone was in when he wrote </w:t>
      </w:r>
      <w:r w:rsidRPr="00E85E45">
        <w:rPr>
          <w:rFonts w:cs="Times New Roman"/>
          <w:i/>
        </w:rPr>
        <w:t>FAPN</w:t>
      </w:r>
      <w:r w:rsidRPr="00E85E45">
        <w:rPr>
          <w:rFonts w:cs="Times New Roman"/>
        </w:rPr>
        <w:t>,</w:t>
      </w:r>
      <w:r w:rsidRPr="00E85E45">
        <w:rPr>
          <w:rFonts w:cs="Times New Roman"/>
          <w:i/>
        </w:rPr>
        <w:t xml:space="preserve"> </w:t>
      </w:r>
      <w:r w:rsidRPr="00E85E45">
        <w:rPr>
          <w:rFonts w:cs="Times New Roman"/>
        </w:rPr>
        <w:t>which can then be contrasted with criticism of his writing style</w:t>
      </w:r>
      <w:r w:rsidR="00D8469A">
        <w:rPr>
          <w:rFonts w:cs="Times New Roman"/>
        </w:rPr>
        <w:t xml:space="preserve"> and </w:t>
      </w:r>
      <w:r w:rsidRPr="00E85E45">
        <w:rPr>
          <w:rFonts w:cs="Times New Roman"/>
        </w:rPr>
        <w:t>narrative voice</w:t>
      </w:r>
      <w:r w:rsidR="00D8469A">
        <w:rPr>
          <w:rFonts w:cs="Times New Roman"/>
        </w:rPr>
        <w:t>.</w:t>
      </w:r>
      <w:r w:rsidR="000C63EB">
        <w:rPr>
          <w:rFonts w:cs="Times New Roman"/>
        </w:rPr>
        <w:t xml:space="preserve"> This will </w:t>
      </w:r>
      <w:r w:rsidRPr="00E85E45">
        <w:rPr>
          <w:rFonts w:cs="Times New Roman"/>
        </w:rPr>
        <w:t xml:space="preserve">ultimately facilitate further exploration of </w:t>
      </w:r>
      <w:r w:rsidRPr="00E85E45">
        <w:rPr>
          <w:rFonts w:cs="Times New Roman"/>
          <w:i/>
        </w:rPr>
        <w:t xml:space="preserve">FAPN </w:t>
      </w:r>
      <w:r w:rsidRPr="00E85E45">
        <w:rPr>
          <w:rFonts w:cs="Times New Roman"/>
        </w:rPr>
        <w:t>with regards to work on language attitudes.</w:t>
      </w:r>
    </w:p>
    <w:p w14:paraId="5CE20F71" w14:textId="77777777" w:rsidR="00E86122" w:rsidRPr="00E85E45" w:rsidRDefault="00E86122" w:rsidP="003D0ACE">
      <w:pPr>
        <w:spacing w:line="480" w:lineRule="auto"/>
        <w:rPr>
          <w:rFonts w:cs="Times New Roman"/>
        </w:rPr>
      </w:pPr>
    </w:p>
    <w:p w14:paraId="6777463A" w14:textId="77777777" w:rsidR="00D73080" w:rsidRPr="00E85E45" w:rsidRDefault="003860C4" w:rsidP="003D0ACE">
      <w:pPr>
        <w:pStyle w:val="Heading2"/>
      </w:pPr>
      <w:bookmarkStart w:id="36" w:name="_Toc404413034"/>
      <w:r>
        <w:lastRenderedPageBreak/>
        <w:t xml:space="preserve">2.2 </w:t>
      </w:r>
      <w:r w:rsidR="00D73080" w:rsidRPr="00E85E45">
        <w:t>Biography</w:t>
      </w:r>
      <w:bookmarkEnd w:id="36"/>
    </w:p>
    <w:p w14:paraId="65CE19A7" w14:textId="77777777" w:rsidR="00D73080" w:rsidRPr="00E85E45" w:rsidRDefault="003860C4" w:rsidP="003D0ACE">
      <w:pPr>
        <w:pStyle w:val="Heading3"/>
      </w:pPr>
      <w:bookmarkStart w:id="37" w:name="_Toc404413035"/>
      <w:r>
        <w:t xml:space="preserve">2.2.1. </w:t>
      </w:r>
      <w:r w:rsidR="00D73080" w:rsidRPr="00E85E45">
        <w:t>Interest in Literature</w:t>
      </w:r>
      <w:bookmarkEnd w:id="37"/>
    </w:p>
    <w:p w14:paraId="2EBAFBCD" w14:textId="77777777" w:rsidR="00D73080" w:rsidRPr="00E85E45" w:rsidRDefault="00D73080" w:rsidP="003D0ACE">
      <w:pPr>
        <w:spacing w:line="480" w:lineRule="auto"/>
        <w:rPr>
          <w:rFonts w:cs="Times New Roman"/>
        </w:rPr>
      </w:pPr>
      <w:r w:rsidRPr="00E85E45">
        <w:rPr>
          <w:rFonts w:cs="Times New Roman"/>
        </w:rPr>
        <w:t>Born in Parkgate in 1892</w:t>
      </w:r>
      <w:r w:rsidR="00034053" w:rsidRPr="00E85E45">
        <w:rPr>
          <w:rFonts w:cs="Times New Roman"/>
        </w:rPr>
        <w:t>,</w:t>
      </w:r>
      <w:r w:rsidRPr="00E85E45">
        <w:rPr>
          <w:rFonts w:cs="Times New Roman"/>
        </w:rPr>
        <w:t xml:space="preserve"> and one of seven children</w:t>
      </w:r>
      <w:r w:rsidR="00034053" w:rsidRPr="00E85E45">
        <w:rPr>
          <w:rFonts w:cs="Times New Roman"/>
        </w:rPr>
        <w:t>,</w:t>
      </w:r>
      <w:r w:rsidRPr="00E85E45">
        <w:rPr>
          <w:rFonts w:cs="Times New Roman"/>
        </w:rPr>
        <w:t xml:space="preserve"> Eaglestone was raised in the shadow of the local steelworks (Eaglestone 1984: </w:t>
      </w:r>
      <w:r w:rsidR="000C63EB">
        <w:rPr>
          <w:rFonts w:cs="Times New Roman"/>
        </w:rPr>
        <w:t xml:space="preserve">9). Mining was in the family. </w:t>
      </w:r>
      <w:r w:rsidRPr="00E85E45">
        <w:rPr>
          <w:rFonts w:cs="Times New Roman"/>
        </w:rPr>
        <w:t>Eaglestone’s grandfather</w:t>
      </w:r>
      <w:r w:rsidR="000C63EB">
        <w:rPr>
          <w:rFonts w:cs="Times New Roman"/>
        </w:rPr>
        <w:t>,</w:t>
      </w:r>
      <w:r w:rsidRPr="00E85E45">
        <w:rPr>
          <w:rFonts w:cs="Times New Roman"/>
        </w:rPr>
        <w:t xml:space="preserve"> Isaac</w:t>
      </w:r>
      <w:r w:rsidR="000C63EB">
        <w:rPr>
          <w:rFonts w:cs="Times New Roman"/>
        </w:rPr>
        <w:t>,</w:t>
      </w:r>
      <w:r w:rsidRPr="00E85E45">
        <w:rPr>
          <w:rFonts w:cs="Times New Roman"/>
        </w:rPr>
        <w:t xml:space="preserve"> had been a miner, immigrating from Staffordshire in the 1880s to work in the Aldwarke colliery near Rotherham</w:t>
      </w:r>
      <w:r w:rsidR="000C63EB">
        <w:rPr>
          <w:rFonts w:cs="Times New Roman"/>
        </w:rPr>
        <w:t>. H</w:t>
      </w:r>
      <w:r w:rsidRPr="00E85E45">
        <w:rPr>
          <w:rFonts w:cs="Times New Roman"/>
        </w:rPr>
        <w:t xml:space="preserve">is father Amos worked in the pits as a pony boy before setting up a ‘small mineral water </w:t>
      </w:r>
      <w:r w:rsidR="002966FA">
        <w:rPr>
          <w:rFonts w:cs="Times New Roman"/>
        </w:rPr>
        <w:t xml:space="preserve">business’ </w:t>
      </w:r>
      <w:r w:rsidR="002966FA" w:rsidRPr="00E85E45">
        <w:rPr>
          <w:rFonts w:cs="Times New Roman"/>
        </w:rPr>
        <w:t>with</w:t>
      </w:r>
      <w:r w:rsidRPr="00E85E45">
        <w:rPr>
          <w:rFonts w:cs="Times New Roman"/>
        </w:rPr>
        <w:t xml:space="preserve"> his brother Walter (Eaglestone 1984: 6-7). Amos was by Eaglestone’s own description not ‘well-read’</w:t>
      </w:r>
      <w:r w:rsidR="002966FA">
        <w:rPr>
          <w:rFonts w:cs="Times New Roman"/>
        </w:rPr>
        <w:t>,</w:t>
      </w:r>
      <w:r w:rsidRPr="00E85E45">
        <w:rPr>
          <w:rFonts w:cs="Times New Roman"/>
        </w:rPr>
        <w:t xml:space="preserve"> and was therefore ‘not interested in books of any description’ (Eaglestone 1984: 8). From this background, where reading and books were not of value, Eaglestone went on to develop a deep-seated interest and love for literature. It was the combination of Eaglesto</w:t>
      </w:r>
      <w:r w:rsidR="002966FA">
        <w:rPr>
          <w:rFonts w:cs="Times New Roman"/>
        </w:rPr>
        <w:t>ne’s interest in literature,</w:t>
      </w:r>
      <w:r w:rsidRPr="00E85E45">
        <w:rPr>
          <w:rFonts w:cs="Times New Roman"/>
        </w:rPr>
        <w:t xml:space="preserve"> arts and politics that led him to write. Yet it was </w:t>
      </w:r>
      <w:r w:rsidR="00A155BF" w:rsidRPr="00E85E45">
        <w:rPr>
          <w:rFonts w:cs="Times New Roman"/>
        </w:rPr>
        <w:t xml:space="preserve">his </w:t>
      </w:r>
      <w:r w:rsidRPr="00E85E45">
        <w:rPr>
          <w:rFonts w:cs="Times New Roman"/>
        </w:rPr>
        <w:t>experiences of working in heavy industry that provided the subject matter for his writing and therefore the means by which Eaglestone was able to change to a career in academia and literature.</w:t>
      </w:r>
    </w:p>
    <w:p w14:paraId="565AC309" w14:textId="77777777" w:rsidR="00D73080" w:rsidRPr="00E85E45" w:rsidRDefault="00D73080" w:rsidP="003D0ACE">
      <w:pPr>
        <w:spacing w:line="480" w:lineRule="auto"/>
        <w:rPr>
          <w:rFonts w:cs="Times New Roman"/>
        </w:rPr>
      </w:pPr>
      <w:r w:rsidRPr="00E85E45">
        <w:rPr>
          <w:rFonts w:cs="Times New Roman"/>
        </w:rPr>
        <w:t xml:space="preserve">During his childhood education at the local primary and Sunday schools Eaglestone showed promise in drawing: </w:t>
      </w:r>
    </w:p>
    <w:p w14:paraId="72F908C2" w14:textId="77777777" w:rsidR="00D73080" w:rsidRPr="00E85E45" w:rsidRDefault="00D73080" w:rsidP="003D0ACE">
      <w:pPr>
        <w:spacing w:line="480" w:lineRule="auto"/>
        <w:ind w:left="720"/>
        <w:rPr>
          <w:rFonts w:cs="Times New Roman"/>
        </w:rPr>
      </w:pPr>
      <w:r w:rsidRPr="00E85E45">
        <w:rPr>
          <w:rFonts w:cs="Times New Roman"/>
        </w:rPr>
        <w:t>Anonymously as one in a class of forty others – I think I found salvation in art [….] Spending my pocket money on Indian ink and Bristol Board</w:t>
      </w:r>
      <w:r w:rsidR="002966FA">
        <w:rPr>
          <w:rFonts w:cs="Times New Roman"/>
        </w:rPr>
        <w:t xml:space="preserve"> [drawing paper]</w:t>
      </w:r>
    </w:p>
    <w:p w14:paraId="56D1E82C" w14:textId="77777777" w:rsidR="00D73080" w:rsidRPr="00E85E45" w:rsidRDefault="00D73080" w:rsidP="003D0ACE">
      <w:pPr>
        <w:spacing w:line="480" w:lineRule="auto"/>
        <w:ind w:left="720"/>
        <w:jc w:val="right"/>
        <w:rPr>
          <w:rFonts w:cs="Times New Roman"/>
        </w:rPr>
      </w:pPr>
      <w:r w:rsidRPr="00E85E45">
        <w:rPr>
          <w:rFonts w:cs="Times New Roman"/>
        </w:rPr>
        <w:t>(Eaglestone 1984: 12)</w:t>
      </w:r>
    </w:p>
    <w:p w14:paraId="4DC4B6D3" w14:textId="77777777" w:rsidR="00D73080" w:rsidRPr="00E85E45" w:rsidRDefault="00D73080" w:rsidP="003D0ACE">
      <w:pPr>
        <w:spacing w:line="480" w:lineRule="auto"/>
        <w:rPr>
          <w:rFonts w:cs="Times New Roman"/>
        </w:rPr>
      </w:pPr>
      <w:r w:rsidRPr="00E85E45">
        <w:rPr>
          <w:rFonts w:cs="Times New Roman"/>
        </w:rPr>
        <w:t>This initial interest and talent for art was how Eaglestone expressed himself as an individual. Teaching in t</w:t>
      </w:r>
      <w:r w:rsidR="00034302">
        <w:rPr>
          <w:rFonts w:cs="Times New Roman"/>
        </w:rPr>
        <w:t xml:space="preserve">his class of forty involved </w:t>
      </w:r>
      <w:r w:rsidRPr="00E85E45">
        <w:rPr>
          <w:rFonts w:cs="Times New Roman"/>
        </w:rPr>
        <w:t xml:space="preserve">the ‘oral hammering’ of rote learning and was not wholly satisfactory (Eaglestone 1984: 11). </w:t>
      </w:r>
      <w:r w:rsidR="00A155BF" w:rsidRPr="00E85E45">
        <w:rPr>
          <w:rFonts w:cs="Times New Roman"/>
        </w:rPr>
        <w:t xml:space="preserve">However </w:t>
      </w:r>
      <w:r w:rsidRPr="00E85E45">
        <w:rPr>
          <w:rFonts w:cs="Times New Roman"/>
        </w:rPr>
        <w:t>Eaglestone found literature to be a resource that satisfied his curiosity after taking an initial interest in books, especially the historical adventure stories of G.A. Hen</w:t>
      </w:r>
      <w:r w:rsidR="00034053" w:rsidRPr="00E85E45">
        <w:rPr>
          <w:rFonts w:cs="Times New Roman"/>
        </w:rPr>
        <w:t xml:space="preserve">ty because of their pictures (Eaglestone 1984: 13). At the age of twelve </w:t>
      </w:r>
      <w:r w:rsidRPr="00E85E45">
        <w:rPr>
          <w:rFonts w:cs="Times New Roman"/>
        </w:rPr>
        <w:t>Eaglestone attempted to make the most of the local Public Library</w:t>
      </w:r>
      <w:r w:rsidR="00034053" w:rsidRPr="00E85E45">
        <w:rPr>
          <w:rFonts w:cs="Times New Roman"/>
        </w:rPr>
        <w:t xml:space="preserve"> to satisfy his interests</w:t>
      </w:r>
      <w:r w:rsidRPr="00E85E45">
        <w:rPr>
          <w:rFonts w:cs="Times New Roman"/>
        </w:rPr>
        <w:t xml:space="preserve">. After </w:t>
      </w:r>
      <w:r w:rsidRPr="00E85E45">
        <w:rPr>
          <w:rFonts w:cs="Times New Roman"/>
        </w:rPr>
        <w:lastRenderedPageBreak/>
        <w:t xml:space="preserve">borrowing </w:t>
      </w:r>
      <w:r w:rsidRPr="00E85E45">
        <w:rPr>
          <w:rFonts w:cs="Times New Roman"/>
          <w:i/>
        </w:rPr>
        <w:t xml:space="preserve">Treasure Island </w:t>
      </w:r>
      <w:r w:rsidRPr="00E85E45">
        <w:rPr>
          <w:rFonts w:cs="Times New Roman"/>
        </w:rPr>
        <w:t>at 7:50pm</w:t>
      </w:r>
      <w:r w:rsidR="008B5A6D" w:rsidRPr="00E85E45">
        <w:rPr>
          <w:rFonts w:cs="Times New Roman"/>
        </w:rPr>
        <w:t>, beginning reading it as he descended the steps of the library</w:t>
      </w:r>
      <w:r w:rsidRPr="00E85E45">
        <w:rPr>
          <w:rFonts w:cs="Times New Roman"/>
        </w:rPr>
        <w:t xml:space="preserve"> and returning it finished </w:t>
      </w:r>
      <w:r w:rsidR="008B5A6D" w:rsidRPr="00E85E45">
        <w:rPr>
          <w:rFonts w:cs="Times New Roman"/>
        </w:rPr>
        <w:t>an hour</w:t>
      </w:r>
      <w:r w:rsidRPr="00E85E45">
        <w:rPr>
          <w:rFonts w:cs="Times New Roman"/>
        </w:rPr>
        <w:t xml:space="preserve"> later the librarian was sceptical about whether </w:t>
      </w:r>
      <w:r w:rsidR="00034053" w:rsidRPr="00E85E45">
        <w:rPr>
          <w:rFonts w:cs="Times New Roman"/>
        </w:rPr>
        <w:t xml:space="preserve">Eaglestone </w:t>
      </w:r>
      <w:r w:rsidRPr="00E85E45">
        <w:rPr>
          <w:rFonts w:cs="Times New Roman"/>
        </w:rPr>
        <w:t>had thoroughly read it and the denial of a second lend was humiliating enough for a child who ‘had read every word’ (Eaglestone 1984: 5-6). Hungering for books and being an interested and artistically talented young boy, the opening of the local Carnegie library on Rawmarsh Hill by local M.P. Sir William H. Holland was, with hindsight, a moment of great significance for Eaglestone:</w:t>
      </w:r>
    </w:p>
    <w:p w14:paraId="0EA6AA80" w14:textId="77777777" w:rsidR="00D73080" w:rsidRPr="00E85E45" w:rsidRDefault="00D73080" w:rsidP="003D0ACE">
      <w:pPr>
        <w:spacing w:line="480" w:lineRule="auto"/>
        <w:ind w:left="720"/>
        <w:rPr>
          <w:rFonts w:cs="Times New Roman"/>
        </w:rPr>
      </w:pPr>
      <w:r w:rsidRPr="00E85E45">
        <w:rPr>
          <w:rFonts w:cs="Times New Roman"/>
        </w:rPr>
        <w:t>For Sir William reached out that day and over the heads of the assembled dignitaries, set the key firmly in my fingers. It was the first step in the devious trail that eventually brought me before the grey gatehouse of New College, Oxford. Of course, I did not notice the sign at that moment, being a mere habitué of the JUVENILE ROOM (closed down later on account of juvenile misconduct!); but as time went on, I became so closely enamoured of the Library, that in one acid moment my mother exclaimed that I might as well pack my clothes in a box and go and live there!</w:t>
      </w:r>
    </w:p>
    <w:p w14:paraId="2AE7AEEB" w14:textId="77777777" w:rsidR="00D73080" w:rsidRPr="00E85E45" w:rsidRDefault="00D73080" w:rsidP="003D0ACE">
      <w:pPr>
        <w:spacing w:line="480" w:lineRule="auto"/>
        <w:ind w:left="720"/>
        <w:jc w:val="right"/>
        <w:rPr>
          <w:rFonts w:cs="Times New Roman"/>
        </w:rPr>
      </w:pPr>
      <w:r w:rsidRPr="00E85E45">
        <w:rPr>
          <w:rFonts w:cs="Times New Roman"/>
        </w:rPr>
        <w:t>(Eaglestone 1984: 19-20)</w:t>
      </w:r>
    </w:p>
    <w:p w14:paraId="152E2C9D" w14:textId="77777777" w:rsidR="00D73080" w:rsidRDefault="00D73080" w:rsidP="003D0ACE">
      <w:pPr>
        <w:spacing w:line="480" w:lineRule="auto"/>
        <w:rPr>
          <w:rFonts w:cs="Times New Roman"/>
        </w:rPr>
      </w:pPr>
      <w:r w:rsidRPr="00E85E45">
        <w:rPr>
          <w:rFonts w:cs="Times New Roman"/>
        </w:rPr>
        <w:t>Eaglestone’s interest in books and reading was at odds with his home-life and th</w:t>
      </w:r>
      <w:r w:rsidR="00640FFE">
        <w:rPr>
          <w:rFonts w:cs="Times New Roman"/>
        </w:rPr>
        <w:t>e family soft drinks business. Alt</w:t>
      </w:r>
      <w:r w:rsidRPr="00E85E45">
        <w:rPr>
          <w:rFonts w:cs="Times New Roman"/>
        </w:rPr>
        <w:t>hough borrow</w:t>
      </w:r>
      <w:r w:rsidR="00D427B1">
        <w:rPr>
          <w:rFonts w:cs="Times New Roman"/>
        </w:rPr>
        <w:t>ing</w:t>
      </w:r>
      <w:r w:rsidRPr="00E85E45">
        <w:rPr>
          <w:rFonts w:cs="Times New Roman"/>
        </w:rPr>
        <w:t xml:space="preserve"> books</w:t>
      </w:r>
      <w:r w:rsidR="00D427B1">
        <w:rPr>
          <w:rFonts w:cs="Times New Roman"/>
        </w:rPr>
        <w:t xml:space="preserve"> from the Carnegie library was free</w:t>
      </w:r>
      <w:r w:rsidRPr="00E85E45">
        <w:rPr>
          <w:rFonts w:cs="Times New Roman"/>
        </w:rPr>
        <w:t>, lending was not unrestricted. Eaglestone managed to bypass the restrictions on lenders by volunteering his help to the Carnegie librarian and he was paid a shilling for every night he covered the library counter in the libra</w:t>
      </w:r>
      <w:r w:rsidR="00454FE0" w:rsidRPr="00E85E45">
        <w:rPr>
          <w:rFonts w:cs="Times New Roman"/>
        </w:rPr>
        <w:t>rian’s absence (Eaglestone 1984</w:t>
      </w:r>
      <w:r w:rsidRPr="00E85E45">
        <w:rPr>
          <w:rFonts w:cs="Times New Roman"/>
        </w:rPr>
        <w:t>:</w:t>
      </w:r>
      <w:r w:rsidR="00F06257" w:rsidRPr="00E85E45">
        <w:rPr>
          <w:rFonts w:cs="Times New Roman"/>
        </w:rPr>
        <w:t xml:space="preserve"> </w:t>
      </w:r>
      <w:r w:rsidRPr="00E85E45">
        <w:rPr>
          <w:rFonts w:cs="Times New Roman"/>
        </w:rPr>
        <w:t xml:space="preserve">20-21). </w:t>
      </w:r>
    </w:p>
    <w:p w14:paraId="27724234" w14:textId="77777777" w:rsidR="00095450" w:rsidRPr="00E85E45" w:rsidRDefault="00095450" w:rsidP="003D0ACE">
      <w:pPr>
        <w:spacing w:line="480" w:lineRule="auto"/>
        <w:rPr>
          <w:rFonts w:cs="Times New Roman"/>
        </w:rPr>
      </w:pPr>
    </w:p>
    <w:p w14:paraId="65627D16" w14:textId="77777777" w:rsidR="00A34749" w:rsidRPr="00E85E45" w:rsidRDefault="003860C4" w:rsidP="003D0ACE">
      <w:pPr>
        <w:pStyle w:val="Heading3"/>
      </w:pPr>
      <w:bookmarkStart w:id="38" w:name="_Toc404413036"/>
      <w:r>
        <w:t xml:space="preserve">2.2.2. </w:t>
      </w:r>
      <w:r w:rsidR="00A34749" w:rsidRPr="00E85E45">
        <w:t>‘Unguided’ Literary Education</w:t>
      </w:r>
      <w:bookmarkEnd w:id="38"/>
    </w:p>
    <w:p w14:paraId="0E6597AD" w14:textId="0C454F2C" w:rsidR="00D73080" w:rsidRPr="00E85E45" w:rsidRDefault="005065EF" w:rsidP="003D0ACE">
      <w:pPr>
        <w:spacing w:line="480" w:lineRule="auto"/>
        <w:rPr>
          <w:rFonts w:cs="Times New Roman"/>
        </w:rPr>
      </w:pPr>
      <w:r>
        <w:rPr>
          <w:rFonts w:cs="Times New Roman"/>
        </w:rPr>
        <w:t>In this period of E</w:t>
      </w:r>
      <w:r w:rsidR="00D73080" w:rsidRPr="00E85E45">
        <w:rPr>
          <w:rFonts w:cs="Times New Roman"/>
        </w:rPr>
        <w:t>aglestone</w:t>
      </w:r>
      <w:r>
        <w:rPr>
          <w:rFonts w:cs="Times New Roman"/>
        </w:rPr>
        <w:t>’s life he</w:t>
      </w:r>
      <w:r w:rsidR="00D73080" w:rsidRPr="00E85E45">
        <w:rPr>
          <w:rFonts w:cs="Times New Roman"/>
        </w:rPr>
        <w:t xml:space="preserve"> ‘was reading voraciously at the rate of one book </w:t>
      </w:r>
      <w:r w:rsidR="00F06257" w:rsidRPr="00E85E45">
        <w:rPr>
          <w:rFonts w:cs="Times New Roman"/>
        </w:rPr>
        <w:t>a day’, by authors such as ‘Hent</w:t>
      </w:r>
      <w:r w:rsidR="00D73080" w:rsidRPr="00E85E45">
        <w:rPr>
          <w:rFonts w:cs="Times New Roman"/>
        </w:rPr>
        <w:t>y, Stevenson, Doyle, Haggard [and] Weyman’</w:t>
      </w:r>
      <w:r w:rsidRPr="00E85E45">
        <w:rPr>
          <w:rFonts w:cs="Times New Roman"/>
        </w:rPr>
        <w:t xml:space="preserve">(Eaglestone1984: 20). </w:t>
      </w:r>
      <w:r w:rsidR="00D73080" w:rsidRPr="00E85E45">
        <w:rPr>
          <w:rFonts w:cs="Times New Roman"/>
        </w:rPr>
        <w:t xml:space="preserve"> </w:t>
      </w:r>
      <w:r w:rsidR="00C95514">
        <w:rPr>
          <w:rFonts w:cs="Times New Roman"/>
        </w:rPr>
        <w:t>T</w:t>
      </w:r>
      <w:r w:rsidR="00D73080" w:rsidRPr="00E85E45">
        <w:rPr>
          <w:rFonts w:cs="Times New Roman"/>
        </w:rPr>
        <w:t xml:space="preserve">his unrestricted access to the library’s collection satisfied Eaglestone’s appetite for </w:t>
      </w:r>
      <w:r>
        <w:rPr>
          <w:rFonts w:cs="Times New Roman"/>
        </w:rPr>
        <w:t>literature</w:t>
      </w:r>
      <w:r w:rsidR="00D73080" w:rsidRPr="00E85E45">
        <w:rPr>
          <w:rFonts w:cs="Times New Roman"/>
        </w:rPr>
        <w:t xml:space="preserve"> and </w:t>
      </w:r>
      <w:r w:rsidR="00D73080" w:rsidRPr="00E85E45">
        <w:rPr>
          <w:rFonts w:cs="Times New Roman"/>
        </w:rPr>
        <w:lastRenderedPageBreak/>
        <w:t>allowed him to pursue an interest in literature which was not privileged in his home life (Eaglestone</w:t>
      </w:r>
      <w:r w:rsidR="00157EF2">
        <w:rPr>
          <w:rFonts w:cs="Times New Roman"/>
        </w:rPr>
        <w:t xml:space="preserve"> </w:t>
      </w:r>
      <w:r w:rsidR="00D73080" w:rsidRPr="00E85E45">
        <w:rPr>
          <w:rFonts w:cs="Times New Roman"/>
        </w:rPr>
        <w:t>1984: 20). Initially intending to read all seven thousand books in the library collection alpha</w:t>
      </w:r>
      <w:r w:rsidR="00C95514">
        <w:rPr>
          <w:rFonts w:cs="Times New Roman"/>
        </w:rPr>
        <w:t>betically Eaglestone settled in</w:t>
      </w:r>
      <w:r w:rsidR="00D73080" w:rsidRPr="00E85E45">
        <w:rPr>
          <w:rFonts w:cs="Times New Roman"/>
        </w:rPr>
        <w:t>to a less systematic and a more fa</w:t>
      </w:r>
      <w:r w:rsidR="005C16DB">
        <w:rPr>
          <w:rFonts w:cs="Times New Roman"/>
        </w:rPr>
        <w:t>ncy-</w:t>
      </w:r>
      <w:r w:rsidR="00D73080" w:rsidRPr="00E85E45">
        <w:rPr>
          <w:rFonts w:cs="Times New Roman"/>
        </w:rPr>
        <w:t>based approach which led him to read books on history, art, politics, philosophy and literature: the quality of a book’s illustrations being important to a child with a keen interest in drawing. The library provided Eaglestone with an early literary education and</w:t>
      </w:r>
      <w:r w:rsidR="005C16DB">
        <w:rPr>
          <w:rFonts w:cs="Times New Roman"/>
        </w:rPr>
        <w:t>,</w:t>
      </w:r>
      <w:r w:rsidR="00D73080" w:rsidRPr="00E85E45">
        <w:rPr>
          <w:rFonts w:cs="Times New Roman"/>
        </w:rPr>
        <w:t xml:space="preserve"> being a public institution</w:t>
      </w:r>
      <w:r w:rsidR="005C16DB">
        <w:rPr>
          <w:rFonts w:cs="Times New Roman"/>
        </w:rPr>
        <w:t>,</w:t>
      </w:r>
      <w:r w:rsidR="00D73080" w:rsidRPr="00E85E45">
        <w:rPr>
          <w:rFonts w:cs="Times New Roman"/>
        </w:rPr>
        <w:t xml:space="preserve"> the collection was specifically chosen and the ‘literariness’ of the books was to some degree pre-ordained: </w:t>
      </w:r>
    </w:p>
    <w:p w14:paraId="6A7883CA" w14:textId="16AC49D7" w:rsidR="00D73080" w:rsidRPr="00E85E45" w:rsidRDefault="00D73080" w:rsidP="003D0ACE">
      <w:pPr>
        <w:spacing w:line="480" w:lineRule="auto"/>
        <w:ind w:left="720"/>
        <w:rPr>
          <w:rFonts w:cs="Times New Roman"/>
        </w:rPr>
      </w:pPr>
      <w:r w:rsidRPr="00E85E45">
        <w:rPr>
          <w:rFonts w:cs="Times New Roman"/>
        </w:rPr>
        <w:t>Thereafter I roamed at will, searching the while, for pictures to reproduce. Here was an amazing  volume on Pompeii, with exquisite line drawings of the wall-paintings – tumblers, dancing girls, warriors – Cassell’s profusely illustrated Battles of the Nineteenth Century was there; an album containing reproductions of Rembrandt, Rubens, Watteau, Corst, Gibbon was there and Froude and Freeman, and of course, Macaualay; Mill on Liberty, and Spencer on First Principles. There was a library edition of Pepys, though no one ever troubled to take it out. For some time in a political fit I turned to the speeches of Gladstone, Beacon</w:t>
      </w:r>
      <w:r w:rsidR="00B13D73">
        <w:rPr>
          <w:rFonts w:cs="Times New Roman"/>
        </w:rPr>
        <w:t>s</w:t>
      </w:r>
      <w:r w:rsidRPr="00E85E45">
        <w:rPr>
          <w:rFonts w:cs="Times New Roman"/>
        </w:rPr>
        <w:t>field, Cobden, and Bright [….] [A]ll the time it must be remembered that, I was reading without guidance, unrelated to any scheme of education. On the positive side, I am quite certain that before a year had passed, I had a better knowledge of the range of English literature than most boys of my age.</w:t>
      </w:r>
    </w:p>
    <w:p w14:paraId="2C64C236" w14:textId="77777777" w:rsidR="00D73080" w:rsidRPr="00E85E45" w:rsidRDefault="00D73080" w:rsidP="003D0ACE">
      <w:pPr>
        <w:spacing w:line="480" w:lineRule="auto"/>
        <w:ind w:left="720"/>
        <w:jc w:val="right"/>
        <w:rPr>
          <w:rFonts w:cs="Times New Roman"/>
        </w:rPr>
      </w:pPr>
      <w:r w:rsidRPr="00E85E45">
        <w:rPr>
          <w:rFonts w:cs="Times New Roman"/>
        </w:rPr>
        <w:t>(Eaglestone 1984: 21-22)</w:t>
      </w:r>
    </w:p>
    <w:p w14:paraId="307B65B0" w14:textId="77777777" w:rsidR="00D73080" w:rsidRPr="00E85E45" w:rsidRDefault="00D73080" w:rsidP="003D0ACE">
      <w:pPr>
        <w:spacing w:line="480" w:lineRule="auto"/>
        <w:rPr>
          <w:rFonts w:cs="Times New Roman"/>
        </w:rPr>
      </w:pPr>
      <w:r w:rsidRPr="00E85E45">
        <w:rPr>
          <w:rFonts w:cs="Times New Roman"/>
        </w:rPr>
        <w:t>Without free access to books through the Carnegie library Eaglestone would not have been able to give himself this literary education. This obsession with books led to Eaglestone’s first step towards his writing career as his participation in the library led him to enter and win an essay competition, winning not only a prized book but the consideration by his parents that ‘there was something – however tenuous – in this library business after all’ (Eagl</w:t>
      </w:r>
      <w:r w:rsidR="005C16DB">
        <w:rPr>
          <w:rFonts w:cs="Times New Roman"/>
        </w:rPr>
        <w:t xml:space="preserve">estone 1984: 23). Unfortunately, </w:t>
      </w:r>
      <w:r w:rsidRPr="00E85E45">
        <w:rPr>
          <w:rFonts w:cs="Times New Roman"/>
        </w:rPr>
        <w:t xml:space="preserve">however much this type of success pointed to a more academic career for Eaglestone, these endeavours were </w:t>
      </w:r>
      <w:r w:rsidRPr="00E85E45">
        <w:rPr>
          <w:rFonts w:cs="Times New Roman"/>
        </w:rPr>
        <w:lastRenderedPageBreak/>
        <w:t xml:space="preserve">not held in such high regard </w:t>
      </w:r>
      <w:r w:rsidR="00034053" w:rsidRPr="00E85E45">
        <w:rPr>
          <w:rFonts w:cs="Times New Roman"/>
        </w:rPr>
        <w:t>with his family</w:t>
      </w:r>
      <w:r w:rsidR="00DF47CB" w:rsidRPr="00E85E45">
        <w:rPr>
          <w:rFonts w:cs="Times New Roman"/>
        </w:rPr>
        <w:t>,</w:t>
      </w:r>
      <w:r w:rsidR="00034053" w:rsidRPr="00E85E45">
        <w:rPr>
          <w:rFonts w:cs="Times New Roman"/>
        </w:rPr>
        <w:t xml:space="preserve"> </w:t>
      </w:r>
      <w:r w:rsidRPr="00E85E45">
        <w:rPr>
          <w:rFonts w:cs="Times New Roman"/>
        </w:rPr>
        <w:t xml:space="preserve">and Amos already had plans for the young Arthur to join the family soft drinks business: </w:t>
      </w:r>
    </w:p>
    <w:p w14:paraId="08F8E323" w14:textId="77777777" w:rsidR="00D73080" w:rsidRPr="00E85E45" w:rsidRDefault="00D73080" w:rsidP="003D0ACE">
      <w:pPr>
        <w:spacing w:line="480" w:lineRule="auto"/>
        <w:ind w:left="720"/>
        <w:rPr>
          <w:rFonts w:cs="Times New Roman"/>
        </w:rPr>
      </w:pPr>
      <w:r w:rsidRPr="00E85E45">
        <w:rPr>
          <w:rFonts w:cs="Times New Roman"/>
        </w:rPr>
        <w:t>When – as sometimes happened – a friend or relation inquired what was going to be “done with Arthur”, my father would answer smoothly, as though the issue could not under any circumstances be disputed: “The Business!” My proficiency with the pencil, and the possibility of “good returns” in the profession of Architecture once being mentioned by an acute, and to me, sympathetic observer, was answered on my father’s part by frigid silence. It was all settled. There were “good returns” in the Business too [….]</w:t>
      </w:r>
      <w:r w:rsidR="00B35706">
        <w:rPr>
          <w:rFonts w:cs="Times New Roman"/>
        </w:rPr>
        <w:t xml:space="preserve"> </w:t>
      </w:r>
      <w:r w:rsidRPr="00E85E45">
        <w:rPr>
          <w:rFonts w:cs="Times New Roman"/>
        </w:rPr>
        <w:t>I had not the slightest interest in the manufacture and sale of mineral waters, and could not see myself doing this for the rest of my life. On the contrary, my recent interest in the Library, and my proficiency with the sketching-block, had started other ideas in my mind. Wistfully I dwelt upon the career of an artist; but I said nothing. I knew a brick wall when I saw one…..</w:t>
      </w:r>
    </w:p>
    <w:p w14:paraId="4F2E7328" w14:textId="77777777" w:rsidR="00D73080" w:rsidRPr="00E85E45" w:rsidRDefault="00D73080" w:rsidP="003D0ACE">
      <w:pPr>
        <w:spacing w:line="480" w:lineRule="auto"/>
        <w:jc w:val="right"/>
        <w:rPr>
          <w:rFonts w:cs="Times New Roman"/>
        </w:rPr>
      </w:pPr>
      <w:r w:rsidRPr="00E85E45">
        <w:rPr>
          <w:rFonts w:cs="Times New Roman"/>
        </w:rPr>
        <w:t xml:space="preserve"> (Eaglestone 1984: 24-25)</w:t>
      </w:r>
    </w:p>
    <w:p w14:paraId="44049D46" w14:textId="77777777" w:rsidR="00D73080" w:rsidRDefault="00D73080" w:rsidP="003D0ACE">
      <w:pPr>
        <w:spacing w:line="480" w:lineRule="auto"/>
        <w:rPr>
          <w:rFonts w:cs="Times New Roman"/>
        </w:rPr>
      </w:pPr>
      <w:r w:rsidRPr="00E85E45">
        <w:rPr>
          <w:rFonts w:cs="Times New Roman"/>
        </w:rPr>
        <w:t>Already at this early stage Eaglestone’s aspirations and interests were at odds with his situation and his father’s plans for his future in the business. This caused a tension between Eaglestone’s professional aspirations and what was required of him. This tension was compounded by his developing political opinions and the politicians and intellectuals that Eaglestone was brought into contact with through these interests.</w:t>
      </w:r>
    </w:p>
    <w:p w14:paraId="001254CF" w14:textId="77777777" w:rsidR="00095450" w:rsidRPr="00E85E45" w:rsidRDefault="00095450" w:rsidP="003D0ACE">
      <w:pPr>
        <w:spacing w:line="480" w:lineRule="auto"/>
        <w:rPr>
          <w:rFonts w:cs="Times New Roman"/>
        </w:rPr>
      </w:pPr>
    </w:p>
    <w:p w14:paraId="5A4C3C86" w14:textId="77777777" w:rsidR="00D73080" w:rsidRPr="00E85E45" w:rsidRDefault="003860C4" w:rsidP="003D0ACE">
      <w:pPr>
        <w:pStyle w:val="Heading3"/>
      </w:pPr>
      <w:bookmarkStart w:id="39" w:name="_Toc404413037"/>
      <w:r>
        <w:t xml:space="preserve">2.2.3. </w:t>
      </w:r>
      <w:r w:rsidR="00D73080" w:rsidRPr="00E85E45">
        <w:t>Politics and Activism</w:t>
      </w:r>
      <w:bookmarkEnd w:id="39"/>
      <w:r w:rsidR="00D73080" w:rsidRPr="00E85E45">
        <w:t xml:space="preserve"> </w:t>
      </w:r>
    </w:p>
    <w:p w14:paraId="39BACAC8" w14:textId="6851C2CD" w:rsidR="00095450" w:rsidRPr="00E85E45" w:rsidRDefault="00D73080" w:rsidP="003D0ACE">
      <w:pPr>
        <w:spacing w:line="480" w:lineRule="auto"/>
        <w:rPr>
          <w:rFonts w:cs="Times New Roman"/>
        </w:rPr>
      </w:pPr>
      <w:r w:rsidRPr="00E85E45">
        <w:rPr>
          <w:rFonts w:cs="Times New Roman"/>
        </w:rPr>
        <w:t xml:space="preserve">Eaglestone’s </w:t>
      </w:r>
      <w:r w:rsidR="008F0C01">
        <w:rPr>
          <w:rFonts w:cs="Times New Roman"/>
        </w:rPr>
        <w:t>interest</w:t>
      </w:r>
      <w:r w:rsidRPr="00E85E45">
        <w:rPr>
          <w:rFonts w:cs="Times New Roman"/>
        </w:rPr>
        <w:t xml:space="preserve"> in reading political speeches was brought about by </w:t>
      </w:r>
      <w:r w:rsidR="00794389">
        <w:rPr>
          <w:rFonts w:cs="Times New Roman"/>
        </w:rPr>
        <w:t>his engagement with the library,</w:t>
      </w:r>
      <w:r w:rsidR="008F0C01">
        <w:rPr>
          <w:rFonts w:cs="Times New Roman"/>
        </w:rPr>
        <w:t xml:space="preserve"> but</w:t>
      </w:r>
      <w:r w:rsidRPr="00E85E45">
        <w:rPr>
          <w:rFonts w:cs="Times New Roman"/>
        </w:rPr>
        <w:t xml:space="preserve"> his interests were </w:t>
      </w:r>
      <w:r w:rsidR="008F0C01">
        <w:rPr>
          <w:rFonts w:cs="Times New Roman"/>
        </w:rPr>
        <w:t xml:space="preserve">developed </w:t>
      </w:r>
      <w:r w:rsidRPr="00E85E45">
        <w:rPr>
          <w:rFonts w:cs="Times New Roman"/>
        </w:rPr>
        <w:t>over many years by his participation in the Independent Labour Party and the Youn</w:t>
      </w:r>
      <w:r w:rsidR="008F0C01">
        <w:rPr>
          <w:rFonts w:cs="Times New Roman"/>
        </w:rPr>
        <w:t xml:space="preserve">g Liberals. During this period </w:t>
      </w:r>
      <w:r w:rsidRPr="00E85E45">
        <w:rPr>
          <w:rFonts w:cs="Times New Roman"/>
        </w:rPr>
        <w:t>when he was working for his father</w:t>
      </w:r>
      <w:r w:rsidR="008F0C01">
        <w:rPr>
          <w:rFonts w:cs="Times New Roman"/>
        </w:rPr>
        <w:t xml:space="preserve"> </w:t>
      </w:r>
      <w:r w:rsidR="008F0C01" w:rsidRPr="00E85E45">
        <w:rPr>
          <w:rFonts w:cs="Times New Roman"/>
        </w:rPr>
        <w:t>as an adolescent</w:t>
      </w:r>
      <w:r w:rsidRPr="00E85E45">
        <w:rPr>
          <w:rFonts w:cs="Times New Roman"/>
        </w:rPr>
        <w:t>, Eaglestone’s financial security was dependent on the success of the family business and</w:t>
      </w:r>
      <w:r w:rsidR="008F0C01">
        <w:rPr>
          <w:rFonts w:cs="Times New Roman"/>
        </w:rPr>
        <w:t>,</w:t>
      </w:r>
      <w:r w:rsidRPr="00E85E45">
        <w:rPr>
          <w:rFonts w:cs="Times New Roman"/>
        </w:rPr>
        <w:t xml:space="preserve"> </w:t>
      </w:r>
      <w:r w:rsidRPr="00E85E45">
        <w:rPr>
          <w:rFonts w:cs="Times New Roman"/>
        </w:rPr>
        <w:lastRenderedPageBreak/>
        <w:t>in contrast to his later careers in the steel mill and mine</w:t>
      </w:r>
      <w:r w:rsidR="008F0C01">
        <w:rPr>
          <w:rFonts w:cs="Times New Roman"/>
        </w:rPr>
        <w:t>,</w:t>
      </w:r>
      <w:r w:rsidRPr="00E85E45">
        <w:rPr>
          <w:rFonts w:cs="Times New Roman"/>
        </w:rPr>
        <w:t xml:space="preserve"> allowed him the freedom to pursue these political activities. Eaglestone became interested in ‘Free Trade and Tariff Reform’</w:t>
      </w:r>
      <w:r w:rsidR="008F0C01">
        <w:rPr>
          <w:rFonts w:cs="Times New Roman"/>
        </w:rPr>
        <w:t>, ‘Home Rule for Ireland’ and ‘S</w:t>
      </w:r>
      <w:r w:rsidRPr="00E85E45">
        <w:rPr>
          <w:rFonts w:cs="Times New Roman"/>
        </w:rPr>
        <w:t xml:space="preserve">ocial </w:t>
      </w:r>
      <w:r w:rsidR="008F0C01">
        <w:rPr>
          <w:rFonts w:cs="Times New Roman"/>
        </w:rPr>
        <w:t>R</w:t>
      </w:r>
      <w:r w:rsidRPr="00E85E45">
        <w:rPr>
          <w:rFonts w:cs="Times New Roman"/>
        </w:rPr>
        <w:t xml:space="preserve">eform’ and he comments that Local Labour leaders took their inspiration more from ‘the New Testament’ and ‘the writings of Ruskin and Morris’ than Marx (Eaglestone 1984: 29). Whilst attending a public debate between Rev. T Swann and Francis Neilson Eaglestone recalls that he was: ‘[l]istening intently to this dialectic [….] </w:t>
      </w:r>
      <w:r w:rsidR="00750129">
        <w:rPr>
          <w:rFonts w:cs="Times New Roman"/>
        </w:rPr>
        <w:t>[t]</w:t>
      </w:r>
      <w:r w:rsidRPr="00E85E45">
        <w:rPr>
          <w:rFonts w:cs="Times New Roman"/>
        </w:rPr>
        <w:t>he verbal dexterity pleased me. I wanted more.’ (Eaglestone 1984: 30). These experiences left Eaglestone in a position where he was yearning for more intellectual debate. It was nigh on impossible to elicit discussion about anything other than business matters from his father  and after attending a local lecture on Oliver Cromwell Eaglestone’s precocious questioning annoyed the speaker (Eaglestone 1984: 31-34). The solution was to enrol in the classes of the Worker’s Educational Authority. The academic rhetoric that Eaglestone encountered was unfamiliar to him, as he was used to the ‘pulpit or</w:t>
      </w:r>
      <w:r w:rsidR="006D41CC">
        <w:rPr>
          <w:rFonts w:cs="Times New Roman"/>
        </w:rPr>
        <w:t xml:space="preserve">ation’ of the Methodist chapel; </w:t>
      </w:r>
      <w:r w:rsidRPr="00E85E45">
        <w:rPr>
          <w:rFonts w:cs="Times New Roman"/>
        </w:rPr>
        <w:t>however</w:t>
      </w:r>
      <w:r w:rsidR="006D41CC">
        <w:rPr>
          <w:rFonts w:cs="Times New Roman"/>
        </w:rPr>
        <w:t>,</w:t>
      </w:r>
      <w:r w:rsidRPr="00E85E45">
        <w:rPr>
          <w:rFonts w:cs="Times New Roman"/>
        </w:rPr>
        <w:t xml:space="preserve"> the classes provided another avenue to pursue his academic interests (Eaglestone 1984: 35).</w:t>
      </w:r>
      <w:r w:rsidR="00F201EA">
        <w:rPr>
          <w:rFonts w:cs="Times New Roman"/>
        </w:rPr>
        <w:t xml:space="preserve"> As an adolescent Eaglestone pursued his combined interests in drawing, literature, politics and rhetoric in his free time and his enthusiasm for them demonstrated his aptitude for academic pursuits. Yet these pursuits suggested a career which was at odds with his father’s plans.</w:t>
      </w:r>
    </w:p>
    <w:p w14:paraId="4E022390" w14:textId="77777777" w:rsidR="00032867" w:rsidRPr="00E85E45" w:rsidRDefault="003860C4" w:rsidP="003D0ACE">
      <w:pPr>
        <w:pStyle w:val="Heading3"/>
      </w:pPr>
      <w:bookmarkStart w:id="40" w:name="_Toc404413038"/>
      <w:r>
        <w:t xml:space="preserve">2.2.4. </w:t>
      </w:r>
      <w:r w:rsidR="00032867" w:rsidRPr="00E85E45">
        <w:t>Further Education?</w:t>
      </w:r>
      <w:bookmarkEnd w:id="40"/>
    </w:p>
    <w:p w14:paraId="431B1B09" w14:textId="7CBE1730" w:rsidR="00D73080" w:rsidRPr="00E85E45" w:rsidRDefault="00D73080" w:rsidP="003D0ACE">
      <w:pPr>
        <w:spacing w:line="480" w:lineRule="auto"/>
        <w:rPr>
          <w:rFonts w:cs="Times New Roman"/>
        </w:rPr>
      </w:pPr>
      <w:r w:rsidRPr="00E85E45">
        <w:rPr>
          <w:rFonts w:cs="Times New Roman"/>
        </w:rPr>
        <w:t>The security of the family business allowed Eaglestone to take part in public speaking and other activities</w:t>
      </w:r>
      <w:r w:rsidR="006D41CC">
        <w:rPr>
          <w:rFonts w:cs="Times New Roman"/>
        </w:rPr>
        <w:t>;</w:t>
      </w:r>
      <w:r w:rsidRPr="00E85E45">
        <w:rPr>
          <w:rFonts w:cs="Times New Roman"/>
        </w:rPr>
        <w:t xml:space="preserve"> however</w:t>
      </w:r>
      <w:r w:rsidR="006D41CC">
        <w:rPr>
          <w:rFonts w:cs="Times New Roman"/>
        </w:rPr>
        <w:t>,</w:t>
      </w:r>
      <w:r w:rsidRPr="00E85E45">
        <w:rPr>
          <w:rFonts w:cs="Times New Roman"/>
        </w:rPr>
        <w:t xml:space="preserve"> it couldn’t last forever. Inspired by Georgism and taking an interest in Land Values reform Eaglestone was convinced to speak publically on the subject (Eaglestone 1984: 38-39). This first attempt at public speaking was unsuccessful but before long Eaglestone ‘found [himself] the secretary of a local branch of the League of Young Liberals’ and subscribing to the liberal </w:t>
      </w:r>
      <w:r w:rsidRPr="00E85E45">
        <w:rPr>
          <w:rFonts w:cs="Times New Roman"/>
          <w:i/>
        </w:rPr>
        <w:t>Manchester Guardian</w:t>
      </w:r>
      <w:r w:rsidRPr="00E85E45">
        <w:rPr>
          <w:rFonts w:cs="Times New Roman"/>
        </w:rPr>
        <w:t xml:space="preserve"> (Eaglestone 1984:</w:t>
      </w:r>
      <w:r w:rsidR="006D41CC">
        <w:rPr>
          <w:rFonts w:cs="Times New Roman"/>
        </w:rPr>
        <w:t xml:space="preserve"> 40). Eaglestone acted as a dogs</w:t>
      </w:r>
      <w:r w:rsidRPr="00E85E45">
        <w:rPr>
          <w:rFonts w:cs="Times New Roman"/>
        </w:rPr>
        <w:t>body for Joseph Pease, the Liberal MP for his constituency, and this brought him right into the middle of political activity in his area. However, whilst looking back on the benefits of this period of intense political activity, Eaglestone reflects that it also had a negative effect on the character of his younger self:</w:t>
      </w:r>
    </w:p>
    <w:p w14:paraId="01E90C4E" w14:textId="77777777" w:rsidR="00D73080" w:rsidRPr="00E85E45" w:rsidRDefault="00D73080" w:rsidP="003D0ACE">
      <w:pPr>
        <w:spacing w:line="480" w:lineRule="auto"/>
        <w:ind w:left="720"/>
        <w:rPr>
          <w:rFonts w:cs="Times New Roman"/>
        </w:rPr>
      </w:pPr>
      <w:r w:rsidRPr="00E85E45">
        <w:rPr>
          <w:rFonts w:cs="Times New Roman"/>
        </w:rPr>
        <w:lastRenderedPageBreak/>
        <w:t>I have no doubt at all that I was at this time, an eager, humourless, and vastly intolerant young person. I could not imagine a Tory who was not a prevaricator, a hard-faced exploiter of the poor: ignorant, yet at the same time designing, public spirited, but only for his own essential purpose.</w:t>
      </w:r>
    </w:p>
    <w:p w14:paraId="6489AC41" w14:textId="77777777" w:rsidR="00D73080" w:rsidRPr="00E85E45" w:rsidRDefault="00D73080" w:rsidP="003D0ACE">
      <w:pPr>
        <w:spacing w:line="480" w:lineRule="auto"/>
        <w:jc w:val="right"/>
        <w:rPr>
          <w:rFonts w:cs="Times New Roman"/>
        </w:rPr>
      </w:pPr>
      <w:r w:rsidRPr="00E85E45">
        <w:rPr>
          <w:rFonts w:cs="Times New Roman"/>
        </w:rPr>
        <w:t>(Eaglestone 1984: 43)</w:t>
      </w:r>
    </w:p>
    <w:p w14:paraId="10A221FE" w14:textId="238C84C6" w:rsidR="00D73080" w:rsidRPr="00E85E45" w:rsidRDefault="00D73080" w:rsidP="003D0ACE">
      <w:pPr>
        <w:spacing w:line="480" w:lineRule="auto"/>
        <w:rPr>
          <w:rFonts w:cs="Times New Roman"/>
        </w:rPr>
      </w:pPr>
      <w:r w:rsidRPr="00E85E45">
        <w:rPr>
          <w:rFonts w:cs="Times New Roman"/>
        </w:rPr>
        <w:t xml:space="preserve">Eaglestone’s engagement in politics inscribed on him certain views and characteristics as well as allowing him to develop intellectually. </w:t>
      </w:r>
      <w:r w:rsidR="007A4DA7">
        <w:rPr>
          <w:rFonts w:cs="Times New Roman"/>
        </w:rPr>
        <w:t>He</w:t>
      </w:r>
      <w:r w:rsidRPr="00E85E45">
        <w:rPr>
          <w:rFonts w:cs="Times New Roman"/>
        </w:rPr>
        <w:t xml:space="preserve"> took part in debate and questioning at the speeches of local MPs and attended political talks by Winston Churchill and George Bernard Shaw. These experiences further whetted Eaglestone’s appetite for debate, discussion and reading which led to problems with his father and his career in the bottling factory:</w:t>
      </w:r>
    </w:p>
    <w:p w14:paraId="36FED8BA" w14:textId="77777777" w:rsidR="00D73080" w:rsidRPr="00E85E45" w:rsidRDefault="00D73080" w:rsidP="003D0ACE">
      <w:pPr>
        <w:spacing w:line="480" w:lineRule="auto"/>
        <w:ind w:left="720"/>
        <w:rPr>
          <w:rFonts w:cs="Times New Roman"/>
        </w:rPr>
      </w:pPr>
      <w:r w:rsidRPr="00E85E45">
        <w:rPr>
          <w:rFonts w:cs="Times New Roman"/>
        </w:rPr>
        <w:t>Meanwhile interpenetrating the coining of oratorical phrases and the shaping of political argument was the problem of vocation. What did I want to do? Young Liberal ventures and excursions, engrossing enough in their own fashion were spare-time activities and quite impossible as a means of livelihood. There seemed not the smallest chance of a secondary education; and as for the University, in the present mood of my father (who could have afforded the venture) I might just as well have cried for the moon.</w:t>
      </w:r>
    </w:p>
    <w:p w14:paraId="69CD2E09" w14:textId="77777777" w:rsidR="00D73080" w:rsidRPr="00E85E45" w:rsidRDefault="00D73080" w:rsidP="003D0ACE">
      <w:pPr>
        <w:spacing w:line="480" w:lineRule="auto"/>
        <w:jc w:val="right"/>
        <w:rPr>
          <w:rFonts w:cs="Times New Roman"/>
        </w:rPr>
      </w:pPr>
      <w:r w:rsidRPr="00E85E45">
        <w:rPr>
          <w:rFonts w:cs="Times New Roman"/>
        </w:rPr>
        <w:t>(Eaglestone 1984: 47)</w:t>
      </w:r>
    </w:p>
    <w:p w14:paraId="7F6C00A2" w14:textId="77777777" w:rsidR="00D73080" w:rsidRPr="00E85E45" w:rsidRDefault="00D73080" w:rsidP="003D0ACE">
      <w:pPr>
        <w:spacing w:line="480" w:lineRule="auto"/>
        <w:rPr>
          <w:rFonts w:cs="Times New Roman"/>
        </w:rPr>
      </w:pPr>
      <w:r w:rsidRPr="00E85E45">
        <w:rPr>
          <w:rFonts w:cs="Times New Roman"/>
        </w:rPr>
        <w:t xml:space="preserve">By his own account it was Amos’s views on further education and literary pursuits that hindered Eaglestone’s hopes for a different career rather than financial constraints. However the Eaglestones’ financial security was brought into jeopardy when the family mineral water business came into direct competition with the local brewery, which in turn increased the tensions between Amos and Arthur. The brewery had decided to manufacture soft drinks and supply their own public houses with them, these public houses making up a large part of the Eaglestone family’s business. The </w:t>
      </w:r>
      <w:r w:rsidRPr="00E85E45">
        <w:rPr>
          <w:rFonts w:cs="Times New Roman"/>
        </w:rPr>
        <w:lastRenderedPageBreak/>
        <w:t>decline towards bankruptcy affected Amos enormously and Eaglestone bore the brunt of his frustrations:</w:t>
      </w:r>
    </w:p>
    <w:p w14:paraId="6D61403C" w14:textId="77777777" w:rsidR="00D73080" w:rsidRPr="00E85E45" w:rsidRDefault="00D73080" w:rsidP="003D0ACE">
      <w:pPr>
        <w:spacing w:line="480" w:lineRule="auto"/>
        <w:ind w:left="720"/>
        <w:rPr>
          <w:rFonts w:cs="Times New Roman"/>
        </w:rPr>
      </w:pPr>
      <w:r w:rsidRPr="00E85E45">
        <w:rPr>
          <w:rFonts w:cs="Times New Roman"/>
        </w:rPr>
        <w:t>Indeed the greater part of his resentment fell upon my head. If I had not preoccupied myself so with the library, with that “useless drawing” (and at “my age”) with politicising, things might have been in better shape. There was no one upon whom he could depend. “Thou art no son of mine!” he would shout as I attempted to defend myself and when I, in turn, became infuriated, it needed all my sorely tried mother’s diplomacy to prevent violence in the house […] “Thou’d better go somewhere else,” he announced. “Alright” I said, “I’ll go. I’d be glad to.”</w:t>
      </w:r>
    </w:p>
    <w:p w14:paraId="46EA2187" w14:textId="77777777" w:rsidR="00D73080" w:rsidRPr="00E85E45" w:rsidRDefault="00D73080" w:rsidP="003D0ACE">
      <w:pPr>
        <w:spacing w:line="480" w:lineRule="auto"/>
        <w:ind w:left="720"/>
        <w:jc w:val="right"/>
        <w:rPr>
          <w:rFonts w:cs="Times New Roman"/>
        </w:rPr>
      </w:pPr>
      <w:r w:rsidRPr="00E85E45">
        <w:rPr>
          <w:rFonts w:cs="Times New Roman"/>
        </w:rPr>
        <w:t>(Eaglestone 1984: 48)</w:t>
      </w:r>
    </w:p>
    <w:p w14:paraId="1F1508E5" w14:textId="77777777" w:rsidR="00D73080" w:rsidRDefault="00D73080" w:rsidP="003D0ACE">
      <w:pPr>
        <w:spacing w:line="480" w:lineRule="auto"/>
        <w:rPr>
          <w:rFonts w:cs="Times New Roman"/>
        </w:rPr>
      </w:pPr>
      <w:r w:rsidRPr="00E85E45">
        <w:rPr>
          <w:rFonts w:cs="Times New Roman"/>
        </w:rPr>
        <w:t>These extracts give the sense that the relative comfort of the life provided by the success of the soft drinks business allowed Eaglestone to invest his time in the intellectual pursuits that infuriated his father. With the difficulties facing the business and his arguing with Amos, Eaglestone needed to find another place to work. The only option for employment was the local steel mill, and after waiting on the route through town that the mills manager would be walking to work and tentatively asking him for a job</w:t>
      </w:r>
      <w:r w:rsidR="008F0C01">
        <w:rPr>
          <w:rFonts w:cs="Times New Roman"/>
        </w:rPr>
        <w:t>,</w:t>
      </w:r>
      <w:r w:rsidRPr="00E85E45">
        <w:rPr>
          <w:rFonts w:cs="Times New Roman"/>
        </w:rPr>
        <w:t xml:space="preserve"> Eaglestone began work in the weigh office as a clerk.</w:t>
      </w:r>
    </w:p>
    <w:p w14:paraId="0502EC4C" w14:textId="77777777" w:rsidR="00095450" w:rsidRPr="00E85E45" w:rsidRDefault="00095450" w:rsidP="003D0ACE">
      <w:pPr>
        <w:spacing w:line="480" w:lineRule="auto"/>
        <w:rPr>
          <w:rFonts w:cs="Times New Roman"/>
        </w:rPr>
      </w:pPr>
    </w:p>
    <w:p w14:paraId="5C2FCE70" w14:textId="77777777" w:rsidR="00D73080" w:rsidRPr="00E85E45" w:rsidRDefault="003860C4" w:rsidP="003D0ACE">
      <w:pPr>
        <w:pStyle w:val="Heading3"/>
      </w:pPr>
      <w:bookmarkStart w:id="41" w:name="_Toc404413039"/>
      <w:r>
        <w:t xml:space="preserve">2.2.5. </w:t>
      </w:r>
      <w:r w:rsidR="00D73080" w:rsidRPr="00E85E45">
        <w:t>The Steel Mill</w:t>
      </w:r>
      <w:bookmarkEnd w:id="41"/>
    </w:p>
    <w:p w14:paraId="310F8CAF" w14:textId="77777777" w:rsidR="00D73080" w:rsidRPr="00E85E45" w:rsidRDefault="00D73080" w:rsidP="003D0ACE">
      <w:pPr>
        <w:spacing w:line="480" w:lineRule="auto"/>
        <w:rPr>
          <w:rFonts w:cs="Times New Roman"/>
        </w:rPr>
      </w:pPr>
      <w:r w:rsidRPr="00E85E45">
        <w:rPr>
          <w:rFonts w:cs="Times New Roman"/>
        </w:rPr>
        <w:t>The stocktaking work was relatively straightforward and Eaglestone was able to pursue his interests in</w:t>
      </w:r>
      <w:r w:rsidR="0023515F">
        <w:rPr>
          <w:rFonts w:cs="Times New Roman"/>
        </w:rPr>
        <w:t xml:space="preserve"> literature whilst on the job: </w:t>
      </w:r>
    </w:p>
    <w:p w14:paraId="3C94E1ED" w14:textId="77777777" w:rsidR="00D73080" w:rsidRPr="00E85E45" w:rsidRDefault="00D73080" w:rsidP="003D0ACE">
      <w:pPr>
        <w:spacing w:line="480" w:lineRule="auto"/>
        <w:ind w:left="720"/>
        <w:rPr>
          <w:rFonts w:cs="Times New Roman"/>
        </w:rPr>
      </w:pPr>
      <w:r w:rsidRPr="00E85E45">
        <w:rPr>
          <w:rFonts w:cs="Times New Roman"/>
        </w:rPr>
        <w:t xml:space="preserve">There were long intervals of silence when the office became a cell in the quiet of the night; when, in the winter, one sealed the door, piled up the fire and did little but sleep and dream and read. The first act of preparation for the night shift was the selection of an adequate book so that by and large, I am afraid, I grew to regard the weighing of wagons as a mere </w:t>
      </w:r>
      <w:r w:rsidRPr="00E85E45">
        <w:rPr>
          <w:rFonts w:cs="Times New Roman"/>
        </w:rPr>
        <w:lastRenderedPageBreak/>
        <w:t>interruption of my study of literature. Now I console myself with the reflection that if I did waste the company’s time, it was on the highest cultural level!</w:t>
      </w:r>
    </w:p>
    <w:p w14:paraId="36AC1E76" w14:textId="77777777" w:rsidR="00D73080" w:rsidRPr="00E85E45" w:rsidRDefault="00D73080" w:rsidP="003D0ACE">
      <w:pPr>
        <w:spacing w:line="480" w:lineRule="auto"/>
        <w:jc w:val="right"/>
        <w:rPr>
          <w:rFonts w:cs="Times New Roman"/>
        </w:rPr>
      </w:pPr>
      <w:r w:rsidRPr="00E85E45">
        <w:rPr>
          <w:rFonts w:cs="Times New Roman"/>
        </w:rPr>
        <w:t>(Eaglestone 1984: 53)</w:t>
      </w:r>
    </w:p>
    <w:p w14:paraId="041954C9" w14:textId="6A845EDC" w:rsidR="00D73080" w:rsidRDefault="00D73080" w:rsidP="003D0ACE">
      <w:pPr>
        <w:spacing w:line="480" w:lineRule="auto"/>
        <w:rPr>
          <w:rFonts w:cs="Times New Roman"/>
        </w:rPr>
      </w:pPr>
      <w:r w:rsidRPr="00E85E45">
        <w:rPr>
          <w:rFonts w:cs="Times New Roman"/>
        </w:rPr>
        <w:t xml:space="preserve">Eaglestone’s pursuit of </w:t>
      </w:r>
      <w:r w:rsidR="00DE1270" w:rsidRPr="00E85E45">
        <w:rPr>
          <w:rFonts w:cs="Times New Roman"/>
        </w:rPr>
        <w:t>‘</w:t>
      </w:r>
      <w:r w:rsidRPr="00E85E45">
        <w:rPr>
          <w:rFonts w:cs="Times New Roman"/>
        </w:rPr>
        <w:t>high culture</w:t>
      </w:r>
      <w:r w:rsidR="00DE1270" w:rsidRPr="00E85E45">
        <w:rPr>
          <w:rFonts w:cs="Times New Roman"/>
        </w:rPr>
        <w:t>’</w:t>
      </w:r>
      <w:r w:rsidRPr="00E85E45">
        <w:rPr>
          <w:rFonts w:cs="Times New Roman"/>
        </w:rPr>
        <w:t xml:space="preserve"> on the job became a necessary part o</w:t>
      </w:r>
      <w:r w:rsidR="00640FFE">
        <w:rPr>
          <w:rFonts w:cs="Times New Roman"/>
        </w:rPr>
        <w:t>f his new work-life situation. Alt</w:t>
      </w:r>
      <w:r w:rsidRPr="00E85E45">
        <w:rPr>
          <w:rFonts w:cs="Times New Roman"/>
        </w:rPr>
        <w:t>hough the works manager disagreed with and asked him to cease his political activities Eaglestone continued worki</w:t>
      </w:r>
      <w:r w:rsidR="009347AD">
        <w:rPr>
          <w:rFonts w:cs="Times New Roman"/>
        </w:rPr>
        <w:t>ng in the mills for ‘nine or ten years’ (Eaglestone 1984: 76) m</w:t>
      </w:r>
      <w:r w:rsidRPr="00E85E45">
        <w:rPr>
          <w:rFonts w:cs="Times New Roman"/>
        </w:rPr>
        <w:t>oving from the weigh office into the ‘stress and bustle’ of the mill proper as an assistant stock-taker (1984: 55). It was in this more active and social role that Eaglestone became acquainted with trade unionism. However as a ‘staff man’ rather than a steel worker he could not become a Union member. Eaglestone was disgruntled by the fact that ‘[s]taff rates of pay were governed by Machiavellian secrecy’ and having no one to represent the staff in these types of disputes Eaglestone and his colleagues formed their own union (Eaglestone 1984: 58). The management of the mill were concerned about this formation and this concern was realised when the staff union successfully negotiated a pay rise with the support of the District Organiser (Eaglestone 1984: 58). This activism continued in other forms when Eaglestone unsuccessfully ran for local election at the age of twenty-one, and at the onset of the First World War rallied local figures to oppose the decision to go to war. The war created uncertainty for Eaglestone about his future and during this period a variety of ch</w:t>
      </w:r>
      <w:r w:rsidR="00640FFE">
        <w:rPr>
          <w:rFonts w:cs="Times New Roman"/>
        </w:rPr>
        <w:t>anges in situation came about. Alt</w:t>
      </w:r>
      <w:r w:rsidRPr="00E85E45">
        <w:rPr>
          <w:rFonts w:cs="Times New Roman"/>
        </w:rPr>
        <w:t>hough eligible to be ‘called-up’, Eaglestone remained in his position in the mills as steel was a necessary industry.  Amos died leaving behind a failed business</w:t>
      </w:r>
      <w:r w:rsidR="006D41CC">
        <w:rPr>
          <w:rFonts w:cs="Times New Roman"/>
        </w:rPr>
        <w:t xml:space="preserve"> and Eaglestone as the principal</w:t>
      </w:r>
      <w:r w:rsidRPr="00E85E45">
        <w:rPr>
          <w:rFonts w:cs="Times New Roman"/>
        </w:rPr>
        <w:t xml:space="preserve"> breadwinner for the family, meaning that his mill-work became more necessary than ever. The effect of the war and responsibilities of the steel-works and family had the effect of driving him ‘deeper into the heart of literature’, spending considerable time discussing literature with his friend G. Dean Sheriff, a ‘tall curly-haired chemist’ from the mill (Eaglestone 1984: 67). </w:t>
      </w:r>
    </w:p>
    <w:p w14:paraId="5AD6542C" w14:textId="77777777" w:rsidR="00095450" w:rsidRPr="00E85E45" w:rsidRDefault="00095450" w:rsidP="003D0ACE">
      <w:pPr>
        <w:spacing w:line="480" w:lineRule="auto"/>
        <w:rPr>
          <w:rFonts w:cs="Times New Roman"/>
        </w:rPr>
      </w:pPr>
    </w:p>
    <w:p w14:paraId="6B67FBD1" w14:textId="77777777" w:rsidR="00D73080" w:rsidRPr="00E85E45" w:rsidRDefault="003860C4" w:rsidP="003D0ACE">
      <w:pPr>
        <w:pStyle w:val="Heading3"/>
      </w:pPr>
      <w:bookmarkStart w:id="42" w:name="_Toc404413040"/>
      <w:r>
        <w:lastRenderedPageBreak/>
        <w:t xml:space="preserve">2.2.6. </w:t>
      </w:r>
      <w:r w:rsidR="00D73080" w:rsidRPr="00E85E45">
        <w:t>Coming to Writing</w:t>
      </w:r>
      <w:bookmarkEnd w:id="42"/>
    </w:p>
    <w:p w14:paraId="0F3466FB" w14:textId="77777777" w:rsidR="00D73080" w:rsidRPr="00E85E45" w:rsidRDefault="00D73080" w:rsidP="003D0ACE">
      <w:pPr>
        <w:spacing w:line="480" w:lineRule="auto"/>
        <w:rPr>
          <w:rFonts w:cs="Times New Roman"/>
        </w:rPr>
      </w:pPr>
      <w:r w:rsidRPr="00E85E45">
        <w:rPr>
          <w:rFonts w:cs="Times New Roman"/>
        </w:rPr>
        <w:t xml:space="preserve">Eaglestone’s experiences with literature, his political background and the environment of the war effort culminated in his first real efforts to write whilst working in the Parkgate steelworks. Eaglestone wished to define himself as an individual through his intellectual pursuits as he reports that he began to write as a way of pushing against ‘the anonymity of the mass’: </w:t>
      </w:r>
    </w:p>
    <w:p w14:paraId="685F6DF1" w14:textId="77777777" w:rsidR="00D73080" w:rsidRPr="00E85E45" w:rsidRDefault="00D73080" w:rsidP="003D0ACE">
      <w:pPr>
        <w:spacing w:line="480" w:lineRule="auto"/>
        <w:ind w:left="720"/>
        <w:rPr>
          <w:rFonts w:cs="Times New Roman"/>
        </w:rPr>
      </w:pPr>
      <w:r w:rsidRPr="00E85E45">
        <w:rPr>
          <w:rFonts w:cs="Times New Roman"/>
        </w:rPr>
        <w:t>One day I began writing, and looking back, I cannot disentangle any remarkable thread in that complex pattern except that I merely wanted to. The works had something to do with it, for my setting of pen to paper may have been an unconscious gesture against the anonymity of the mass. The war may have had something to do with it, for nothing was more oppressive than the sense that one was being drawn into the tail of destructive forces over which one had no control. (It was all very well for the Lloyd Georges and Churchills, who were riding the whirlwind and directing the storm!). It may have been the fruit of some intolerable hour that dragged its slow length between midnight and dawn (and there were many such hours) in the clamour and movement of the mill. It is difficult to say. The point is that I began.</w:t>
      </w:r>
    </w:p>
    <w:p w14:paraId="3009B0AF" w14:textId="77777777" w:rsidR="00D73080" w:rsidRPr="00E85E45" w:rsidRDefault="00D73080" w:rsidP="003D0ACE">
      <w:pPr>
        <w:spacing w:line="480" w:lineRule="auto"/>
        <w:ind w:left="720"/>
        <w:jc w:val="right"/>
        <w:rPr>
          <w:rFonts w:cs="Times New Roman"/>
        </w:rPr>
      </w:pPr>
      <w:r w:rsidRPr="00E85E45">
        <w:rPr>
          <w:rFonts w:cs="Times New Roman"/>
        </w:rPr>
        <w:t>(Eaglestone 1984: 69)</w:t>
      </w:r>
    </w:p>
    <w:p w14:paraId="7ECC0642" w14:textId="3922B0A4" w:rsidR="00D73080" w:rsidRPr="00E85E45" w:rsidRDefault="00D73080" w:rsidP="003D0ACE">
      <w:pPr>
        <w:spacing w:line="480" w:lineRule="auto"/>
        <w:rPr>
          <w:rFonts w:cs="Times New Roman"/>
        </w:rPr>
      </w:pPr>
      <w:r w:rsidRPr="00E85E45">
        <w:rPr>
          <w:rFonts w:cs="Times New Roman"/>
        </w:rPr>
        <w:t xml:space="preserve">Beginning with drawing in the mass of the schoolroom, belonging to the masses that made up the workers in the mills and more generally the war-strained British citizens, Eaglestone strove for a way to define himself as an individual. Commenting on his coming to writing Eaglestone draws on what he says is George Moore’s </w:t>
      </w:r>
      <w:r w:rsidR="006D41CC" w:rsidRPr="00E85E45">
        <w:rPr>
          <w:rFonts w:cs="Times New Roman"/>
        </w:rPr>
        <w:t>idea that</w:t>
      </w:r>
      <w:r w:rsidRPr="00E85E45">
        <w:rPr>
          <w:rFonts w:cs="Times New Roman"/>
        </w:rPr>
        <w:t xml:space="preserve"> ‘the storyteller comes into the world fully equipped from the first’</w:t>
      </w:r>
      <w:r w:rsidR="006D41CC">
        <w:rPr>
          <w:rFonts w:cs="Times New Roman"/>
        </w:rPr>
        <w:t>. H</w:t>
      </w:r>
      <w:r w:rsidRPr="00E85E45">
        <w:rPr>
          <w:rFonts w:cs="Times New Roman"/>
        </w:rPr>
        <w:t>owever</w:t>
      </w:r>
      <w:r w:rsidR="006D41CC">
        <w:rPr>
          <w:rFonts w:cs="Times New Roman"/>
        </w:rPr>
        <w:t>,</w:t>
      </w:r>
      <w:r w:rsidRPr="00E85E45">
        <w:rPr>
          <w:rFonts w:cs="Times New Roman"/>
        </w:rPr>
        <w:t xml:space="preserve"> Eaglestone assert</w:t>
      </w:r>
      <w:r w:rsidR="0097223C">
        <w:rPr>
          <w:rFonts w:cs="Times New Roman"/>
        </w:rPr>
        <w:t>ed</w:t>
      </w:r>
      <w:r w:rsidRPr="00E85E45">
        <w:rPr>
          <w:rFonts w:cs="Times New Roman"/>
        </w:rPr>
        <w:t xml:space="preserve"> that ‘there is always the problem of technique, for language is not manipulated by accident’ (Eaglestone 198</w:t>
      </w:r>
      <w:r w:rsidR="0097223C">
        <w:rPr>
          <w:rFonts w:cs="Times New Roman"/>
        </w:rPr>
        <w:t>4: 69). Eaglestone also commented</w:t>
      </w:r>
      <w:r w:rsidRPr="00E85E45">
        <w:rPr>
          <w:rFonts w:cs="Times New Roman"/>
        </w:rPr>
        <w:t xml:space="preserve"> that he was not in the company of people who had written for publication; however there seemed a very simple way of understanding writing:</w:t>
      </w:r>
    </w:p>
    <w:p w14:paraId="74190643" w14:textId="77777777" w:rsidR="00D73080" w:rsidRPr="00E85E45" w:rsidRDefault="00D73080" w:rsidP="003D0ACE">
      <w:pPr>
        <w:spacing w:line="480" w:lineRule="auto"/>
        <w:ind w:left="720"/>
        <w:rPr>
          <w:rFonts w:cs="Times New Roman"/>
        </w:rPr>
      </w:pPr>
      <w:r w:rsidRPr="00E85E45">
        <w:rPr>
          <w:rFonts w:cs="Times New Roman"/>
        </w:rPr>
        <w:lastRenderedPageBreak/>
        <w:t xml:space="preserve"> [F]or it seemed elementary common-sense that if one wished to develop a style at all then one must imitate the writer who had succeeded. I had not then encountered Stevenson’s famous passage on “the sedulous ape,” but the interesting thing is, that in one of the tough little notebooks issued by the company for taking wagon numbers, I began by “apeing” Stevenson.</w:t>
      </w:r>
    </w:p>
    <w:p w14:paraId="7F1234F1" w14:textId="77777777" w:rsidR="00D73080" w:rsidRPr="00E85E45" w:rsidRDefault="00D73080" w:rsidP="003D0ACE">
      <w:pPr>
        <w:spacing w:line="480" w:lineRule="auto"/>
        <w:jc w:val="right"/>
        <w:rPr>
          <w:rFonts w:cs="Times New Roman"/>
        </w:rPr>
      </w:pPr>
      <w:r w:rsidRPr="00E85E45">
        <w:rPr>
          <w:rFonts w:cs="Times New Roman"/>
        </w:rPr>
        <w:t>(Eaglestone 1984: 69)</w:t>
      </w:r>
    </w:p>
    <w:p w14:paraId="78860473" w14:textId="77777777" w:rsidR="00D73080" w:rsidRPr="00E85E45" w:rsidRDefault="00195AA6" w:rsidP="003D0ACE">
      <w:pPr>
        <w:spacing w:line="480" w:lineRule="auto"/>
        <w:rPr>
          <w:rFonts w:cs="Times New Roman"/>
        </w:rPr>
      </w:pPr>
      <w:r>
        <w:rPr>
          <w:rFonts w:cs="Times New Roman"/>
        </w:rPr>
        <w:t xml:space="preserve">Robert Louis </w:t>
      </w:r>
      <w:r w:rsidR="00D73080" w:rsidRPr="00E85E45">
        <w:rPr>
          <w:rFonts w:cs="Times New Roman"/>
        </w:rPr>
        <w:t xml:space="preserve">Stevenson’s essay </w:t>
      </w:r>
      <w:r w:rsidR="00D73080" w:rsidRPr="00E85E45">
        <w:rPr>
          <w:rFonts w:cs="Times New Roman"/>
          <w:i/>
        </w:rPr>
        <w:t xml:space="preserve">The Sedulous Ape </w:t>
      </w:r>
      <w:r w:rsidR="00D73080" w:rsidRPr="00E85E45">
        <w:rPr>
          <w:rFonts w:cs="Times New Roman"/>
        </w:rPr>
        <w:t>(1887) outlines how in his youth when he came across a pleasing passage he would sit down and ‘ape’ its author and that by this process he developed as a writer. This artisanal view of writing, taking those who had been successful then studying and recreating their style in order to practice, is ev</w:t>
      </w:r>
      <w:r w:rsidR="009347AD">
        <w:rPr>
          <w:rFonts w:cs="Times New Roman"/>
        </w:rPr>
        <w:t>ident in Eaglestone’s writing. I</w:t>
      </w:r>
      <w:r w:rsidR="00F551B3" w:rsidRPr="00E85E45">
        <w:rPr>
          <w:rFonts w:cs="Times New Roman"/>
        </w:rPr>
        <w:t>n particular</w:t>
      </w:r>
      <w:r w:rsidR="009347AD">
        <w:rPr>
          <w:rFonts w:cs="Times New Roman"/>
        </w:rPr>
        <w:t>,</w:t>
      </w:r>
      <w:r w:rsidR="00F551B3" w:rsidRPr="00E85E45">
        <w:rPr>
          <w:rFonts w:cs="Times New Roman"/>
        </w:rPr>
        <w:t xml:space="preserve"> his auto</w:t>
      </w:r>
      <w:r w:rsidR="009347AD">
        <w:rPr>
          <w:rFonts w:cs="Times New Roman"/>
        </w:rPr>
        <w:t>biographical ‘pitman’s’ trilogy</w:t>
      </w:r>
      <w:r w:rsidR="00D73080" w:rsidRPr="00E85E45">
        <w:rPr>
          <w:rFonts w:cs="Times New Roman"/>
        </w:rPr>
        <w:t xml:space="preserve"> shows a concern with </w:t>
      </w:r>
      <w:r w:rsidR="009347AD">
        <w:rPr>
          <w:rFonts w:cs="Times New Roman"/>
        </w:rPr>
        <w:t xml:space="preserve">demonstrating </w:t>
      </w:r>
      <w:r w:rsidR="00D73080" w:rsidRPr="00E85E45">
        <w:rPr>
          <w:rFonts w:cs="Times New Roman"/>
        </w:rPr>
        <w:t>the craft of t</w:t>
      </w:r>
      <w:r w:rsidR="00F551B3" w:rsidRPr="00E85E45">
        <w:rPr>
          <w:rFonts w:cs="Times New Roman"/>
        </w:rPr>
        <w:t xml:space="preserve">he writer explicitly </w:t>
      </w:r>
      <w:r w:rsidR="009347AD" w:rsidRPr="00E85E45">
        <w:rPr>
          <w:rFonts w:cs="Times New Roman"/>
        </w:rPr>
        <w:t>through</w:t>
      </w:r>
      <w:r w:rsidR="009347AD">
        <w:rPr>
          <w:rFonts w:cs="Times New Roman"/>
        </w:rPr>
        <w:t xml:space="preserve"> the following techniques</w:t>
      </w:r>
      <w:r w:rsidR="00F551B3" w:rsidRPr="00E85E45">
        <w:rPr>
          <w:rFonts w:cs="Times New Roman"/>
        </w:rPr>
        <w:t xml:space="preserve">: </w:t>
      </w:r>
      <w:r w:rsidR="00D73080" w:rsidRPr="00E85E45">
        <w:rPr>
          <w:rFonts w:cs="Times New Roman"/>
        </w:rPr>
        <w:t xml:space="preserve">descriptive realistic or historical recreation of a scene, the use of famous passages from literature as the overall model for his own works, and cultural references from high literary or historical sources. Eaglestone discusses in </w:t>
      </w:r>
      <w:r w:rsidR="00D73080" w:rsidRPr="00E85E45">
        <w:rPr>
          <w:rFonts w:cs="Times New Roman"/>
          <w:i/>
        </w:rPr>
        <w:t xml:space="preserve">AYL </w:t>
      </w:r>
      <w:r w:rsidR="00D73080" w:rsidRPr="00E85E45">
        <w:rPr>
          <w:rFonts w:cs="Times New Roman"/>
        </w:rPr>
        <w:t>the large number of literary works, authors and historical periods that he developed a fascination for and drew on in his</w:t>
      </w:r>
      <w:r w:rsidR="009347AD">
        <w:rPr>
          <w:rFonts w:cs="Times New Roman"/>
        </w:rPr>
        <w:t xml:space="preserve"> own</w:t>
      </w:r>
      <w:r w:rsidR="00D73080" w:rsidRPr="00E85E45">
        <w:rPr>
          <w:rFonts w:cs="Times New Roman"/>
        </w:rPr>
        <w:t xml:space="preserve"> excursions in</w:t>
      </w:r>
      <w:r w:rsidR="00F551B3" w:rsidRPr="00E85E45">
        <w:rPr>
          <w:rFonts w:cs="Times New Roman"/>
        </w:rPr>
        <w:t>to</w:t>
      </w:r>
      <w:r w:rsidR="00D73080" w:rsidRPr="00E85E45">
        <w:rPr>
          <w:rFonts w:cs="Times New Roman"/>
        </w:rPr>
        <w:t xml:space="preserve"> writing. This progressed to a short-lived in</w:t>
      </w:r>
      <w:r>
        <w:rPr>
          <w:rFonts w:cs="Times New Roman"/>
        </w:rPr>
        <w:t>terest in the writing of poetry,</w:t>
      </w:r>
      <w:r w:rsidR="00D73080" w:rsidRPr="00E85E45">
        <w:rPr>
          <w:rFonts w:cs="Times New Roman"/>
        </w:rPr>
        <w:t xml:space="preserve"> however this interest was not extended to the industry that he was currently working in:</w:t>
      </w:r>
    </w:p>
    <w:p w14:paraId="48659634" w14:textId="77777777" w:rsidR="00D73080" w:rsidRPr="00E85E45" w:rsidRDefault="00D73080" w:rsidP="003D0ACE">
      <w:pPr>
        <w:spacing w:line="480" w:lineRule="auto"/>
        <w:ind w:left="720"/>
        <w:rPr>
          <w:rFonts w:cs="Times New Roman"/>
        </w:rPr>
      </w:pPr>
      <w:r w:rsidRPr="00E85E45">
        <w:rPr>
          <w:rFonts w:cs="Times New Roman"/>
        </w:rPr>
        <w:t>I suppose in that period I had the unique opportunity of poeticising iron and steel – the ‘saga’ of metal – but I was never impelled to do so. “A wheel is a wheel is a wheel is a wheel” as Gertrude Stein might have put it. Just that – and nothing more!</w:t>
      </w:r>
    </w:p>
    <w:p w14:paraId="7C402E6A" w14:textId="77777777" w:rsidR="00D73080" w:rsidRPr="00E85E45" w:rsidRDefault="00D73080" w:rsidP="003D0ACE">
      <w:pPr>
        <w:spacing w:line="480" w:lineRule="auto"/>
        <w:jc w:val="right"/>
        <w:rPr>
          <w:rFonts w:cs="Times New Roman"/>
        </w:rPr>
      </w:pPr>
      <w:r w:rsidRPr="00E85E45">
        <w:rPr>
          <w:rFonts w:cs="Times New Roman"/>
        </w:rPr>
        <w:t>(Eaglestone 1984: 71)</w:t>
      </w:r>
    </w:p>
    <w:p w14:paraId="45419D6E" w14:textId="02DF4E70" w:rsidR="00D73080" w:rsidRDefault="00D73080" w:rsidP="003D0ACE">
      <w:pPr>
        <w:spacing w:line="480" w:lineRule="auto"/>
        <w:rPr>
          <w:rFonts w:cs="Times New Roman"/>
        </w:rPr>
      </w:pPr>
      <w:r w:rsidRPr="00E85E45">
        <w:rPr>
          <w:rFonts w:cs="Times New Roman"/>
        </w:rPr>
        <w:t xml:space="preserve">Later on in his literary career Eaglestone used his experiences of the steel mills to inform his novel </w:t>
      </w:r>
      <w:r w:rsidRPr="00E85E45">
        <w:rPr>
          <w:rFonts w:cs="Times New Roman"/>
          <w:i/>
        </w:rPr>
        <w:t>Steel Saraband</w:t>
      </w:r>
      <w:r w:rsidR="006D35FD" w:rsidRPr="00E85E45">
        <w:rPr>
          <w:rFonts w:cs="Times New Roman"/>
        </w:rPr>
        <w:t xml:space="preserve"> (1938)</w:t>
      </w:r>
      <w:r w:rsidRPr="00E85E45">
        <w:rPr>
          <w:rFonts w:cs="Times New Roman"/>
        </w:rPr>
        <w:t xml:space="preserve"> however the mills did not capture his </w:t>
      </w:r>
      <w:r w:rsidR="0069522C" w:rsidRPr="00E85E45">
        <w:rPr>
          <w:rFonts w:cs="Times New Roman"/>
        </w:rPr>
        <w:t>literary</w:t>
      </w:r>
      <w:r w:rsidRPr="00E85E45">
        <w:rPr>
          <w:rFonts w:cs="Times New Roman"/>
        </w:rPr>
        <w:t xml:space="preserve"> imaginati</w:t>
      </w:r>
      <w:r w:rsidR="002F5149" w:rsidRPr="00E85E45">
        <w:rPr>
          <w:rFonts w:cs="Times New Roman"/>
        </w:rPr>
        <w:t>on as much as the mines did</w:t>
      </w:r>
      <w:r w:rsidRPr="00E85E45">
        <w:rPr>
          <w:rFonts w:cs="Times New Roman"/>
        </w:rPr>
        <w:t>.</w:t>
      </w:r>
      <w:r w:rsidRPr="00E85E45">
        <w:rPr>
          <w:rFonts w:cs="Times New Roman"/>
          <w:i/>
        </w:rPr>
        <w:t xml:space="preserve"> </w:t>
      </w:r>
      <w:r w:rsidRPr="00E85E45">
        <w:rPr>
          <w:rFonts w:cs="Times New Roman"/>
        </w:rPr>
        <w:t xml:space="preserve">At this time Eaglestone was also practising his oration, serving as a Methodist preacher </w:t>
      </w:r>
      <w:r w:rsidRPr="00E85E45">
        <w:rPr>
          <w:rFonts w:cs="Times New Roman"/>
        </w:rPr>
        <w:lastRenderedPageBreak/>
        <w:t xml:space="preserve">and along with Sherriff had formed a society to discuss literature. It was at this point at the age of twenty-nine that Eaglestone first thought about publication, submitting poetry to </w:t>
      </w:r>
      <w:r w:rsidRPr="00E85E45">
        <w:rPr>
          <w:rFonts w:cs="Times New Roman"/>
          <w:i/>
        </w:rPr>
        <w:t>The Bookman</w:t>
      </w:r>
      <w:r w:rsidRPr="00E85E45">
        <w:rPr>
          <w:rFonts w:cs="Times New Roman"/>
        </w:rPr>
        <w:t xml:space="preserve"> and having one of his poems reprinted in full (Eaglestone 1984: 73). Eaglestone’s focus turned back to prose after this small literary success and it was a change in career that provided him with an inspiring literary project. </w:t>
      </w:r>
    </w:p>
    <w:p w14:paraId="014167CC" w14:textId="77777777" w:rsidR="00095450" w:rsidRPr="00E85E45" w:rsidRDefault="00095450" w:rsidP="003D0ACE">
      <w:pPr>
        <w:spacing w:line="480" w:lineRule="auto"/>
        <w:rPr>
          <w:rFonts w:cs="Times New Roman"/>
        </w:rPr>
      </w:pPr>
    </w:p>
    <w:p w14:paraId="4537A0A0" w14:textId="77777777" w:rsidR="00D73080" w:rsidRPr="00E85E45" w:rsidRDefault="003860C4" w:rsidP="003D0ACE">
      <w:pPr>
        <w:pStyle w:val="Heading3"/>
      </w:pPr>
      <w:bookmarkStart w:id="43" w:name="_Toc404413041"/>
      <w:r>
        <w:t>2.2.7.</w:t>
      </w:r>
      <w:r w:rsidR="007B6D61">
        <w:t xml:space="preserve"> </w:t>
      </w:r>
      <w:r w:rsidR="00D73080" w:rsidRPr="00E85E45">
        <w:t>The Coal-Mine</w:t>
      </w:r>
      <w:bookmarkEnd w:id="43"/>
    </w:p>
    <w:p w14:paraId="0219F7B7" w14:textId="749B3D18" w:rsidR="00D73080" w:rsidRPr="00E85E45" w:rsidRDefault="000B53BB" w:rsidP="003D0ACE">
      <w:pPr>
        <w:spacing w:line="480" w:lineRule="auto"/>
        <w:rPr>
          <w:rFonts w:cs="Times New Roman"/>
        </w:rPr>
      </w:pPr>
      <w:r>
        <w:rPr>
          <w:rFonts w:cs="Times New Roman"/>
        </w:rPr>
        <w:t xml:space="preserve">The steel </w:t>
      </w:r>
      <w:r w:rsidR="00D73080" w:rsidRPr="00E85E45">
        <w:rPr>
          <w:rFonts w:cs="Times New Roman"/>
        </w:rPr>
        <w:t xml:space="preserve">mill offered no prospects for furthering oneself in Eaglestone’s opinion and his relationship with Muriel, who was the daughter of a local painter and would later become his wife, was developing. So after meeting the owner of the local New Stubbin colliery at chapel Eaglestone was offered a job as an ‘assistant underground timekeeper at a wage well in advance’ of what he had been paid in the mills (Eaglestone 1984: 76). Coal-mining was in the family but working in a colliery was not a career that Eaglestone had ever seriously considered: ‘[c]oal and steel did not mix […] [t]he miner was in a very real sense, a man apart’ (Eaglestone 1984: 76). In </w:t>
      </w:r>
      <w:r w:rsidR="00D73080" w:rsidRPr="00E85E45">
        <w:rPr>
          <w:rFonts w:cs="Times New Roman"/>
          <w:i/>
        </w:rPr>
        <w:t xml:space="preserve">FAPN </w:t>
      </w:r>
      <w:r w:rsidR="00D73080" w:rsidRPr="00E85E45">
        <w:rPr>
          <w:rFonts w:cs="Times New Roman"/>
        </w:rPr>
        <w:t xml:space="preserve">Eaglestone writes that he took on the role of time-keeper after he was injured in a roof fall, </w:t>
      </w:r>
      <w:r w:rsidR="00933FF3">
        <w:rPr>
          <w:rFonts w:cs="Times New Roman"/>
        </w:rPr>
        <w:t>al</w:t>
      </w:r>
      <w:r w:rsidR="00D73080" w:rsidRPr="00E85E45">
        <w:rPr>
          <w:rFonts w:cs="Times New Roman"/>
        </w:rPr>
        <w:t xml:space="preserve">though from evidence presented </w:t>
      </w:r>
      <w:r w:rsidR="0069522C" w:rsidRPr="00E85E45">
        <w:rPr>
          <w:rFonts w:cs="Times New Roman"/>
        </w:rPr>
        <w:t xml:space="preserve">in </w:t>
      </w:r>
      <w:r w:rsidR="0069522C" w:rsidRPr="00E85E45">
        <w:rPr>
          <w:rFonts w:cs="Times New Roman"/>
          <w:i/>
        </w:rPr>
        <w:t>AYL</w:t>
      </w:r>
      <w:r w:rsidR="00D73080" w:rsidRPr="00E85E45">
        <w:rPr>
          <w:rFonts w:cs="Times New Roman"/>
          <w:i/>
        </w:rPr>
        <w:t xml:space="preserve">, </w:t>
      </w:r>
      <w:r w:rsidR="00D73080" w:rsidRPr="00E85E45">
        <w:rPr>
          <w:rFonts w:cs="Times New Roman"/>
        </w:rPr>
        <w:t xml:space="preserve">and from speaking to Ruth Hunt, it seems that he only ever worked as a time-keeper underground and </w:t>
      </w:r>
      <w:r w:rsidR="00933FF3">
        <w:rPr>
          <w:rFonts w:cs="Times New Roman"/>
        </w:rPr>
        <w:t>so</w:t>
      </w:r>
      <w:r w:rsidR="00D73080" w:rsidRPr="00E85E45">
        <w:rPr>
          <w:rFonts w:cs="Times New Roman"/>
        </w:rPr>
        <w:t xml:space="preserve"> he employed a bit of artistic license in this instance</w:t>
      </w:r>
      <w:r w:rsidR="00C83BBB">
        <w:rPr>
          <w:rFonts w:cs="Times New Roman"/>
        </w:rPr>
        <w:t xml:space="preserve">, which is </w:t>
      </w:r>
      <w:r w:rsidR="006C730C">
        <w:rPr>
          <w:rFonts w:cs="Times New Roman"/>
        </w:rPr>
        <w:t>discussed further i</w:t>
      </w:r>
      <w:r w:rsidR="00C83BBB">
        <w:rPr>
          <w:rFonts w:cs="Times New Roman"/>
        </w:rPr>
        <w:t>n</w:t>
      </w:r>
      <w:r w:rsidR="006C730C">
        <w:rPr>
          <w:rFonts w:cs="Times New Roman"/>
        </w:rPr>
        <w:t xml:space="preserve"> 2.2.7. w</w:t>
      </w:r>
      <w:r w:rsidR="00C83BBB">
        <w:rPr>
          <w:rFonts w:cs="Times New Roman"/>
        </w:rPr>
        <w:t xml:space="preserve">hen looking in detail at </w:t>
      </w:r>
      <w:r w:rsidR="0069522C" w:rsidRPr="00E85E45">
        <w:rPr>
          <w:rFonts w:cs="Times New Roman"/>
        </w:rPr>
        <w:t>Eaglestone’s conn</w:t>
      </w:r>
      <w:r w:rsidR="00B13D73">
        <w:rPr>
          <w:rFonts w:cs="Times New Roman"/>
        </w:rPr>
        <w:t>ection with John Middleton-Murr</w:t>
      </w:r>
      <w:r w:rsidR="0069522C" w:rsidRPr="00E85E45">
        <w:rPr>
          <w:rFonts w:cs="Times New Roman"/>
        </w:rPr>
        <w:t>y</w:t>
      </w:r>
      <w:r w:rsidR="00D73080" w:rsidRPr="00E85E45">
        <w:rPr>
          <w:rFonts w:cs="Times New Roman"/>
        </w:rPr>
        <w:t xml:space="preserve">. Due to the very nature of timekeeping and Eaglestone’s liminal position in the colliery hierarchy, </w:t>
      </w:r>
      <w:r>
        <w:rPr>
          <w:rFonts w:cs="Times New Roman"/>
        </w:rPr>
        <w:t xml:space="preserve">a member </w:t>
      </w:r>
      <w:r w:rsidR="00D73080" w:rsidRPr="00E85E45">
        <w:rPr>
          <w:rFonts w:cs="Times New Roman"/>
        </w:rPr>
        <w:t>of</w:t>
      </w:r>
      <w:r>
        <w:rPr>
          <w:rFonts w:cs="Times New Roman"/>
        </w:rPr>
        <w:t xml:space="preserve"> both</w:t>
      </w:r>
      <w:r w:rsidR="00D73080" w:rsidRPr="00E85E45">
        <w:rPr>
          <w:rFonts w:cs="Times New Roman"/>
        </w:rPr>
        <w:t xml:space="preserve"> the workers and the management but not wholly part of either group, as well as the physical location of the timekeeper’s office, Eaglestone came into contact with everyone working in the pit:</w:t>
      </w:r>
    </w:p>
    <w:p w14:paraId="3940E167" w14:textId="77777777" w:rsidR="00D73080" w:rsidRPr="00E85E45" w:rsidRDefault="00D73080" w:rsidP="003D0ACE">
      <w:pPr>
        <w:spacing w:line="480" w:lineRule="auto"/>
        <w:ind w:left="720"/>
        <w:rPr>
          <w:rFonts w:cs="Times New Roman"/>
        </w:rPr>
      </w:pPr>
      <w:r w:rsidRPr="00E85E45">
        <w:rPr>
          <w:rFonts w:cs="Times New Roman"/>
        </w:rPr>
        <w:t xml:space="preserve">Soon I grew to know the name of every man employed underground, his working capacity, his reputation with the management and often with his own mates. A constant stream of </w:t>
      </w:r>
      <w:r w:rsidRPr="00E85E45">
        <w:rPr>
          <w:rFonts w:cs="Times New Roman"/>
        </w:rPr>
        <w:lastRenderedPageBreak/>
        <w:t xml:space="preserve">surveyors, electricians, deputies, horse-keepers, store-keepers passed through the clapping doors </w:t>
      </w:r>
    </w:p>
    <w:p w14:paraId="0913EF8F" w14:textId="77777777" w:rsidR="00D73080" w:rsidRPr="00E85E45" w:rsidRDefault="00D73080" w:rsidP="003D0ACE">
      <w:pPr>
        <w:spacing w:line="480" w:lineRule="auto"/>
        <w:ind w:left="720"/>
        <w:jc w:val="right"/>
        <w:rPr>
          <w:rFonts w:cs="Times New Roman"/>
        </w:rPr>
      </w:pPr>
      <w:r w:rsidRPr="00E85E45">
        <w:rPr>
          <w:rFonts w:cs="Times New Roman"/>
        </w:rPr>
        <w:t>(Eaglestone 1984: 78)</w:t>
      </w:r>
    </w:p>
    <w:p w14:paraId="5CDA01D6" w14:textId="77777777" w:rsidR="00D73080" w:rsidRPr="00E85E45" w:rsidRDefault="00D73080" w:rsidP="003D0ACE">
      <w:pPr>
        <w:spacing w:line="480" w:lineRule="auto"/>
        <w:rPr>
          <w:rFonts w:cs="Times New Roman"/>
        </w:rPr>
      </w:pPr>
      <w:r w:rsidRPr="00E85E45">
        <w:rPr>
          <w:rFonts w:cs="Times New Roman"/>
        </w:rPr>
        <w:t>This in-depth knowledge of the mines and also Eaglestone’s belief that</w:t>
      </w:r>
      <w:r w:rsidR="002159A5">
        <w:rPr>
          <w:rFonts w:cs="Times New Roman"/>
        </w:rPr>
        <w:t xml:space="preserve"> few knew what life was like in the mines inspired him write:</w:t>
      </w:r>
      <w:r w:rsidRPr="00E85E45">
        <w:rPr>
          <w:rFonts w:cs="Times New Roman"/>
        </w:rPr>
        <w:t xml:space="preserve"> ‘the mine, to all excepting those who worked within, it was an unknown quantity and that must be borne in mind’ (Eaglestone 1984: 81)</w:t>
      </w:r>
      <w:r w:rsidR="002159A5">
        <w:rPr>
          <w:rFonts w:cs="Times New Roman"/>
        </w:rPr>
        <w:t>. The mine itself</w:t>
      </w:r>
      <w:r w:rsidRPr="00E85E45">
        <w:rPr>
          <w:rFonts w:cs="Times New Roman"/>
        </w:rPr>
        <w:t xml:space="preserve"> inspired his writing a</w:t>
      </w:r>
      <w:r w:rsidR="002159A5">
        <w:rPr>
          <w:rFonts w:cs="Times New Roman"/>
        </w:rPr>
        <w:t>s</w:t>
      </w:r>
      <w:r w:rsidRPr="00E85E45">
        <w:rPr>
          <w:rFonts w:cs="Times New Roman"/>
        </w:rPr>
        <w:t xml:space="preserve"> he writes that for him the pit captured his imagination:</w:t>
      </w:r>
    </w:p>
    <w:p w14:paraId="3285541F" w14:textId="77777777" w:rsidR="00D73080" w:rsidRPr="00E85E45" w:rsidRDefault="00D73080" w:rsidP="003D0ACE">
      <w:pPr>
        <w:spacing w:line="480" w:lineRule="auto"/>
        <w:ind w:left="720"/>
        <w:rPr>
          <w:rFonts w:cs="Times New Roman"/>
        </w:rPr>
      </w:pPr>
      <w:r w:rsidRPr="00E85E45">
        <w:rPr>
          <w:rFonts w:cs="Times New Roman"/>
        </w:rPr>
        <w:t>I think that the main fascination of the pit, for me at any rate, lay in the darkness and I can well understand the part it plays in the writings of D.H. Lawrence. Imaginatively, Lawrence grappled with darkness all his life; others, his companions at school, his father, came to terms with it – he, never, it remained, stirred his unconscious and became an essential feature of his ‘philosophy’. It is from no mere chance that the devil is indicated as the Prince of Darkness and that it is the background, the native dwelling place of demons, warlocks, witches and the like . . .</w:t>
      </w:r>
    </w:p>
    <w:p w14:paraId="3FF8F9E3" w14:textId="77777777" w:rsidR="00D73080" w:rsidRPr="00E85E45" w:rsidRDefault="00D73080" w:rsidP="003D0ACE">
      <w:pPr>
        <w:spacing w:line="480" w:lineRule="auto"/>
        <w:ind w:left="720"/>
        <w:jc w:val="right"/>
        <w:rPr>
          <w:rFonts w:cs="Times New Roman"/>
        </w:rPr>
      </w:pPr>
      <w:r w:rsidRPr="00E85E45">
        <w:rPr>
          <w:rFonts w:cs="Times New Roman"/>
        </w:rPr>
        <w:t>(Eaglestone 1984: 83)</w:t>
      </w:r>
    </w:p>
    <w:p w14:paraId="4D973E06" w14:textId="77777777" w:rsidR="00D73080" w:rsidRPr="00E85E45" w:rsidRDefault="00D73080" w:rsidP="003D0ACE">
      <w:pPr>
        <w:spacing w:line="480" w:lineRule="auto"/>
        <w:rPr>
          <w:rFonts w:cs="Times New Roman"/>
        </w:rPr>
      </w:pPr>
      <w:r w:rsidRPr="00E85E45">
        <w:rPr>
          <w:rFonts w:cs="Times New Roman"/>
        </w:rPr>
        <w:t xml:space="preserve">The darkness of the pits was therefore a subject worthy of imaginative illumination through literature. Finally after spending much of his time </w:t>
      </w:r>
      <w:r w:rsidR="00D8469A">
        <w:rPr>
          <w:rFonts w:cs="Times New Roman"/>
        </w:rPr>
        <w:t>in the presence of a constantly-in-</w:t>
      </w:r>
      <w:r w:rsidRPr="00E85E45">
        <w:rPr>
          <w:rFonts w:cs="Times New Roman"/>
        </w:rPr>
        <w:t>use ambulance cupboard, which treated both minor and major injuries, and wondering what the outside world knew of the miner’s life</w:t>
      </w:r>
      <w:r w:rsidR="00D8469A">
        <w:rPr>
          <w:rFonts w:cs="Times New Roman"/>
        </w:rPr>
        <w:t>,</w:t>
      </w:r>
      <w:r w:rsidRPr="00E85E45">
        <w:rPr>
          <w:rFonts w:cs="Times New Roman"/>
        </w:rPr>
        <w:t xml:space="preserve"> Eaglestone decided to capture and report his experiences in literature: </w:t>
      </w:r>
    </w:p>
    <w:p w14:paraId="3E334DBD" w14:textId="77777777" w:rsidR="00D73080" w:rsidRPr="00E85E45" w:rsidRDefault="00D73080" w:rsidP="003D0ACE">
      <w:pPr>
        <w:spacing w:line="480" w:lineRule="auto"/>
        <w:ind w:left="720"/>
        <w:rPr>
          <w:rFonts w:cs="Times New Roman"/>
        </w:rPr>
      </w:pPr>
      <w:r w:rsidRPr="00E85E45">
        <w:rPr>
          <w:rFonts w:cs="Times New Roman"/>
        </w:rPr>
        <w:t xml:space="preserve">Could nothing be done about [the constant injuries]? Quite obviously there was nothing one could do in the sense of making the work less arduous. Did the outside world know of these things? I felt the world did not. Then ought they to know? The accident book was, of course, a pit compilation, but what was to prevent me from taking a literary transcript of so much that I had seen? So far, I reflected, there had been very little of what might have been </w:t>
      </w:r>
      <w:r w:rsidRPr="00E85E45">
        <w:rPr>
          <w:rFonts w:cs="Times New Roman"/>
        </w:rPr>
        <w:lastRenderedPageBreak/>
        <w:t xml:space="preserve">termed mining literature. There was, of course, Zola’s masterpiece, but who nowadays read Zola? I remembered J.C. Welsh’s admirable but sententious </w:t>
      </w:r>
      <w:r w:rsidRPr="00E85E45">
        <w:rPr>
          <w:rFonts w:cs="Times New Roman"/>
          <w:i/>
        </w:rPr>
        <w:t>Underworld</w:t>
      </w:r>
      <w:r w:rsidRPr="00E85E45">
        <w:rPr>
          <w:rFonts w:cs="Times New Roman"/>
        </w:rPr>
        <w:t>. Nothing more. Had not the time arrived to essay more realistic treatment, in a documentary sense, nearer the bone? I turned these things over in my mind one day as I climbed the hill from the pit and the subject so engaged me that I reached my own door before I realised I was at home.</w:t>
      </w:r>
    </w:p>
    <w:p w14:paraId="513A122B" w14:textId="77777777" w:rsidR="00D73080" w:rsidRPr="00E85E45" w:rsidRDefault="00D73080" w:rsidP="003D0ACE">
      <w:pPr>
        <w:spacing w:line="480" w:lineRule="auto"/>
        <w:ind w:left="720"/>
        <w:rPr>
          <w:rFonts w:cs="Times New Roman"/>
        </w:rPr>
      </w:pPr>
      <w:r w:rsidRPr="00E85E45">
        <w:rPr>
          <w:rFonts w:cs="Times New Roman"/>
        </w:rPr>
        <w:t>It was then that I decided to begin a journal, a day to day narrative, mainly bearing upon the pit, though relieved perhaps by a little extraneous material. I felt that there would be something positive about the work, though the problem of publication would raise its own difficulties. I talked to no one, sharing the secret only with my future wife [Muriel]. Week by week the journal grew.</w:t>
      </w:r>
    </w:p>
    <w:p w14:paraId="3BD7D28A" w14:textId="77777777" w:rsidR="00D73080" w:rsidRPr="00E85E45" w:rsidRDefault="00D73080" w:rsidP="003D0ACE">
      <w:pPr>
        <w:spacing w:line="480" w:lineRule="auto"/>
        <w:jc w:val="right"/>
        <w:rPr>
          <w:rFonts w:cs="Times New Roman"/>
        </w:rPr>
      </w:pPr>
      <w:r w:rsidRPr="00E85E45">
        <w:rPr>
          <w:rFonts w:cs="Times New Roman"/>
        </w:rPr>
        <w:t>(Eaglestone 1984: 85-86)</w:t>
      </w:r>
    </w:p>
    <w:p w14:paraId="61B4C695" w14:textId="55181524" w:rsidR="00D73080" w:rsidRPr="00E85E45" w:rsidRDefault="00D73080" w:rsidP="003D0ACE">
      <w:pPr>
        <w:spacing w:line="480" w:lineRule="auto"/>
        <w:rPr>
          <w:rFonts w:cs="Times New Roman"/>
        </w:rPr>
      </w:pPr>
      <w:r w:rsidRPr="00E85E45">
        <w:rPr>
          <w:rFonts w:cs="Times New Roman"/>
        </w:rPr>
        <w:t xml:space="preserve">In this reflection Eaglestone outlines two important purposes for writing what would become </w:t>
      </w:r>
      <w:r w:rsidRPr="00E85E45">
        <w:rPr>
          <w:rFonts w:cs="Times New Roman"/>
          <w:i/>
        </w:rPr>
        <w:t>FAPN</w:t>
      </w:r>
      <w:r w:rsidRPr="00E85E45">
        <w:rPr>
          <w:rFonts w:cs="Times New Roman"/>
        </w:rPr>
        <w:t xml:space="preserve">. Firstly as the mine </w:t>
      </w:r>
      <w:r w:rsidR="001102F0" w:rsidRPr="00E85E45">
        <w:rPr>
          <w:rFonts w:cs="Times New Roman"/>
        </w:rPr>
        <w:t>was</w:t>
      </w:r>
      <w:r w:rsidRPr="00E85E45">
        <w:rPr>
          <w:rFonts w:cs="Times New Roman"/>
        </w:rPr>
        <w:t xml:space="preserve"> ‘an unknown quantity’ </w:t>
      </w:r>
      <w:r w:rsidR="001102F0" w:rsidRPr="00E85E45">
        <w:rPr>
          <w:rFonts w:cs="Times New Roman"/>
        </w:rPr>
        <w:t>to everyone except those who worked in one</w:t>
      </w:r>
      <w:r w:rsidRPr="00E85E45">
        <w:rPr>
          <w:rFonts w:cs="Times New Roman"/>
        </w:rPr>
        <w:t xml:space="preserve"> there was very little done to communicate the conditions and acc</w:t>
      </w:r>
      <w:r w:rsidR="001102F0" w:rsidRPr="00E85E45">
        <w:rPr>
          <w:rFonts w:cs="Times New Roman"/>
        </w:rPr>
        <w:t xml:space="preserve">idents to those on the surface – </w:t>
      </w:r>
      <w:r w:rsidRPr="00E85E45">
        <w:rPr>
          <w:rFonts w:cs="Times New Roman"/>
        </w:rPr>
        <w:t xml:space="preserve">besides perhaps when there was a disaster </w:t>
      </w:r>
      <w:r w:rsidR="001102F0" w:rsidRPr="00E85E45">
        <w:rPr>
          <w:rFonts w:cs="Times New Roman"/>
        </w:rPr>
        <w:t>a</w:t>
      </w:r>
      <w:r w:rsidR="00C425B3">
        <w:rPr>
          <w:rFonts w:cs="Times New Roman"/>
        </w:rPr>
        <w:t>nd the newspapers got involved. S</w:t>
      </w:r>
      <w:r w:rsidRPr="00E85E45">
        <w:rPr>
          <w:rFonts w:cs="Times New Roman"/>
        </w:rPr>
        <w:t>econdly that very little had been done to capture the miners</w:t>
      </w:r>
      <w:r w:rsidR="006D41CC">
        <w:rPr>
          <w:rFonts w:cs="Times New Roman"/>
        </w:rPr>
        <w:t>’</w:t>
      </w:r>
      <w:r w:rsidRPr="00E85E45">
        <w:rPr>
          <w:rFonts w:cs="Times New Roman"/>
        </w:rPr>
        <w:t xml:space="preserve"> ‘art’, as Eaglestone refers to it in </w:t>
      </w:r>
      <w:r w:rsidRPr="00E85E45">
        <w:rPr>
          <w:rFonts w:cs="Times New Roman"/>
          <w:i/>
        </w:rPr>
        <w:t>FAPN</w:t>
      </w:r>
      <w:r w:rsidRPr="00E85E45">
        <w:rPr>
          <w:rFonts w:cs="Times New Roman"/>
        </w:rPr>
        <w:t>’s introduction, within literary art</w:t>
      </w:r>
      <w:r w:rsidR="00FB6EA9">
        <w:rPr>
          <w:rFonts w:cs="Times New Roman"/>
        </w:rPr>
        <w:t xml:space="preserve"> (</w:t>
      </w:r>
      <w:r w:rsidR="00FB6EA9" w:rsidRPr="00E85E45">
        <w:rPr>
          <w:rFonts w:cs="Times New Roman"/>
        </w:rPr>
        <w:t>Eaglestone 1925: 11</w:t>
      </w:r>
      <w:r w:rsidR="00FB6EA9">
        <w:rPr>
          <w:rFonts w:cs="Times New Roman"/>
        </w:rPr>
        <w:t>)</w:t>
      </w:r>
      <w:r w:rsidRPr="00E85E45">
        <w:rPr>
          <w:rFonts w:cs="Times New Roman"/>
        </w:rPr>
        <w:t>. Eaglestone qualifies his views on coal-miners as the focus of artistic endeavours</w:t>
      </w:r>
      <w:r w:rsidR="0069522C" w:rsidRPr="00E85E45">
        <w:rPr>
          <w:rFonts w:cs="Times New Roman"/>
        </w:rPr>
        <w:t>,</w:t>
      </w:r>
      <w:r w:rsidRPr="00E85E45">
        <w:rPr>
          <w:rFonts w:cs="Times New Roman"/>
        </w:rPr>
        <w:t xml:space="preserve"> as well as their own roles in the drama of the coal-mine</w:t>
      </w:r>
      <w:r w:rsidR="0069522C" w:rsidRPr="00E85E45">
        <w:rPr>
          <w:rFonts w:cs="Times New Roman"/>
        </w:rPr>
        <w:t>,</w:t>
      </w:r>
      <w:r w:rsidRPr="00E85E45">
        <w:rPr>
          <w:rFonts w:cs="Times New Roman"/>
        </w:rPr>
        <w:t xml:space="preserve"> in the extract ‘A Show’ from </w:t>
      </w:r>
      <w:r w:rsidRPr="00E85E45">
        <w:rPr>
          <w:rFonts w:cs="Times New Roman"/>
          <w:i/>
        </w:rPr>
        <w:t>FAPN</w:t>
      </w:r>
      <w:r w:rsidRPr="00E85E45">
        <w:rPr>
          <w:rFonts w:cs="Times New Roman"/>
        </w:rPr>
        <w:t>:</w:t>
      </w:r>
    </w:p>
    <w:p w14:paraId="6F3322C9" w14:textId="77777777" w:rsidR="00D73080" w:rsidRPr="00E85E45" w:rsidRDefault="00D73080" w:rsidP="003D0ACE">
      <w:pPr>
        <w:spacing w:line="480" w:lineRule="auto"/>
        <w:ind w:left="720"/>
        <w:rPr>
          <w:rFonts w:cs="Times New Roman"/>
        </w:rPr>
      </w:pPr>
      <w:r w:rsidRPr="00E85E45">
        <w:rPr>
          <w:rFonts w:cs="Times New Roman"/>
        </w:rPr>
        <w:t xml:space="preserve">‘I like to think,’ says Mr. William Archer in </w:t>
      </w:r>
      <w:r w:rsidRPr="00E85E45">
        <w:rPr>
          <w:rFonts w:cs="Times New Roman"/>
          <w:i/>
        </w:rPr>
        <w:t xml:space="preserve">The Old Drama and the New, </w:t>
      </w:r>
      <w:r w:rsidRPr="00E85E45">
        <w:rPr>
          <w:rFonts w:cs="Times New Roman"/>
        </w:rPr>
        <w:t>the new dramatic movement is only at i</w:t>
      </w:r>
      <w:r w:rsidR="008001C5" w:rsidRPr="00E85E45">
        <w:rPr>
          <w:rFonts w:cs="Times New Roman"/>
        </w:rPr>
        <w:t>ts beginning . . . . Who knows w</w:t>
      </w:r>
      <w:r w:rsidRPr="00E85E45">
        <w:rPr>
          <w:rFonts w:cs="Times New Roman"/>
        </w:rPr>
        <w:t xml:space="preserve">hat genius may even now be ripening, perhaps at Oxford or at Cambridge, perhaps in a coal mine, a factory, or, </w:t>
      </w:r>
      <w:r w:rsidR="008001C5" w:rsidRPr="00E85E45">
        <w:rPr>
          <w:rFonts w:cs="Times New Roman"/>
        </w:rPr>
        <w:t>like Ibsen</w:t>
      </w:r>
      <w:r w:rsidRPr="00E85E45">
        <w:rPr>
          <w:rFonts w:cs="Times New Roman"/>
        </w:rPr>
        <w:t xml:space="preserve"> in a drug store?’</w:t>
      </w:r>
    </w:p>
    <w:p w14:paraId="17CA5F00" w14:textId="77777777" w:rsidR="00D73080" w:rsidRPr="00E85E45" w:rsidRDefault="00D73080" w:rsidP="003D0ACE">
      <w:pPr>
        <w:spacing w:line="480" w:lineRule="auto"/>
        <w:ind w:left="720"/>
        <w:rPr>
          <w:rFonts w:cs="Times New Roman"/>
        </w:rPr>
      </w:pPr>
      <w:r w:rsidRPr="00E85E45">
        <w:rPr>
          <w:rFonts w:cs="Times New Roman"/>
        </w:rPr>
        <w:lastRenderedPageBreak/>
        <w:t>I suppose Mr. Archer is right […] I say I suppose Mr. Archer is right, more right than he thinks. Every man in a coal mine is dramatist, actor-manager, and call boy in one. He is a spectator also, with the strangest of programmes, and attendant as well. Whatever music is played, then he plays it. In comedy he is the comedian, in tragedy the tragedian, and it is pretty fair to say the victim also. For the pit is self-contained, with footlights and all.</w:t>
      </w:r>
    </w:p>
    <w:p w14:paraId="49AB3EB8" w14:textId="77777777" w:rsidR="00D73080" w:rsidRPr="00E85E45" w:rsidRDefault="00D73080" w:rsidP="003D0ACE">
      <w:pPr>
        <w:spacing w:line="480" w:lineRule="auto"/>
        <w:ind w:left="720"/>
        <w:jc w:val="right"/>
        <w:rPr>
          <w:rFonts w:cs="Times New Roman"/>
        </w:rPr>
      </w:pPr>
      <w:r w:rsidRPr="00E85E45">
        <w:rPr>
          <w:rFonts w:cs="Times New Roman"/>
        </w:rPr>
        <w:t xml:space="preserve"> (Eaglestone 1925: 132-133)</w:t>
      </w:r>
    </w:p>
    <w:p w14:paraId="4991E9C4" w14:textId="77777777" w:rsidR="00D73080" w:rsidRDefault="00D73080" w:rsidP="003D0ACE">
      <w:pPr>
        <w:spacing w:line="480" w:lineRule="auto"/>
        <w:rPr>
          <w:rFonts w:cs="Times New Roman"/>
        </w:rPr>
      </w:pPr>
      <w:r w:rsidRPr="00E85E45">
        <w:rPr>
          <w:rFonts w:cs="Times New Roman"/>
        </w:rPr>
        <w:t>This focus on the absurd day-to-day drama of the life of those who worked in the pits, and with Eaglestone seeing these experiences as dramatic in a literary sense, developed into</w:t>
      </w:r>
      <w:r w:rsidRPr="00E85E45">
        <w:rPr>
          <w:rFonts w:cs="Times New Roman"/>
          <w:i/>
        </w:rPr>
        <w:t xml:space="preserve"> FAPN </w:t>
      </w:r>
      <w:r w:rsidRPr="00E85E45">
        <w:rPr>
          <w:rFonts w:cs="Times New Roman"/>
        </w:rPr>
        <w:t xml:space="preserve">which gained Eaglestone critical praise and international renown when it was published in 1925. However it was through the assistance of an established literary figure that the content, style and purpose of </w:t>
      </w:r>
      <w:r w:rsidRPr="00E85E45">
        <w:rPr>
          <w:rFonts w:cs="Times New Roman"/>
          <w:i/>
        </w:rPr>
        <w:t xml:space="preserve">FAPN </w:t>
      </w:r>
      <w:r w:rsidRPr="00E85E45">
        <w:rPr>
          <w:rFonts w:cs="Times New Roman"/>
        </w:rPr>
        <w:t>developed and was finally delivered into the hands of the public.</w:t>
      </w:r>
    </w:p>
    <w:p w14:paraId="7DC1E4A2" w14:textId="77777777" w:rsidR="00095450" w:rsidRPr="00E85E45" w:rsidRDefault="00095450" w:rsidP="003D0ACE">
      <w:pPr>
        <w:spacing w:line="480" w:lineRule="auto"/>
        <w:rPr>
          <w:rFonts w:cs="Times New Roman"/>
        </w:rPr>
      </w:pPr>
    </w:p>
    <w:p w14:paraId="126D124A" w14:textId="77777777" w:rsidR="00D73080" w:rsidRPr="00E85E45" w:rsidRDefault="003860C4" w:rsidP="003D0ACE">
      <w:pPr>
        <w:pStyle w:val="Heading3"/>
      </w:pPr>
      <w:bookmarkStart w:id="44" w:name="_Toc404413042"/>
      <w:r>
        <w:t>2.2.7.</w:t>
      </w:r>
      <w:r w:rsidR="007B6D61">
        <w:t xml:space="preserve"> </w:t>
      </w:r>
      <w:r w:rsidR="00D73080" w:rsidRPr="00E85E45">
        <w:t>Getting Published</w:t>
      </w:r>
      <w:bookmarkEnd w:id="44"/>
    </w:p>
    <w:p w14:paraId="7D636909" w14:textId="61E3BC79" w:rsidR="00D73080" w:rsidRPr="00E85E45" w:rsidRDefault="00D73080" w:rsidP="003D0ACE">
      <w:pPr>
        <w:spacing w:line="480" w:lineRule="auto"/>
        <w:rPr>
          <w:rFonts w:cs="Times New Roman"/>
        </w:rPr>
      </w:pPr>
      <w:r w:rsidRPr="00E85E45">
        <w:rPr>
          <w:rFonts w:cs="Times New Roman"/>
        </w:rPr>
        <w:t xml:space="preserve">Eaglestone’s self-taught literary education and his involvement in rhetoric activities enabled him to use his experience of working in the mines as the content for his book. It was Eaglestone’s interest in </w:t>
      </w:r>
      <w:r w:rsidR="00B13D73">
        <w:rPr>
          <w:rFonts w:cs="Times New Roman"/>
        </w:rPr>
        <w:t>John Middleton Murr</w:t>
      </w:r>
      <w:r w:rsidRPr="00E85E45">
        <w:rPr>
          <w:rFonts w:cs="Times New Roman"/>
        </w:rPr>
        <w:t xml:space="preserve">y’s literary magazine, </w:t>
      </w:r>
      <w:r w:rsidRPr="00E85E45">
        <w:rPr>
          <w:rFonts w:cs="Times New Roman"/>
          <w:i/>
        </w:rPr>
        <w:t xml:space="preserve">The Adelphi, </w:t>
      </w:r>
      <w:r w:rsidRPr="00E85E45">
        <w:rPr>
          <w:rFonts w:cs="Times New Roman"/>
        </w:rPr>
        <w:t xml:space="preserve">which provided not only inspiration and support to this aspiring writer but also the means by which </w:t>
      </w:r>
      <w:r w:rsidRPr="00E85E45">
        <w:rPr>
          <w:rFonts w:cs="Times New Roman"/>
          <w:i/>
        </w:rPr>
        <w:t xml:space="preserve">FAPN </w:t>
      </w:r>
      <w:r w:rsidRPr="00E85E45">
        <w:rPr>
          <w:rFonts w:cs="Times New Roman"/>
        </w:rPr>
        <w:t xml:space="preserve">was published. Eaglestone was impressed by the range of authors that contributed to </w:t>
      </w:r>
      <w:r w:rsidRPr="00E85E45">
        <w:rPr>
          <w:rFonts w:cs="Times New Roman"/>
          <w:i/>
        </w:rPr>
        <w:t xml:space="preserve">The Adelphi’s </w:t>
      </w:r>
      <w:r w:rsidR="00B13D73">
        <w:rPr>
          <w:rFonts w:cs="Times New Roman"/>
        </w:rPr>
        <w:t xml:space="preserve"> first issue including ‘Murr</w:t>
      </w:r>
      <w:r w:rsidRPr="00E85E45">
        <w:rPr>
          <w:rFonts w:cs="Times New Roman"/>
        </w:rPr>
        <w:t>y himself, Katherine Mansfield, D.H.Lawrence, J.W.N Sullivan, Arnold Bennett, Frank Swinnerton, H.G. Wells and Harold Laski’ (Ea</w:t>
      </w:r>
      <w:r w:rsidR="00B13D73">
        <w:rPr>
          <w:rFonts w:cs="Times New Roman"/>
        </w:rPr>
        <w:t>glestone 1984: 87). It was Murr</w:t>
      </w:r>
      <w:r w:rsidRPr="00E85E45">
        <w:rPr>
          <w:rFonts w:cs="Times New Roman"/>
        </w:rPr>
        <w:t>y’s open invitation to writers for contributions, urging those who were ‘convinced of the importance of something’ to write, that inspired Eaglestone to contact him:</w:t>
      </w:r>
    </w:p>
    <w:p w14:paraId="69C17B66" w14:textId="77777777" w:rsidR="00D73080" w:rsidRPr="00E85E45" w:rsidRDefault="00D73080" w:rsidP="003D0ACE">
      <w:pPr>
        <w:spacing w:line="480" w:lineRule="auto"/>
        <w:ind w:left="720"/>
        <w:rPr>
          <w:rFonts w:cs="Times New Roman"/>
        </w:rPr>
      </w:pPr>
      <w:r w:rsidRPr="00E85E45">
        <w:rPr>
          <w:rFonts w:cs="Times New Roman"/>
        </w:rPr>
        <w:t xml:space="preserve">It seemed as though these words had been expressly written for me. I read the magazine through, re-read every page of it, and turned once again to the editor’s statement of faith. </w:t>
      </w:r>
      <w:r w:rsidRPr="00E85E45">
        <w:rPr>
          <w:rFonts w:cs="Times New Roman"/>
        </w:rPr>
        <w:lastRenderedPageBreak/>
        <w:t xml:space="preserve">“When he is convinced </w:t>
      </w:r>
      <w:r w:rsidR="005741CD" w:rsidRPr="00E85E45">
        <w:rPr>
          <w:rFonts w:cs="Times New Roman"/>
        </w:rPr>
        <w:t>o</w:t>
      </w:r>
      <w:r w:rsidR="00C31053" w:rsidRPr="00E85E45">
        <w:rPr>
          <w:rFonts w:cs="Times New Roman"/>
        </w:rPr>
        <w:t>f the importance of something [</w:t>
      </w:r>
      <w:r w:rsidR="005741CD" w:rsidRPr="00E85E45">
        <w:rPr>
          <w:rFonts w:cs="Times New Roman"/>
        </w:rPr>
        <w:t>then—and not till then – let him write for THE ADELPHI]</w:t>
      </w:r>
      <w:r w:rsidR="00CB2175">
        <w:rPr>
          <w:rStyle w:val="FootnoteReference"/>
          <w:rFonts w:cs="Times New Roman"/>
        </w:rPr>
        <w:footnoteReference w:id="11"/>
      </w:r>
      <w:r w:rsidR="00C31053" w:rsidRPr="00E85E45">
        <w:rPr>
          <w:rFonts w:cs="Times New Roman"/>
        </w:rPr>
        <w:t>”</w:t>
      </w:r>
      <w:r w:rsidRPr="00E85E45">
        <w:rPr>
          <w:rFonts w:cs="Times New Roman"/>
        </w:rPr>
        <w:t xml:space="preserve"> By now, I was profoundly convinced that the British people as a whole knew very little of the dark intermittent struggle, the wastage of life, and mental fibre entailed by the getting of coal. And that they ought to know.</w:t>
      </w:r>
    </w:p>
    <w:p w14:paraId="3EA7DF15" w14:textId="77777777" w:rsidR="00D73080" w:rsidRPr="00E85E45" w:rsidRDefault="00D73080" w:rsidP="003D0ACE">
      <w:pPr>
        <w:spacing w:line="480" w:lineRule="auto"/>
        <w:ind w:left="720"/>
        <w:jc w:val="right"/>
        <w:rPr>
          <w:rFonts w:cs="Times New Roman"/>
        </w:rPr>
      </w:pPr>
      <w:r w:rsidRPr="00E85E45">
        <w:rPr>
          <w:rFonts w:cs="Times New Roman"/>
        </w:rPr>
        <w:t>(Eaglestone 1984: 87)</w:t>
      </w:r>
    </w:p>
    <w:p w14:paraId="4925F91A" w14:textId="4735CCF6" w:rsidR="00D73080" w:rsidRPr="00E85E45" w:rsidRDefault="00B13D73" w:rsidP="003D0ACE">
      <w:pPr>
        <w:spacing w:line="480" w:lineRule="auto"/>
        <w:rPr>
          <w:rFonts w:cs="Times New Roman"/>
        </w:rPr>
      </w:pPr>
      <w:r>
        <w:rPr>
          <w:rFonts w:cs="Times New Roman"/>
        </w:rPr>
        <w:t>Murr</w:t>
      </w:r>
      <w:r w:rsidR="00D73080" w:rsidRPr="00E85E45">
        <w:rPr>
          <w:rFonts w:cs="Times New Roman"/>
        </w:rPr>
        <w:t xml:space="preserve">y’s open invitation came with </w:t>
      </w:r>
      <w:r w:rsidR="003305A9" w:rsidRPr="00E85E45">
        <w:rPr>
          <w:rFonts w:cs="Times New Roman"/>
        </w:rPr>
        <w:t>a</w:t>
      </w:r>
      <w:r w:rsidR="00D73080" w:rsidRPr="00E85E45">
        <w:rPr>
          <w:rFonts w:cs="Times New Roman"/>
        </w:rPr>
        <w:t xml:space="preserve"> proviso, that contributors write about any subject ‘other than politics which has thousands of platforms and pulpits of its own’ (Eaglestone 1984</w:t>
      </w:r>
      <w:r>
        <w:rPr>
          <w:rFonts w:cs="Times New Roman"/>
        </w:rPr>
        <w:t>: 87). Eaglestone wrote to Murr</w:t>
      </w:r>
      <w:r w:rsidR="00D73080" w:rsidRPr="00E85E45">
        <w:rPr>
          <w:rFonts w:cs="Times New Roman"/>
        </w:rPr>
        <w:t>y including in his lett</w:t>
      </w:r>
      <w:r>
        <w:rPr>
          <w:rFonts w:cs="Times New Roman"/>
        </w:rPr>
        <w:t>er a ‘mining sketch’ which Murr</w:t>
      </w:r>
      <w:r w:rsidR="00D73080" w:rsidRPr="00E85E45">
        <w:rPr>
          <w:rFonts w:cs="Times New Roman"/>
        </w:rPr>
        <w:t xml:space="preserve">y replied he liked. After this point Eaglestone ‘began to assemble and type my material, something like the notes for a year and a quarter of New Stubbin experience’ (Eaglestone </w:t>
      </w:r>
      <w:r>
        <w:rPr>
          <w:rFonts w:cs="Times New Roman"/>
        </w:rPr>
        <w:t>1984: 88) which he sent to Murr</w:t>
      </w:r>
      <w:r w:rsidR="00D73080" w:rsidRPr="00E85E45">
        <w:rPr>
          <w:rFonts w:cs="Times New Roman"/>
        </w:rPr>
        <w:t xml:space="preserve">y. The whole collection of writings Murry believed should be ‘published as it stands’ and </w:t>
      </w:r>
      <w:r w:rsidR="00F860E1">
        <w:rPr>
          <w:rFonts w:cs="Times New Roman"/>
        </w:rPr>
        <w:t>al</w:t>
      </w:r>
      <w:r w:rsidR="00D73080" w:rsidRPr="00E85E45">
        <w:rPr>
          <w:rFonts w:cs="Times New Roman"/>
        </w:rPr>
        <w:t xml:space="preserve">though he didn’t ‘profess to be in agreement with a good many of your incidental literary judgements’ he admitted that this ‘is natural, and in any case is not an essential part of your writing’ and so he felt that a ‘certain small part of it I should like to publish’ (Eaglestone 1984: 88). Parts of what would make up </w:t>
      </w:r>
      <w:r w:rsidR="00D73080" w:rsidRPr="00E85E45">
        <w:rPr>
          <w:rFonts w:cs="Times New Roman"/>
          <w:i/>
        </w:rPr>
        <w:t xml:space="preserve">FAPN </w:t>
      </w:r>
      <w:r w:rsidR="00D73080" w:rsidRPr="00E85E45">
        <w:rPr>
          <w:rFonts w:cs="Times New Roman"/>
        </w:rPr>
        <w:t xml:space="preserve">were published in instalments in </w:t>
      </w:r>
      <w:r w:rsidR="00D73080" w:rsidRPr="00E85E45">
        <w:rPr>
          <w:rFonts w:cs="Times New Roman"/>
          <w:i/>
        </w:rPr>
        <w:t>The Adelphi</w:t>
      </w:r>
      <w:r w:rsidR="00D73080" w:rsidRPr="00E85E45">
        <w:rPr>
          <w:rFonts w:cs="Times New Roman"/>
        </w:rPr>
        <w:t xml:space="preserve"> </w:t>
      </w:r>
      <w:r w:rsidR="003305A9" w:rsidRPr="00E85E45">
        <w:rPr>
          <w:rFonts w:cs="Times New Roman"/>
        </w:rPr>
        <w:t xml:space="preserve">as </w:t>
      </w:r>
      <w:r w:rsidR="00DF3414" w:rsidRPr="00E85E45">
        <w:rPr>
          <w:rFonts w:cs="Times New Roman"/>
        </w:rPr>
        <w:t>‘</w:t>
      </w:r>
      <w:r w:rsidR="003305A9" w:rsidRPr="00E85E45">
        <w:rPr>
          <w:rFonts w:cs="Times New Roman"/>
        </w:rPr>
        <w:t>From a Miner’s Journal</w:t>
      </w:r>
      <w:r w:rsidR="006C730C">
        <w:rPr>
          <w:rFonts w:cs="Times New Roman"/>
        </w:rPr>
        <w:t>’</w:t>
      </w:r>
      <w:r w:rsidR="003305A9" w:rsidRPr="00E85E45">
        <w:rPr>
          <w:rFonts w:cs="Times New Roman"/>
          <w:i/>
        </w:rPr>
        <w:t xml:space="preserve"> </w:t>
      </w:r>
      <w:r w:rsidR="00D73080" w:rsidRPr="00E85E45">
        <w:rPr>
          <w:rFonts w:cs="Times New Roman"/>
        </w:rPr>
        <w:t>and Eaglestone’s reflection on this provide</w:t>
      </w:r>
      <w:r w:rsidR="006C730C">
        <w:rPr>
          <w:rFonts w:cs="Times New Roman"/>
        </w:rPr>
        <w:t>s</w:t>
      </w:r>
      <w:r w:rsidR="00D73080" w:rsidRPr="00E85E45">
        <w:rPr>
          <w:rFonts w:cs="Times New Roman"/>
        </w:rPr>
        <w:t xml:space="preserve"> an insight into his artistic process, the benefits of writing under a pseudonym and the problems of being a working-class writer:</w:t>
      </w:r>
    </w:p>
    <w:p w14:paraId="50D2376E" w14:textId="77777777" w:rsidR="00D73080" w:rsidRPr="00E85E45" w:rsidRDefault="00D73080" w:rsidP="003D0ACE">
      <w:pPr>
        <w:spacing w:line="480" w:lineRule="auto"/>
        <w:ind w:left="720"/>
        <w:rPr>
          <w:rFonts w:cs="Times New Roman"/>
        </w:rPr>
      </w:pPr>
      <w:r w:rsidRPr="00E85E45">
        <w:rPr>
          <w:rFonts w:cs="Times New Roman"/>
        </w:rPr>
        <w:t xml:space="preserve">The first instalment of </w:t>
      </w:r>
      <w:r w:rsidR="00DF3414" w:rsidRPr="00E85E45">
        <w:rPr>
          <w:rFonts w:cs="Times New Roman"/>
        </w:rPr>
        <w:t>‘</w:t>
      </w:r>
      <w:r w:rsidRPr="00E85E45">
        <w:rPr>
          <w:rFonts w:cs="Times New Roman"/>
        </w:rPr>
        <w:t>From a Miner’s Journal</w:t>
      </w:r>
      <w:r w:rsidR="00DF3414" w:rsidRPr="00E85E45">
        <w:rPr>
          <w:rFonts w:cs="Times New Roman"/>
        </w:rPr>
        <w:t>’</w:t>
      </w:r>
      <w:r w:rsidRPr="00E85E45">
        <w:rPr>
          <w:rFonts w:cs="Times New Roman"/>
          <w:i/>
        </w:rPr>
        <w:t xml:space="preserve"> </w:t>
      </w:r>
      <w:r w:rsidRPr="00E85E45">
        <w:rPr>
          <w:rFonts w:cs="Times New Roman"/>
        </w:rPr>
        <w:t xml:space="preserve">appeared in </w:t>
      </w:r>
      <w:r w:rsidR="00DF3414" w:rsidRPr="00E85E45">
        <w:rPr>
          <w:rFonts w:cs="Times New Roman"/>
          <w:i/>
        </w:rPr>
        <w:t>The</w:t>
      </w:r>
      <w:r w:rsidRPr="00E85E45">
        <w:rPr>
          <w:rFonts w:cs="Times New Roman"/>
        </w:rPr>
        <w:t xml:space="preserve"> </w:t>
      </w:r>
      <w:r w:rsidRPr="00E85E45">
        <w:rPr>
          <w:rFonts w:cs="Times New Roman"/>
          <w:i/>
        </w:rPr>
        <w:t xml:space="preserve">Adelphi </w:t>
      </w:r>
      <w:r w:rsidRPr="00E85E45">
        <w:rPr>
          <w:rFonts w:cs="Times New Roman"/>
        </w:rPr>
        <w:t xml:space="preserve">in January, 1924, under the pseudonym of “Roger Dataller”. I pitched on this name, partly because Roger was old English, partly because Dataller represented the type of worker paid by the day, and whose pace was generally regarded (sometimes unjustly) as significantly slow. The protective nature of the nom-de-plume I regarded as the utmost importance, for I was still employed at the colliery, and I felt that revealed identity would limit my freedom of action. </w:t>
      </w:r>
      <w:r w:rsidRPr="00E85E45">
        <w:rPr>
          <w:rFonts w:cs="Times New Roman"/>
        </w:rPr>
        <w:lastRenderedPageBreak/>
        <w:t xml:space="preserve">In addition, although essential names had been carefully screened, and for narrative purposes a certain amount of fiction had been admitted, certain characters were recognisable and transcripts of conversation related word by word. It is easy to call for writings that spring from the heart of industry, but while the author is still in active employment, a thousand pitfalls obtain. No management would wish its day by day activity to be recorded for the public eye, and it is natural that this should be so, for some problems are best considered </w:t>
      </w:r>
      <w:r w:rsidRPr="00E85E45">
        <w:rPr>
          <w:rFonts w:cs="Times New Roman"/>
          <w:i/>
        </w:rPr>
        <w:t>in camera</w:t>
      </w:r>
      <w:r w:rsidRPr="00E85E45">
        <w:rPr>
          <w:rFonts w:cs="Times New Roman"/>
        </w:rPr>
        <w:t>. I took a risk issuing the Journal for publication, because I felt that the end justified the means.</w:t>
      </w:r>
    </w:p>
    <w:p w14:paraId="2BA560C3" w14:textId="77777777" w:rsidR="00D73080" w:rsidRPr="00E85E45" w:rsidRDefault="00D73080" w:rsidP="003D0ACE">
      <w:pPr>
        <w:spacing w:line="480" w:lineRule="auto"/>
        <w:ind w:left="720"/>
        <w:jc w:val="right"/>
        <w:rPr>
          <w:rFonts w:cs="Times New Roman"/>
        </w:rPr>
      </w:pPr>
      <w:r w:rsidRPr="00E85E45">
        <w:rPr>
          <w:rFonts w:cs="Times New Roman"/>
        </w:rPr>
        <w:t>(Eaglestone 1984: 88)</w:t>
      </w:r>
    </w:p>
    <w:p w14:paraId="027DDE9A" w14:textId="534DE529" w:rsidR="00D73080" w:rsidRPr="00E85E45" w:rsidRDefault="00D73080" w:rsidP="003D0ACE">
      <w:pPr>
        <w:spacing w:line="480" w:lineRule="auto"/>
        <w:rPr>
          <w:rFonts w:cs="Times New Roman"/>
        </w:rPr>
      </w:pPr>
      <w:r w:rsidRPr="00E85E45">
        <w:rPr>
          <w:rFonts w:cs="Times New Roman"/>
        </w:rPr>
        <w:t>The ‘Dataller’</w:t>
      </w:r>
      <w:r w:rsidRPr="00E85E45">
        <w:rPr>
          <w:rStyle w:val="FootnoteReference"/>
          <w:rFonts w:cs="Times New Roman"/>
        </w:rPr>
        <w:footnoteReference w:id="12"/>
      </w:r>
      <w:r w:rsidRPr="00E85E45">
        <w:rPr>
          <w:rFonts w:cs="Times New Roman"/>
        </w:rPr>
        <w:t xml:space="preserve"> pseudonym  was employed for practical reasons, however with Eaglestone pointing out that for ‘narrative purposes a certain amount of fiction had been admitted’ we can see its use creating a distinction between ‘Arthur Eaglestone’ as the man and ‘Roger Dataller’ as the mediation of his real identity in this literary work. The </w:t>
      </w:r>
      <w:r w:rsidR="00DF3414" w:rsidRPr="00E85E45">
        <w:rPr>
          <w:rFonts w:cs="Times New Roman"/>
        </w:rPr>
        <w:t>‘</w:t>
      </w:r>
      <w:r w:rsidRPr="00E85E45">
        <w:rPr>
          <w:rFonts w:cs="Times New Roman"/>
        </w:rPr>
        <w:t>From a Miner’s Journal</w:t>
      </w:r>
      <w:r w:rsidR="00DF3414" w:rsidRPr="00E85E45">
        <w:rPr>
          <w:rFonts w:cs="Times New Roman"/>
        </w:rPr>
        <w:t>’</w:t>
      </w:r>
      <w:r w:rsidRPr="00E85E45">
        <w:rPr>
          <w:rFonts w:cs="Times New Roman"/>
        </w:rPr>
        <w:t xml:space="preserve"> extract was ‘widely noted’ and so the next stage was for Eaglestone to consider publishi</w:t>
      </w:r>
      <w:r w:rsidR="00B13D73">
        <w:rPr>
          <w:rFonts w:cs="Times New Roman"/>
        </w:rPr>
        <w:t>ng the whole journal, with Murr</w:t>
      </w:r>
      <w:r w:rsidRPr="00E85E45">
        <w:rPr>
          <w:rFonts w:cs="Times New Roman"/>
        </w:rPr>
        <w:t xml:space="preserve">y agreeing to publish the book himself. In </w:t>
      </w:r>
      <w:r w:rsidRPr="00E85E45">
        <w:rPr>
          <w:rFonts w:cs="Times New Roman"/>
          <w:i/>
        </w:rPr>
        <w:t xml:space="preserve">AYL </w:t>
      </w:r>
      <w:r w:rsidRPr="00E85E45">
        <w:rPr>
          <w:rFonts w:cs="Times New Roman"/>
        </w:rPr>
        <w:t>Eaglestone presents some of Murr</w:t>
      </w:r>
      <w:r w:rsidR="00B13D73">
        <w:rPr>
          <w:rFonts w:cs="Times New Roman"/>
        </w:rPr>
        <w:t>y</w:t>
      </w:r>
      <w:r w:rsidRPr="00E85E45">
        <w:rPr>
          <w:rFonts w:cs="Times New Roman"/>
        </w:rPr>
        <w:t>’s suggestions about how to revise the manuscript of the journal for maximum success:</w:t>
      </w:r>
    </w:p>
    <w:p w14:paraId="31D1718B" w14:textId="5784B3B9" w:rsidR="00D73080" w:rsidRPr="00E85E45" w:rsidRDefault="00BC49C1" w:rsidP="003D0ACE">
      <w:pPr>
        <w:spacing w:line="480" w:lineRule="auto"/>
        <w:ind w:left="720"/>
        <w:rPr>
          <w:rFonts w:cs="Times New Roman"/>
        </w:rPr>
      </w:pPr>
      <w:r>
        <w:rPr>
          <w:rFonts w:cs="Times New Roman"/>
        </w:rPr>
        <w:t>‘The book’, he wrote, ‘</w:t>
      </w:r>
      <w:r w:rsidR="00D73080" w:rsidRPr="00E85E45">
        <w:rPr>
          <w:rFonts w:cs="Times New Roman"/>
        </w:rPr>
        <w:t xml:space="preserve">must be a Miner’s Journal, and not the journal of a mining intellectual. I’m not trying to be offensive – only to make my point quickly. And I’m not saying a word against the quality of the intellectual stuff – some is good and some isn’t. But the value of your book, its real chance of success, and its artistic unity, depends upon its being the articulate exposition of the average miner’s experience. [You have for this purpose vigorously to suppress what doesn’t belong in the picture]. You’re a remarkable man, but </w:t>
      </w:r>
      <w:r w:rsidR="00D73080" w:rsidRPr="00E85E45">
        <w:rPr>
          <w:rFonts w:cs="Times New Roman"/>
        </w:rPr>
        <w:lastRenderedPageBreak/>
        <w:t>your gift has to be displayed on this occasion solely in making your peo</w:t>
      </w:r>
      <w:r>
        <w:rPr>
          <w:rFonts w:cs="Times New Roman"/>
        </w:rPr>
        <w:t>ple articulate through yourself’.</w:t>
      </w:r>
    </w:p>
    <w:p w14:paraId="4AFDB2CC" w14:textId="0A97F2F8" w:rsidR="00D73080" w:rsidRPr="00E85E45" w:rsidRDefault="00D73080" w:rsidP="003D0ACE">
      <w:pPr>
        <w:spacing w:line="480" w:lineRule="auto"/>
        <w:ind w:left="720"/>
        <w:jc w:val="right"/>
        <w:rPr>
          <w:rFonts w:cs="Times New Roman"/>
        </w:rPr>
      </w:pPr>
      <w:r w:rsidRPr="00E85E45">
        <w:rPr>
          <w:rFonts w:cs="Times New Roman"/>
        </w:rPr>
        <w:t>(Eaglestone 1984: 88</w:t>
      </w:r>
      <w:r w:rsidR="00B13D73">
        <w:rPr>
          <w:rFonts w:cs="Times New Roman"/>
        </w:rPr>
        <w:t>, Murr</w:t>
      </w:r>
      <w:r w:rsidR="00777B88" w:rsidRPr="00E85E45">
        <w:rPr>
          <w:rFonts w:cs="Times New Roman"/>
        </w:rPr>
        <w:t>y 1924 text in square brackets</w:t>
      </w:r>
      <w:r w:rsidRPr="00E85E45">
        <w:rPr>
          <w:rFonts w:cs="Times New Roman"/>
        </w:rPr>
        <w:t>)</w:t>
      </w:r>
    </w:p>
    <w:p w14:paraId="01C109AA" w14:textId="0C6CEC94" w:rsidR="00D73080" w:rsidRPr="00E85E45" w:rsidRDefault="00D73080" w:rsidP="003D0ACE">
      <w:pPr>
        <w:spacing w:line="480" w:lineRule="auto"/>
        <w:rPr>
          <w:rFonts w:cs="Times New Roman"/>
        </w:rPr>
      </w:pPr>
      <w:r w:rsidRPr="00E85E45">
        <w:rPr>
          <w:rFonts w:cs="Times New Roman"/>
        </w:rPr>
        <w:t>In this letter Murry says that ‘there’s a good book to be made out of’ the manuscript ‘[b]ut that it needs some drastic surgery’ then he suggests cutting away ‘a goo</w:t>
      </w:r>
      <w:r w:rsidR="00B13D73">
        <w:rPr>
          <w:rFonts w:cs="Times New Roman"/>
        </w:rPr>
        <w:t>d two-fifths’ of the text. Murr</w:t>
      </w:r>
      <w:r w:rsidRPr="00E85E45">
        <w:rPr>
          <w:rFonts w:cs="Times New Roman"/>
        </w:rPr>
        <w:t>y continues by saying:</w:t>
      </w:r>
    </w:p>
    <w:p w14:paraId="659C7228" w14:textId="77777777" w:rsidR="00D73080" w:rsidRPr="00E85E45" w:rsidRDefault="00D73080" w:rsidP="003D0ACE">
      <w:pPr>
        <w:spacing w:after="0" w:line="480" w:lineRule="auto"/>
        <w:ind w:left="720"/>
        <w:rPr>
          <w:rFonts w:cs="Times New Roman"/>
        </w:rPr>
      </w:pPr>
      <w:r w:rsidRPr="00E85E45">
        <w:rPr>
          <w:rFonts w:cs="Times New Roman"/>
        </w:rPr>
        <w:t>I hope you will see my point. Believe me, it is vital. If you see it you will understand why the deletions I have made are so drastic. Save the material for other occasions if you will; but it must be kept out of this book. And if you happen to have any more “pit” material to take its place --- so much the better.</w:t>
      </w:r>
    </w:p>
    <w:p w14:paraId="3DD4599A" w14:textId="77777777" w:rsidR="00D73080" w:rsidRPr="00E85E45" w:rsidRDefault="00D73080" w:rsidP="003D0ACE">
      <w:pPr>
        <w:spacing w:after="0" w:line="480" w:lineRule="auto"/>
        <w:ind w:left="720"/>
        <w:rPr>
          <w:rFonts w:cs="Times New Roman"/>
        </w:rPr>
      </w:pPr>
      <w:r w:rsidRPr="00E85E45">
        <w:rPr>
          <w:rFonts w:cs="Times New Roman"/>
        </w:rPr>
        <w:t>[…]</w:t>
      </w:r>
    </w:p>
    <w:p w14:paraId="167E3719" w14:textId="77777777" w:rsidR="00D73080" w:rsidRPr="00E85E45" w:rsidRDefault="00D73080" w:rsidP="003D0ACE">
      <w:pPr>
        <w:spacing w:after="0" w:line="480" w:lineRule="auto"/>
        <w:ind w:left="720"/>
        <w:rPr>
          <w:rFonts w:cs="Times New Roman"/>
        </w:rPr>
      </w:pPr>
      <w:r w:rsidRPr="00E85E45">
        <w:rPr>
          <w:rFonts w:cs="Times New Roman"/>
        </w:rPr>
        <w:t>You must, I think, simply take my word for it that you would only prejudice yourself [and] your book by including the “intellectual” matter – and I don’t think you’d ever find a publisher for it.</w:t>
      </w:r>
    </w:p>
    <w:p w14:paraId="03147EDF" w14:textId="52265950" w:rsidR="00D73080" w:rsidRPr="00E85E45" w:rsidRDefault="00B13D73" w:rsidP="003D0ACE">
      <w:pPr>
        <w:spacing w:after="0" w:line="480" w:lineRule="auto"/>
        <w:ind w:left="720"/>
        <w:jc w:val="right"/>
        <w:rPr>
          <w:rFonts w:cs="Times New Roman"/>
          <w:vertAlign w:val="superscript"/>
        </w:rPr>
      </w:pPr>
      <w:r>
        <w:rPr>
          <w:rFonts w:cs="Times New Roman"/>
        </w:rPr>
        <w:t>(Murr</w:t>
      </w:r>
      <w:r w:rsidR="00D73080" w:rsidRPr="00E85E45">
        <w:rPr>
          <w:rFonts w:cs="Times New Roman"/>
        </w:rPr>
        <w:t>y</w:t>
      </w:r>
      <w:r w:rsidR="00F17D3D" w:rsidRPr="00E85E45">
        <w:rPr>
          <w:rFonts w:cs="Times New Roman"/>
        </w:rPr>
        <w:t>1924</w:t>
      </w:r>
      <w:r w:rsidR="00D73080" w:rsidRPr="00E85E45">
        <w:rPr>
          <w:rFonts w:cs="Times New Roman"/>
          <w:bCs/>
        </w:rPr>
        <w:t>)</w:t>
      </w:r>
    </w:p>
    <w:p w14:paraId="4453DABF" w14:textId="77777777" w:rsidR="00D73080" w:rsidRPr="00E85E45" w:rsidRDefault="00D73080" w:rsidP="003D0ACE">
      <w:pPr>
        <w:spacing w:after="0" w:line="480" w:lineRule="auto"/>
        <w:rPr>
          <w:rFonts w:cs="Times New Roman"/>
          <w:vertAlign w:val="superscript"/>
        </w:rPr>
      </w:pPr>
    </w:p>
    <w:p w14:paraId="5FFBB1E5" w14:textId="211EA74E" w:rsidR="002E64D4" w:rsidRPr="00E85E45" w:rsidRDefault="00B13D73" w:rsidP="003D0ACE">
      <w:pPr>
        <w:spacing w:after="0" w:line="480" w:lineRule="auto"/>
        <w:rPr>
          <w:rFonts w:cs="Times New Roman"/>
        </w:rPr>
      </w:pPr>
      <w:r>
        <w:rPr>
          <w:rFonts w:cs="Times New Roman"/>
        </w:rPr>
        <w:t>Murr</w:t>
      </w:r>
      <w:r w:rsidR="00464D46" w:rsidRPr="00E85E45">
        <w:rPr>
          <w:rFonts w:cs="Times New Roman"/>
        </w:rPr>
        <w:t>y’s comments provide an insight into the artistic mediation process of Eaglestone’s tex</w:t>
      </w:r>
      <w:r w:rsidR="00DB12BC">
        <w:rPr>
          <w:rFonts w:cs="Times New Roman"/>
        </w:rPr>
        <w:t xml:space="preserve">t in terms of </w:t>
      </w:r>
      <w:r w:rsidR="00197264">
        <w:rPr>
          <w:rFonts w:cs="Times New Roman"/>
        </w:rPr>
        <w:t>its</w:t>
      </w:r>
      <w:r w:rsidR="00DB12BC">
        <w:rPr>
          <w:rFonts w:cs="Times New Roman"/>
        </w:rPr>
        <w:t xml:space="preserve"> perceived artistic unity</w:t>
      </w:r>
      <w:r w:rsidR="00464D46" w:rsidRPr="00E85E45">
        <w:rPr>
          <w:rFonts w:cs="Times New Roman"/>
        </w:rPr>
        <w:t xml:space="preserve">. </w:t>
      </w:r>
      <w:r>
        <w:rPr>
          <w:rFonts w:cs="Times New Roman"/>
        </w:rPr>
        <w:t>After promised finances to Murr</w:t>
      </w:r>
      <w:r w:rsidR="00D73080" w:rsidRPr="00E85E45">
        <w:rPr>
          <w:rFonts w:cs="Times New Roman"/>
        </w:rPr>
        <w:t>y’s publishing</w:t>
      </w:r>
      <w:r>
        <w:rPr>
          <w:rFonts w:cs="Times New Roman"/>
        </w:rPr>
        <w:t xml:space="preserve"> endeavours were withdrawn Murr</w:t>
      </w:r>
      <w:r w:rsidR="00D73080" w:rsidRPr="00E85E45">
        <w:rPr>
          <w:rFonts w:cs="Times New Roman"/>
        </w:rPr>
        <w:t>y found Eaglestone an alternative publisher, Jo</w:t>
      </w:r>
      <w:r>
        <w:rPr>
          <w:rFonts w:cs="Times New Roman"/>
        </w:rPr>
        <w:t>nathan Cape. Murr</w:t>
      </w:r>
      <w:r w:rsidR="00D73080" w:rsidRPr="00E85E45">
        <w:rPr>
          <w:rFonts w:cs="Times New Roman"/>
        </w:rPr>
        <w:t xml:space="preserve">y’s advice highlights the central tension in </w:t>
      </w:r>
      <w:r w:rsidR="00D73080" w:rsidRPr="00E85E45">
        <w:rPr>
          <w:rFonts w:cs="Times New Roman"/>
          <w:i/>
        </w:rPr>
        <w:t>FAPN</w:t>
      </w:r>
      <w:r w:rsidR="00D73080" w:rsidRPr="00E85E45">
        <w:rPr>
          <w:rFonts w:cs="Times New Roman"/>
        </w:rPr>
        <w:t>; the tension between the aim of representing or reporting the ‘authentic’ lives of the miners and Eaglestone’s own interests in literature and literary culture. Much of what will be discussed in this analysis of Eagles</w:t>
      </w:r>
      <w:r>
        <w:rPr>
          <w:rFonts w:cs="Times New Roman"/>
        </w:rPr>
        <w:t>tone’s work will relate to Murr</w:t>
      </w:r>
      <w:r w:rsidR="00D73080" w:rsidRPr="00E85E45">
        <w:rPr>
          <w:rFonts w:cs="Times New Roman"/>
        </w:rPr>
        <w:t xml:space="preserve">y’s comments on what </w:t>
      </w:r>
      <w:r w:rsidR="00D73080" w:rsidRPr="00E85E45">
        <w:rPr>
          <w:rFonts w:cs="Times New Roman"/>
          <w:i/>
        </w:rPr>
        <w:t>FAPN</w:t>
      </w:r>
      <w:r w:rsidR="00D73080" w:rsidRPr="00E85E45">
        <w:rPr>
          <w:rFonts w:cs="Times New Roman"/>
        </w:rPr>
        <w:t xml:space="preserve"> must achieve and how it should present the </w:t>
      </w:r>
      <w:r w:rsidR="00C83BBB">
        <w:rPr>
          <w:rFonts w:cs="Times New Roman"/>
        </w:rPr>
        <w:t>author and those he encounters</w:t>
      </w:r>
      <w:r w:rsidR="00CD727E">
        <w:rPr>
          <w:rFonts w:cs="Times New Roman"/>
        </w:rPr>
        <w:t>, e</w:t>
      </w:r>
      <w:r w:rsidR="002E64D4" w:rsidRPr="00E85E45">
        <w:rPr>
          <w:rFonts w:cs="Times New Roman"/>
        </w:rPr>
        <w:t>s</w:t>
      </w:r>
      <w:r w:rsidR="00D73080" w:rsidRPr="00E85E45">
        <w:rPr>
          <w:rFonts w:cs="Times New Roman"/>
        </w:rPr>
        <w:t>pecially his comments concerning the artistic unity of the text, the need for more pit material, and how the ‘intellectual matter</w:t>
      </w:r>
      <w:r w:rsidR="002E64D4" w:rsidRPr="00E85E45">
        <w:rPr>
          <w:rFonts w:cs="Times New Roman"/>
        </w:rPr>
        <w:t>’</w:t>
      </w:r>
      <w:r w:rsidR="00D73080" w:rsidRPr="00E85E45">
        <w:rPr>
          <w:rFonts w:cs="Times New Roman"/>
        </w:rPr>
        <w:t xml:space="preserve"> would prejudice Eaglestone and his book. For now it is important to link what </w:t>
      </w:r>
      <w:r>
        <w:rPr>
          <w:rFonts w:cs="Times New Roman"/>
        </w:rPr>
        <w:lastRenderedPageBreak/>
        <w:t>Murr</w:t>
      </w:r>
      <w:r w:rsidR="00D73080" w:rsidRPr="00E85E45">
        <w:rPr>
          <w:rFonts w:cs="Times New Roman"/>
        </w:rPr>
        <w:t xml:space="preserve">y hoped Eaglestone would achieve with his journal to what Eaglestone lays out in the introduction to </w:t>
      </w:r>
      <w:r w:rsidR="00D73080" w:rsidRPr="00E85E45">
        <w:rPr>
          <w:rFonts w:cs="Times New Roman"/>
          <w:i/>
        </w:rPr>
        <w:t>FAPN</w:t>
      </w:r>
      <w:r w:rsidR="00A554BB" w:rsidRPr="00E85E45">
        <w:rPr>
          <w:rFonts w:cs="Times New Roman"/>
        </w:rPr>
        <w:t>:</w:t>
      </w:r>
    </w:p>
    <w:p w14:paraId="55E48D3C" w14:textId="77777777" w:rsidR="00D73080" w:rsidRPr="00E85E45" w:rsidRDefault="00D73080" w:rsidP="003D0ACE">
      <w:pPr>
        <w:spacing w:line="480" w:lineRule="auto"/>
        <w:ind w:left="720"/>
        <w:rPr>
          <w:rFonts w:cs="Times New Roman"/>
        </w:rPr>
      </w:pPr>
      <w:r w:rsidRPr="00E85E45">
        <w:rPr>
          <w:rFonts w:cs="Times New Roman"/>
        </w:rPr>
        <w:t>This work is not a scientific treatise on the art of coal mining. In endeavouring to present a faithful picture of colliery conditions, I have – as far as is possible – avoided all technical references. And further, it has no specifically propagandist tendencies. I am not particularly concerned with (say) the economic problem of Nationalization. Political platforms there are by the thousand, and the various protagonists have other numerous avenues of expression</w:t>
      </w:r>
      <w:r w:rsidR="003305A9" w:rsidRPr="00E85E45">
        <w:rPr>
          <w:rFonts w:cs="Times New Roman"/>
        </w:rPr>
        <w:t>.</w:t>
      </w:r>
    </w:p>
    <w:p w14:paraId="3C0B17FB" w14:textId="77777777" w:rsidR="00D73080" w:rsidRPr="00E85E45" w:rsidRDefault="00D73080" w:rsidP="003D0ACE">
      <w:pPr>
        <w:spacing w:line="480" w:lineRule="auto"/>
        <w:ind w:left="720"/>
        <w:rPr>
          <w:rFonts w:cs="Times New Roman"/>
        </w:rPr>
      </w:pPr>
      <w:r w:rsidRPr="00E85E45">
        <w:rPr>
          <w:rFonts w:cs="Times New Roman"/>
        </w:rPr>
        <w:t xml:space="preserve">The ‘Journal’ is – if anything – a human plea, resolved mainly by a lifelong acquaintance with the mining community, and an active participation in the working of a </w:t>
      </w:r>
      <w:r w:rsidRPr="00E85E45">
        <w:rPr>
          <w:rFonts w:cs="Times New Roman"/>
          <w:i/>
        </w:rPr>
        <w:t xml:space="preserve">Yorkshire </w:t>
      </w:r>
      <w:r w:rsidRPr="00E85E45">
        <w:rPr>
          <w:rFonts w:cs="Times New Roman"/>
        </w:rPr>
        <w:t>Colliery, for please remember that New Tollgate Main (needless to say you will not find its name upon the official list) is only representative of a group of collieries in a very small portion of the British Coalfield, where conditions are extremely variable.</w:t>
      </w:r>
    </w:p>
    <w:p w14:paraId="10A3C237" w14:textId="77777777" w:rsidR="00D73080" w:rsidRPr="00E85E45" w:rsidRDefault="00D73080" w:rsidP="003D0ACE">
      <w:pPr>
        <w:spacing w:line="480" w:lineRule="auto"/>
        <w:ind w:left="720"/>
        <w:jc w:val="right"/>
        <w:rPr>
          <w:rFonts w:cs="Times New Roman"/>
        </w:rPr>
      </w:pPr>
      <w:r w:rsidRPr="00E85E45">
        <w:rPr>
          <w:rFonts w:cs="Times New Roman"/>
        </w:rPr>
        <w:t>(Eaglestone 1925: 11)</w:t>
      </w:r>
    </w:p>
    <w:p w14:paraId="755E7D23" w14:textId="4D07B3E1" w:rsidR="00D73080" w:rsidRPr="00E85E45" w:rsidRDefault="00F860E1" w:rsidP="003D0ACE">
      <w:pPr>
        <w:spacing w:line="480" w:lineRule="auto"/>
        <w:rPr>
          <w:rFonts w:cs="Times New Roman"/>
        </w:rPr>
      </w:pPr>
      <w:r>
        <w:rPr>
          <w:rFonts w:cs="Times New Roman"/>
        </w:rPr>
        <w:t>Alt</w:t>
      </w:r>
      <w:r w:rsidR="00D73080" w:rsidRPr="00E85E45">
        <w:rPr>
          <w:rFonts w:cs="Times New Roman"/>
        </w:rPr>
        <w:t>hough he does not wish to deal with ‘the art of coal mining’ Eaglestone’s allusion to what the coal-miners undertake as an ‘art-form’ provides them with a level of prestige which places emphasis on the miner as a legitimate figure for literature.</w:t>
      </w:r>
      <w:r w:rsidR="00D73080" w:rsidRPr="00E85E45">
        <w:rPr>
          <w:rFonts w:cs="Times New Roman"/>
          <w:i/>
        </w:rPr>
        <w:t xml:space="preserve"> </w:t>
      </w:r>
      <w:r w:rsidR="00D73080" w:rsidRPr="00E85E45">
        <w:rPr>
          <w:rFonts w:cs="Times New Roman"/>
        </w:rPr>
        <w:t xml:space="preserve">We can see how these comments at the beginning of his journal have been </w:t>
      </w:r>
      <w:r w:rsidR="00B13D73">
        <w:rPr>
          <w:rFonts w:cs="Times New Roman"/>
        </w:rPr>
        <w:t>influenced by the input of Murr</w:t>
      </w:r>
      <w:r w:rsidR="00D73080" w:rsidRPr="00E85E45">
        <w:rPr>
          <w:rFonts w:cs="Times New Roman"/>
        </w:rPr>
        <w:t xml:space="preserve">y and the philosophy of </w:t>
      </w:r>
      <w:r w:rsidR="00D73080" w:rsidRPr="00E85E45">
        <w:rPr>
          <w:rFonts w:cs="Times New Roman"/>
          <w:i/>
        </w:rPr>
        <w:t xml:space="preserve">The Adelphi </w:t>
      </w:r>
      <w:r w:rsidR="00D73080" w:rsidRPr="00E85E45">
        <w:rPr>
          <w:rFonts w:cs="Times New Roman"/>
        </w:rPr>
        <w:t>when Eaglestone outlines that this book is not the avenue he would use if he were pursuing political ends, and that he wishes to focus on the human aspect of the coal-mining industry.</w:t>
      </w:r>
    </w:p>
    <w:p w14:paraId="44F39AA8" w14:textId="77777777" w:rsidR="007736C3" w:rsidRDefault="00D73080" w:rsidP="003D0ACE">
      <w:pPr>
        <w:spacing w:line="480" w:lineRule="auto"/>
        <w:rPr>
          <w:rFonts w:cs="Times New Roman"/>
        </w:rPr>
      </w:pPr>
      <w:r w:rsidRPr="00E85E45">
        <w:rPr>
          <w:rFonts w:cs="Times New Roman"/>
          <w:i/>
        </w:rPr>
        <w:t xml:space="preserve">FAPN </w:t>
      </w:r>
      <w:r w:rsidRPr="00E85E45">
        <w:rPr>
          <w:rFonts w:cs="Times New Roman"/>
        </w:rPr>
        <w:t>was Eaglestone’s first properly published work and it took Eaglestone not only out of obscurity as a writer, but also out of industry and into the academic world. Eaglestone secured a scholarship to New College Oxford under the Miners’ Welfare National Scholarship Scheme in part due to the interest his journal generated (</w:t>
      </w:r>
      <w:r w:rsidR="00136199" w:rsidRPr="00E85E45">
        <w:rPr>
          <w:rFonts w:cs="Times New Roman"/>
        </w:rPr>
        <w:t>Anon</w:t>
      </w:r>
      <w:r w:rsidR="002D1C9D" w:rsidRPr="00E85E45">
        <w:rPr>
          <w:rFonts w:cs="Times New Roman"/>
        </w:rPr>
        <w:t>.</w:t>
      </w:r>
      <w:r w:rsidRPr="00E85E45">
        <w:rPr>
          <w:rFonts w:cs="Times New Roman"/>
        </w:rPr>
        <w:t xml:space="preserve"> 1928, ‘Miner Poet: Rawmarsh man who is going to Oxford’)</w:t>
      </w:r>
      <w:r w:rsidRPr="00E85E45">
        <w:rPr>
          <w:rStyle w:val="FootnoteReference"/>
          <w:rFonts w:cs="Times New Roman"/>
        </w:rPr>
        <w:footnoteReference w:id="13"/>
      </w:r>
      <w:r w:rsidRPr="00E85E45">
        <w:rPr>
          <w:rFonts w:cs="Times New Roman"/>
        </w:rPr>
        <w:t xml:space="preserve">. </w:t>
      </w:r>
      <w:r w:rsidRPr="00E85E45">
        <w:rPr>
          <w:rFonts w:cs="Times New Roman"/>
        </w:rPr>
        <w:lastRenderedPageBreak/>
        <w:t>Having always been interested in academic pursuits this was the preferred career path for Eaglestone and he went on to spend the rest of his working life writing and teaching. The Miners’ Welfare Scholarship opened up an academic career to Eaglestone, yet he continued to use his experiences of working in heavy industry as the inspiratio</w:t>
      </w:r>
      <w:r w:rsidR="00F860E1">
        <w:rPr>
          <w:rFonts w:cs="Times New Roman"/>
        </w:rPr>
        <w:t>n in much of his written work. Alt</w:t>
      </w:r>
      <w:r w:rsidRPr="00E85E45">
        <w:rPr>
          <w:rFonts w:cs="Times New Roman"/>
        </w:rPr>
        <w:t xml:space="preserve">hough seen by many reviewers of </w:t>
      </w:r>
      <w:r w:rsidRPr="00E85E45">
        <w:rPr>
          <w:rFonts w:cs="Times New Roman"/>
          <w:i/>
        </w:rPr>
        <w:t xml:space="preserve">FAPN </w:t>
      </w:r>
      <w:r w:rsidRPr="00E85E45">
        <w:rPr>
          <w:rFonts w:cs="Times New Roman"/>
        </w:rPr>
        <w:t xml:space="preserve">as a young author, Eaglestone was thirty-three when it was published having been working from the age of thirteen. After the publication of </w:t>
      </w:r>
      <w:r w:rsidRPr="00E85E45">
        <w:rPr>
          <w:rFonts w:cs="Times New Roman"/>
          <w:i/>
        </w:rPr>
        <w:t xml:space="preserve">FAPN </w:t>
      </w:r>
      <w:r w:rsidRPr="00E85E45">
        <w:rPr>
          <w:rFonts w:cs="Times New Roman"/>
        </w:rPr>
        <w:t xml:space="preserve">Eaglestone created a series of autobiographical works which directly followed on from his pitman’s notebook, documenting his time at Oxford in </w:t>
      </w:r>
      <w:r w:rsidRPr="00E85E45">
        <w:rPr>
          <w:rFonts w:cs="Times New Roman"/>
          <w:i/>
        </w:rPr>
        <w:t>A Pitman Looks at Oxford</w:t>
      </w:r>
      <w:r w:rsidRPr="00E85E45">
        <w:rPr>
          <w:rFonts w:cs="Times New Roman"/>
        </w:rPr>
        <w:t xml:space="preserve"> and then his work as a Workers’ Education Authority teacher back in his native South Yorkshire in </w:t>
      </w:r>
      <w:r w:rsidRPr="00E85E45">
        <w:rPr>
          <w:rFonts w:cs="Times New Roman"/>
          <w:i/>
        </w:rPr>
        <w:t>Oxford into Coalfield</w:t>
      </w:r>
      <w:r w:rsidR="008E191C">
        <w:rPr>
          <w:rFonts w:cs="Times New Roman"/>
        </w:rPr>
        <w:t xml:space="preserve">. </w:t>
      </w:r>
      <w:r w:rsidRPr="00E85E45">
        <w:rPr>
          <w:rFonts w:cs="Times New Roman"/>
        </w:rPr>
        <w:t xml:space="preserve">Eaglestone’s career as a writer was very prolific during the 1930s and then </w:t>
      </w:r>
      <w:r w:rsidR="008E191C">
        <w:rPr>
          <w:rFonts w:cs="Times New Roman"/>
        </w:rPr>
        <w:t xml:space="preserve">his published output drops off. </w:t>
      </w:r>
      <w:r w:rsidR="003A62E8">
        <w:rPr>
          <w:rFonts w:cs="Times New Roman"/>
        </w:rPr>
        <w:t>He</w:t>
      </w:r>
      <w:r w:rsidR="008E191C">
        <w:rPr>
          <w:rFonts w:cs="Times New Roman"/>
        </w:rPr>
        <w:t xml:space="preserve"> lived for most of his life in Rawmarsh, and b</w:t>
      </w:r>
      <w:r w:rsidRPr="00E85E45">
        <w:rPr>
          <w:rFonts w:cs="Times New Roman"/>
        </w:rPr>
        <w:t>y the time of his death newspaper obituaries were focussed more on his most recent work as an expert on the local Rockingham pottery, which is understandable, but this was f</w:t>
      </w:r>
      <w:r w:rsidR="00FC7786">
        <w:rPr>
          <w:rFonts w:cs="Times New Roman"/>
        </w:rPr>
        <w:t xml:space="preserve">oregrounded over and above his </w:t>
      </w:r>
      <w:r w:rsidR="00FC7786" w:rsidRPr="00E85E45">
        <w:rPr>
          <w:rFonts w:cs="Times New Roman"/>
        </w:rPr>
        <w:t>literary</w:t>
      </w:r>
      <w:r w:rsidRPr="00E85E45">
        <w:rPr>
          <w:rFonts w:cs="Times New Roman"/>
        </w:rPr>
        <w:t xml:space="preserve"> career and work as a teacher</w:t>
      </w:r>
      <w:r w:rsidR="007736C3">
        <w:rPr>
          <w:rFonts w:cs="Times New Roman"/>
        </w:rPr>
        <w:t>:</w:t>
      </w:r>
    </w:p>
    <w:p w14:paraId="5080EB15" w14:textId="77777777" w:rsidR="007736C3" w:rsidRDefault="007736C3" w:rsidP="007736C3">
      <w:pPr>
        <w:spacing w:line="480" w:lineRule="auto"/>
        <w:ind w:left="720"/>
      </w:pPr>
      <w:r>
        <w:t>Pottery expert, novelist dies. One of the leading experts on South Yorkshire’s famous Rockingham pottery and a novelist has died at the age of 88. Arthur Eaglestone, of Haugh Road, Rawmarsh, was the author, along with his son-in-law, of a book on the Swinton pottery.</w:t>
      </w:r>
    </w:p>
    <w:p w14:paraId="7CC76C7A" w14:textId="77777777" w:rsidR="007736C3" w:rsidRDefault="007736C3" w:rsidP="007736C3">
      <w:pPr>
        <w:spacing w:line="480" w:lineRule="auto"/>
        <w:jc w:val="right"/>
        <w:rPr>
          <w:rFonts w:cs="Times New Roman"/>
        </w:rPr>
      </w:pPr>
      <w:r>
        <w:t xml:space="preserve"> (Anon 1980 ‘Pottery Expert Novelist Dies’)</w:t>
      </w:r>
    </w:p>
    <w:p w14:paraId="09997B16" w14:textId="1ECB74A7" w:rsidR="00624410" w:rsidRPr="00624410" w:rsidRDefault="009C11C5" w:rsidP="003D0ACE">
      <w:pPr>
        <w:spacing w:line="480" w:lineRule="auto"/>
        <w:rPr>
          <w:rFonts w:cs="Times New Roman"/>
        </w:rPr>
      </w:pPr>
      <w:r>
        <w:rPr>
          <w:rFonts w:cs="Times New Roman"/>
        </w:rPr>
        <w:t>F</w:t>
      </w:r>
      <w:r w:rsidR="00D73080" w:rsidRPr="00E85E45">
        <w:rPr>
          <w:rFonts w:cs="Times New Roman"/>
        </w:rPr>
        <w:t xml:space="preserve">rom the papers donated to the archives from Eaglestone’s family we can see that Eaglestone was still writing stories and plays in this later period of his life. </w:t>
      </w:r>
      <w:r w:rsidR="009269FA">
        <w:rPr>
          <w:rFonts w:cs="Times New Roman"/>
        </w:rPr>
        <w:t>Whilst it may be fair to say that there was not as much public interest in Eaglestone’s later</w:t>
      </w:r>
      <w:r w:rsidR="00624410">
        <w:rPr>
          <w:rFonts w:cs="Times New Roman"/>
        </w:rPr>
        <w:t xml:space="preserve"> autob</w:t>
      </w:r>
      <w:r w:rsidR="00F0799A">
        <w:rPr>
          <w:rFonts w:cs="Times New Roman"/>
        </w:rPr>
        <w:t>iographical and fictional</w:t>
      </w:r>
      <w:r w:rsidR="009269FA">
        <w:rPr>
          <w:rFonts w:cs="Times New Roman"/>
        </w:rPr>
        <w:t xml:space="preserve"> </w:t>
      </w:r>
      <w:r w:rsidR="00985534">
        <w:rPr>
          <w:rFonts w:cs="Times New Roman"/>
        </w:rPr>
        <w:t>work</w:t>
      </w:r>
      <w:r w:rsidR="009269FA">
        <w:rPr>
          <w:rFonts w:cs="Times New Roman"/>
        </w:rPr>
        <w:t xml:space="preserve"> as there was for </w:t>
      </w:r>
      <w:r w:rsidR="009269FA">
        <w:rPr>
          <w:rFonts w:cs="Times New Roman"/>
          <w:i/>
        </w:rPr>
        <w:t>FAPN</w:t>
      </w:r>
      <w:r w:rsidR="009269FA">
        <w:rPr>
          <w:rFonts w:cs="Times New Roman"/>
        </w:rPr>
        <w:t>,</w:t>
      </w:r>
      <w:r w:rsidR="00624410">
        <w:rPr>
          <w:rFonts w:cs="Times New Roman"/>
        </w:rPr>
        <w:t xml:space="preserve"> it is also fair to say that Eaglestone had access to other forums in which to write. T</w:t>
      </w:r>
      <w:r w:rsidR="00624410">
        <w:t xml:space="preserve">he scrapbook of reviews contains reviews of Eaglestone’s works of literary criticism. There are also </w:t>
      </w:r>
      <w:r w:rsidR="00624410">
        <w:lastRenderedPageBreak/>
        <w:t xml:space="preserve">many articles promoting or discussing his work as a writer of historical radio plays and a public speaker, as well as the publicising of the film version of his novel </w:t>
      </w:r>
      <w:r w:rsidR="00624410">
        <w:rPr>
          <w:i/>
        </w:rPr>
        <w:t>Steel Saraband</w:t>
      </w:r>
      <w:r w:rsidR="00624410">
        <w:t>. T</w:t>
      </w:r>
      <w:r w:rsidR="00D73080" w:rsidRPr="00E85E45">
        <w:rPr>
          <w:rFonts w:cs="Times New Roman"/>
        </w:rPr>
        <w:t>he lack</w:t>
      </w:r>
      <w:r w:rsidR="00624410">
        <w:rPr>
          <w:rFonts w:cs="Times New Roman"/>
        </w:rPr>
        <w:t xml:space="preserve"> of, or change in,</w:t>
      </w:r>
      <w:r w:rsidR="00D73080" w:rsidRPr="00E85E45">
        <w:rPr>
          <w:rFonts w:cs="Times New Roman"/>
        </w:rPr>
        <w:t xml:space="preserve"> publication in </w:t>
      </w:r>
      <w:r w:rsidR="003A62E8">
        <w:rPr>
          <w:rFonts w:cs="Times New Roman"/>
        </w:rPr>
        <w:t>his</w:t>
      </w:r>
      <w:r w:rsidR="00624410">
        <w:rPr>
          <w:rFonts w:cs="Times New Roman"/>
        </w:rPr>
        <w:t xml:space="preserve"> later years could</w:t>
      </w:r>
      <w:r w:rsidR="00D73080" w:rsidRPr="00E85E45">
        <w:rPr>
          <w:rFonts w:cs="Times New Roman"/>
        </w:rPr>
        <w:t xml:space="preserve"> be explained by the change in priorities of a man with a family who enjoyed working for the WEA and then the University of Sheffield</w:t>
      </w:r>
      <w:r w:rsidR="00624410">
        <w:rPr>
          <w:rFonts w:cs="Times New Roman"/>
        </w:rPr>
        <w:t>,</w:t>
      </w:r>
      <w:r w:rsidR="00D73080" w:rsidRPr="00E85E45">
        <w:rPr>
          <w:rFonts w:cs="Times New Roman"/>
        </w:rPr>
        <w:t xml:space="preserve"> and also the fact that by the end of the 1930s Eaglestone was approaching his fiftieth birthday.  </w:t>
      </w:r>
      <w:r w:rsidR="00CF326B">
        <w:rPr>
          <w:rFonts w:cs="Times New Roman"/>
        </w:rPr>
        <w:t>In this section</w:t>
      </w:r>
      <w:r w:rsidR="00624410">
        <w:rPr>
          <w:rFonts w:cs="Times New Roman"/>
        </w:rPr>
        <w:t xml:space="preserve"> I have introduced Eaglestone background, literary career</w:t>
      </w:r>
      <w:r w:rsidR="00CF326B">
        <w:rPr>
          <w:rFonts w:cs="Times New Roman"/>
        </w:rPr>
        <w:t xml:space="preserve">, </w:t>
      </w:r>
      <w:r w:rsidR="00B13D73">
        <w:rPr>
          <w:rFonts w:cs="Times New Roman"/>
        </w:rPr>
        <w:t>Murr</w:t>
      </w:r>
      <w:r w:rsidR="00624410">
        <w:rPr>
          <w:rFonts w:cs="Times New Roman"/>
        </w:rPr>
        <w:t xml:space="preserve">y’s comments concerning the ‘artistic unity’ of </w:t>
      </w:r>
      <w:r w:rsidR="00624410">
        <w:rPr>
          <w:rFonts w:cs="Times New Roman"/>
          <w:i/>
        </w:rPr>
        <w:t>FAPN</w:t>
      </w:r>
      <w:r w:rsidR="00CF326B">
        <w:rPr>
          <w:rFonts w:cs="Times New Roman"/>
        </w:rPr>
        <w:t xml:space="preserve"> and Eaglestone’s introduction to </w:t>
      </w:r>
      <w:r w:rsidR="00CF326B">
        <w:rPr>
          <w:rFonts w:cs="Times New Roman"/>
          <w:i/>
        </w:rPr>
        <w:t>FAPN</w:t>
      </w:r>
      <w:r w:rsidR="00624410">
        <w:rPr>
          <w:rFonts w:cs="Times New Roman"/>
        </w:rPr>
        <w:t xml:space="preserve">. In 2.3. I look in more detail </w:t>
      </w:r>
      <w:r w:rsidR="00910926">
        <w:rPr>
          <w:rFonts w:cs="Times New Roman"/>
        </w:rPr>
        <w:t>at modern</w:t>
      </w:r>
      <w:r w:rsidR="00624410">
        <w:rPr>
          <w:rFonts w:cs="Times New Roman"/>
        </w:rPr>
        <w:t xml:space="preserve"> and historical discussions of </w:t>
      </w:r>
      <w:r w:rsidR="00624410">
        <w:rPr>
          <w:rFonts w:cs="Times New Roman"/>
          <w:i/>
        </w:rPr>
        <w:t xml:space="preserve">FAPN </w:t>
      </w:r>
      <w:r w:rsidR="00624410">
        <w:rPr>
          <w:rFonts w:cs="Times New Roman"/>
        </w:rPr>
        <w:t xml:space="preserve">as a work of </w:t>
      </w:r>
      <w:r w:rsidR="00910926">
        <w:rPr>
          <w:rFonts w:cs="Times New Roman"/>
        </w:rPr>
        <w:t>literature, in order to introduce some of the issues that will be expanded on in 2.4., 2.5. and 2.6.</w:t>
      </w:r>
    </w:p>
    <w:p w14:paraId="6013AAB8" w14:textId="77777777" w:rsidR="009C2AF8" w:rsidRDefault="009C2AF8" w:rsidP="003D0ACE">
      <w:pPr>
        <w:spacing w:line="480" w:lineRule="auto"/>
        <w:rPr>
          <w:rFonts w:cs="Times New Roman"/>
        </w:rPr>
      </w:pPr>
    </w:p>
    <w:p w14:paraId="6F9A134E" w14:textId="77777777" w:rsidR="00383566" w:rsidRDefault="00383566" w:rsidP="003D0ACE">
      <w:pPr>
        <w:spacing w:line="480" w:lineRule="auto"/>
        <w:rPr>
          <w:rFonts w:cs="Times New Roman"/>
        </w:rPr>
      </w:pPr>
    </w:p>
    <w:p w14:paraId="04E380EA" w14:textId="77777777" w:rsidR="00383566" w:rsidRDefault="00383566" w:rsidP="003D0ACE">
      <w:pPr>
        <w:spacing w:line="480" w:lineRule="auto"/>
        <w:rPr>
          <w:rFonts w:cs="Times New Roman"/>
        </w:rPr>
      </w:pPr>
    </w:p>
    <w:p w14:paraId="26D541F0" w14:textId="77777777" w:rsidR="00383566" w:rsidRDefault="00383566" w:rsidP="003D0ACE">
      <w:pPr>
        <w:spacing w:line="480" w:lineRule="auto"/>
        <w:rPr>
          <w:rFonts w:cs="Times New Roman"/>
        </w:rPr>
      </w:pPr>
    </w:p>
    <w:p w14:paraId="5E4F5F1D" w14:textId="77777777" w:rsidR="00383566" w:rsidRDefault="00383566" w:rsidP="003D0ACE">
      <w:pPr>
        <w:spacing w:line="480" w:lineRule="auto"/>
        <w:rPr>
          <w:rFonts w:cs="Times New Roman"/>
        </w:rPr>
      </w:pPr>
    </w:p>
    <w:p w14:paraId="2600CDF4" w14:textId="77777777" w:rsidR="00383566" w:rsidRDefault="00383566" w:rsidP="003D0ACE">
      <w:pPr>
        <w:spacing w:line="480" w:lineRule="auto"/>
        <w:rPr>
          <w:rFonts w:cs="Times New Roman"/>
        </w:rPr>
      </w:pPr>
    </w:p>
    <w:p w14:paraId="07E9CB22" w14:textId="77777777" w:rsidR="00383566" w:rsidRDefault="00383566" w:rsidP="003D0ACE">
      <w:pPr>
        <w:spacing w:line="480" w:lineRule="auto"/>
        <w:rPr>
          <w:rFonts w:cs="Times New Roman"/>
        </w:rPr>
      </w:pPr>
    </w:p>
    <w:p w14:paraId="49F5F31A" w14:textId="77777777" w:rsidR="00383566" w:rsidRDefault="00383566" w:rsidP="003D0ACE">
      <w:pPr>
        <w:spacing w:line="480" w:lineRule="auto"/>
        <w:rPr>
          <w:rFonts w:cs="Times New Roman"/>
        </w:rPr>
      </w:pPr>
    </w:p>
    <w:p w14:paraId="7B7C1830" w14:textId="77777777" w:rsidR="00383566" w:rsidRDefault="00383566" w:rsidP="003D0ACE">
      <w:pPr>
        <w:spacing w:line="480" w:lineRule="auto"/>
        <w:rPr>
          <w:rFonts w:cs="Times New Roman"/>
        </w:rPr>
      </w:pPr>
    </w:p>
    <w:p w14:paraId="5EF831A8" w14:textId="77777777" w:rsidR="00383566" w:rsidRDefault="00383566" w:rsidP="003D0ACE">
      <w:pPr>
        <w:spacing w:line="480" w:lineRule="auto"/>
        <w:rPr>
          <w:rFonts w:cs="Times New Roman"/>
        </w:rPr>
      </w:pPr>
    </w:p>
    <w:p w14:paraId="6D8949BB" w14:textId="77777777" w:rsidR="00095450" w:rsidRPr="00E85E45" w:rsidRDefault="00A87FF4" w:rsidP="00A87FF4">
      <w:pPr>
        <w:pStyle w:val="Heading2"/>
      </w:pPr>
      <w:bookmarkStart w:id="45" w:name="_Toc404413043"/>
      <w:r>
        <w:lastRenderedPageBreak/>
        <w:t>2.3. Literary Skill</w:t>
      </w:r>
      <w:bookmarkEnd w:id="45"/>
    </w:p>
    <w:p w14:paraId="46DE728F" w14:textId="77777777" w:rsidR="00D73080" w:rsidRDefault="00A87FF4" w:rsidP="003D0ACE">
      <w:pPr>
        <w:pStyle w:val="Heading3"/>
      </w:pPr>
      <w:bookmarkStart w:id="46" w:name="_Toc404413044"/>
      <w:r>
        <w:t xml:space="preserve">2.3.1. </w:t>
      </w:r>
      <w:r w:rsidR="003305A9" w:rsidRPr="00E85E45">
        <w:t>A</w:t>
      </w:r>
      <w:r w:rsidR="00D73080" w:rsidRPr="00E85E45">
        <w:t>uthenticity</w:t>
      </w:r>
      <w:bookmarkEnd w:id="46"/>
    </w:p>
    <w:p w14:paraId="5EDDB9E1" w14:textId="59FB0833" w:rsidR="00D73080" w:rsidRPr="00E85E45" w:rsidRDefault="00D73080" w:rsidP="003D0ACE">
      <w:pPr>
        <w:spacing w:line="480" w:lineRule="auto"/>
        <w:rPr>
          <w:rFonts w:cs="Times New Roman"/>
        </w:rPr>
      </w:pPr>
      <w:r w:rsidRPr="00E85E45">
        <w:rPr>
          <w:rFonts w:cs="Times New Roman"/>
        </w:rPr>
        <w:t xml:space="preserve">Eaglestone’s journal of a miner had to demonstrate his literary skill to be a success. Yet it also had to balance ideas concerning authenticity in order to achieve Eaglestone’s aims of telling the world of the miners’ plight. Therefore Eaglestone’s role as mediator of the authentic lives of the miners depends on his literary interests and yet the book itself is an opportunity for Eaglestone to express himself artistically in whatever ways interest him. </w:t>
      </w:r>
      <w:r w:rsidR="00B13D73">
        <w:rPr>
          <w:rFonts w:cs="Times New Roman"/>
        </w:rPr>
        <w:t>Murr</w:t>
      </w:r>
      <w:r w:rsidR="0083622D">
        <w:rPr>
          <w:rFonts w:cs="Times New Roman"/>
        </w:rPr>
        <w:t>y’s comments make visible the tension present in</w:t>
      </w:r>
      <w:r w:rsidRPr="00E85E45">
        <w:rPr>
          <w:rFonts w:cs="Times New Roman"/>
        </w:rPr>
        <w:t xml:space="preserve"> </w:t>
      </w:r>
      <w:r w:rsidRPr="00E85E45">
        <w:rPr>
          <w:rFonts w:cs="Times New Roman"/>
          <w:i/>
        </w:rPr>
        <w:t xml:space="preserve">FAPN </w:t>
      </w:r>
      <w:r w:rsidRPr="00E85E45">
        <w:rPr>
          <w:rFonts w:cs="Times New Roman"/>
        </w:rPr>
        <w:t xml:space="preserve">between the ‘high’ cultural sphere of literature and art and the ‘low’ culture of the </w:t>
      </w:r>
      <w:r w:rsidR="0083622D">
        <w:rPr>
          <w:rFonts w:cs="Times New Roman"/>
        </w:rPr>
        <w:t xml:space="preserve">working-class miners – </w:t>
      </w:r>
      <w:r w:rsidRPr="00E85E45">
        <w:rPr>
          <w:rFonts w:cs="Times New Roman"/>
        </w:rPr>
        <w:t>or in Thesing’s terms the aesthetics of art and the authenticity of the miners (Thesing 2000: xii)</w:t>
      </w:r>
      <w:r w:rsidRPr="00E85E45">
        <w:rPr>
          <w:rStyle w:val="FootnoteReference"/>
          <w:rFonts w:cs="Times New Roman"/>
        </w:rPr>
        <w:footnoteReference w:id="14"/>
      </w:r>
      <w:r w:rsidR="0083622D">
        <w:rPr>
          <w:rFonts w:cs="Times New Roman"/>
        </w:rPr>
        <w:t xml:space="preserve">– with this tension being caused by ideological expectations concerning language use, literacy and art as markers of social categories or identities. </w:t>
      </w:r>
      <w:r w:rsidRPr="00E85E45">
        <w:rPr>
          <w:rFonts w:cs="Times New Roman"/>
        </w:rPr>
        <w:t>At the time of his death in 1980 Eaglestone was known more so for his work as a local pottery expert than as a novelist, playwright and author of books on literary criticism. In order to bring a focus back onto Eaglestone his work needed to be contextualised and critically appraised</w:t>
      </w:r>
      <w:r w:rsidR="00A0402F" w:rsidRPr="00E85E45">
        <w:rPr>
          <w:rFonts w:cs="Times New Roman"/>
        </w:rPr>
        <w:t>,</w:t>
      </w:r>
      <w:r w:rsidRPr="00E85E45">
        <w:rPr>
          <w:rFonts w:cs="Times New Roman"/>
        </w:rPr>
        <w:t xml:space="preserve"> a task that Ray Hearne attempted in 1995 with his article ‘Roger Dataller of Rawmarsh’. In the same way that Samuel Jonson defended his criticism of Shakespeare in his famous </w:t>
      </w:r>
      <w:r w:rsidRPr="00E85E45">
        <w:rPr>
          <w:rFonts w:cs="Times New Roman"/>
          <w:i/>
        </w:rPr>
        <w:t>Preface</w:t>
      </w:r>
      <w:r w:rsidR="00E36C6B" w:rsidRPr="00E85E45">
        <w:rPr>
          <w:rFonts w:cs="Times New Roman"/>
        </w:rPr>
        <w:t xml:space="preserve"> by saying ‘[w]</w:t>
      </w:r>
      <w:r w:rsidRPr="00E85E45">
        <w:rPr>
          <w:rFonts w:cs="Times New Roman"/>
        </w:rPr>
        <w:t xml:space="preserve">e must confess the faults of our favourite to gain credit to our praise of his excellencies’ (Vickers 1981: 567) Hearne’s enthusiastic praise of Eaglestone’s works is tempered by criticism: </w:t>
      </w:r>
    </w:p>
    <w:p w14:paraId="7B30D616" w14:textId="77777777" w:rsidR="00D73080" w:rsidRPr="00E85E45" w:rsidRDefault="00D73080" w:rsidP="003D0ACE">
      <w:pPr>
        <w:spacing w:line="480" w:lineRule="auto"/>
        <w:ind w:left="720"/>
        <w:rPr>
          <w:rFonts w:cs="Times New Roman"/>
        </w:rPr>
      </w:pPr>
      <w:r w:rsidRPr="00E85E45">
        <w:rPr>
          <w:rFonts w:cs="Times New Roman"/>
        </w:rPr>
        <w:t xml:space="preserve">Tastes change inevitably, but for all the occasional faults one might detect in some of his work, an excess of pedantry perhaps, and a niggling pomposity at times, it seems to me irrefutable that Dataller’s contribution to the literature of this part of the world, and to the possibilities of a broader collective sense of a South Yorkshire culture, deep-rooted and ever </w:t>
      </w:r>
      <w:r w:rsidRPr="00E85E45">
        <w:rPr>
          <w:rFonts w:cs="Times New Roman"/>
        </w:rPr>
        <w:lastRenderedPageBreak/>
        <w:t>evolving, was by any measure first class and deserving of substantially more widespread recognition.</w:t>
      </w:r>
    </w:p>
    <w:p w14:paraId="1B91F2AB" w14:textId="77777777" w:rsidR="00D73080" w:rsidRPr="00E85E45" w:rsidRDefault="00D73080" w:rsidP="003D0ACE">
      <w:pPr>
        <w:spacing w:line="480" w:lineRule="auto"/>
        <w:ind w:left="720"/>
        <w:jc w:val="right"/>
        <w:rPr>
          <w:rFonts w:cs="Times New Roman"/>
        </w:rPr>
      </w:pPr>
      <w:r w:rsidRPr="00E85E45">
        <w:rPr>
          <w:rFonts w:cs="Times New Roman"/>
        </w:rPr>
        <w:t>(Hearne 1995: 299)</w:t>
      </w:r>
    </w:p>
    <w:p w14:paraId="49175A85" w14:textId="77777777" w:rsidR="00D73080" w:rsidRPr="00E85E45" w:rsidRDefault="00F860E1" w:rsidP="003D0ACE">
      <w:pPr>
        <w:spacing w:line="480" w:lineRule="auto"/>
        <w:rPr>
          <w:rFonts w:cs="Times New Roman"/>
        </w:rPr>
      </w:pPr>
      <w:r>
        <w:rPr>
          <w:rFonts w:cs="Times New Roman"/>
        </w:rPr>
        <w:t>Alt</w:t>
      </w:r>
      <w:r w:rsidR="007E7789">
        <w:rPr>
          <w:rFonts w:cs="Times New Roman"/>
        </w:rPr>
        <w:t xml:space="preserve">hough I am in agreement with Hearne’s praise of Eaglestone, it is his criticisms that will be discussed further in 2.3.2. as his comments concerning ‘pedantry’ and ‘pomposity’ highlight the difficulties Eaglestone faced in negotiating the literary sphere. For now </w:t>
      </w:r>
      <w:r w:rsidR="00D73080" w:rsidRPr="00E85E45">
        <w:rPr>
          <w:rFonts w:cs="Times New Roman"/>
        </w:rPr>
        <w:t>Hearne</w:t>
      </w:r>
      <w:r w:rsidR="007E7789">
        <w:rPr>
          <w:rFonts w:cs="Times New Roman"/>
        </w:rPr>
        <w:t>’s comments sum</w:t>
      </w:r>
      <w:r w:rsidR="00D73080" w:rsidRPr="00E85E45">
        <w:rPr>
          <w:rFonts w:cs="Times New Roman"/>
        </w:rPr>
        <w:t xml:space="preserve"> up two important points that need to be explored further before discussing Eaglestone’s work; his subject matter, South Yorkshire (at the time </w:t>
      </w:r>
      <w:r w:rsidR="007E7789">
        <w:rPr>
          <w:rFonts w:cs="Times New Roman"/>
        </w:rPr>
        <w:t xml:space="preserve">the </w:t>
      </w:r>
      <w:r w:rsidR="00D73080" w:rsidRPr="00E85E45">
        <w:rPr>
          <w:rFonts w:cs="Times New Roman"/>
        </w:rPr>
        <w:t>West Riding</w:t>
      </w:r>
      <w:r w:rsidR="007E7789">
        <w:rPr>
          <w:rFonts w:cs="Times New Roman"/>
        </w:rPr>
        <w:t xml:space="preserve"> of Yorkshire</w:t>
      </w:r>
      <w:r w:rsidR="00D73080" w:rsidRPr="00E85E45">
        <w:rPr>
          <w:rFonts w:cs="Times New Roman"/>
        </w:rPr>
        <w:t xml:space="preserve">) working-class culture, and his literary technique. </w:t>
      </w:r>
    </w:p>
    <w:p w14:paraId="1FF87656" w14:textId="06B11477" w:rsidR="00D73080" w:rsidRPr="00E85E45" w:rsidRDefault="00D73080" w:rsidP="003D0ACE">
      <w:pPr>
        <w:spacing w:line="480" w:lineRule="auto"/>
        <w:rPr>
          <w:rFonts w:cs="Times New Roman"/>
        </w:rPr>
      </w:pPr>
      <w:r w:rsidRPr="00E85E45">
        <w:rPr>
          <w:rFonts w:cs="Times New Roman"/>
        </w:rPr>
        <w:t>Much of Eaglestone’s work drew on his experiences of working in heavy industry, living in the Rawmarsh area and engaging with the local community. As the people and industry of South Yorkshire are integral to this region’s sense of identity Eaglestone’s works contribute to this area’s overall history.</w:t>
      </w:r>
      <w:r w:rsidR="00BA2F33" w:rsidRPr="00E85E45">
        <w:rPr>
          <w:rFonts w:cs="Times New Roman"/>
        </w:rPr>
        <w:t xml:space="preserve"> Rawmarsh and Rotherham residents are asked to comprehend their local history through </w:t>
      </w:r>
      <w:r w:rsidR="00503D0A" w:rsidRPr="00E85E45">
        <w:rPr>
          <w:rFonts w:cs="Times New Roman"/>
        </w:rPr>
        <w:t xml:space="preserve">the </w:t>
      </w:r>
      <w:r w:rsidR="00BA2F33" w:rsidRPr="00E85E45">
        <w:rPr>
          <w:rFonts w:cs="Times New Roman"/>
        </w:rPr>
        <w:t>understanding that Eaglestone was a local author</w:t>
      </w:r>
      <w:r w:rsidR="00503D0A" w:rsidRPr="00E85E45">
        <w:rPr>
          <w:rFonts w:cs="Times New Roman"/>
        </w:rPr>
        <w:t>,</w:t>
      </w:r>
      <w:r w:rsidR="00BA2F33" w:rsidRPr="00E85E45">
        <w:rPr>
          <w:rFonts w:cs="Times New Roman"/>
        </w:rPr>
        <w:t xml:space="preserve"> because h</w:t>
      </w:r>
      <w:r w:rsidR="00503D0A" w:rsidRPr="00E85E45">
        <w:rPr>
          <w:rFonts w:cs="Times New Roman"/>
        </w:rPr>
        <w:t>is</w:t>
      </w:r>
      <w:r w:rsidR="00BA2F33" w:rsidRPr="00E85E45">
        <w:rPr>
          <w:rFonts w:cs="Times New Roman"/>
        </w:rPr>
        <w:t xml:space="preserve"> works have been collected in the Rotherham local studies library. </w:t>
      </w:r>
      <w:r w:rsidRPr="00E85E45">
        <w:rPr>
          <w:rFonts w:cs="Times New Roman"/>
        </w:rPr>
        <w:t xml:space="preserve">In </w:t>
      </w:r>
      <w:r w:rsidRPr="00E85E45">
        <w:rPr>
          <w:rFonts w:cs="Times New Roman"/>
          <w:i/>
        </w:rPr>
        <w:t xml:space="preserve">FAPN  </w:t>
      </w:r>
      <w:r w:rsidRPr="00E85E45">
        <w:rPr>
          <w:rFonts w:cs="Times New Roman"/>
        </w:rPr>
        <w:t>Eaglestone presents his journal as a</w:t>
      </w:r>
      <w:r w:rsidR="00681F15">
        <w:rPr>
          <w:rFonts w:cs="Times New Roman"/>
        </w:rPr>
        <w:t>n</w:t>
      </w:r>
      <w:r w:rsidRPr="00E85E45">
        <w:rPr>
          <w:rFonts w:cs="Times New Roman"/>
        </w:rPr>
        <w:t xml:space="preserve"> honest account of his experiences  and so  it is important to see </w:t>
      </w:r>
      <w:r w:rsidRPr="00E85E45">
        <w:rPr>
          <w:rFonts w:cs="Times New Roman"/>
          <w:i/>
        </w:rPr>
        <w:t xml:space="preserve">FAPN </w:t>
      </w:r>
      <w:r w:rsidRPr="00E85E45">
        <w:rPr>
          <w:rFonts w:cs="Times New Roman"/>
        </w:rPr>
        <w:t>at the time of its publication as an attempt to represent</w:t>
      </w:r>
      <w:r w:rsidR="005417B9">
        <w:rPr>
          <w:rFonts w:cs="Times New Roman"/>
        </w:rPr>
        <w:t xml:space="preserve"> </w:t>
      </w:r>
      <w:r w:rsidR="005417B9" w:rsidRPr="00E85E45">
        <w:rPr>
          <w:rFonts w:cs="Times New Roman"/>
        </w:rPr>
        <w:t>fairly</w:t>
      </w:r>
      <w:r w:rsidRPr="00E85E45">
        <w:rPr>
          <w:rFonts w:cs="Times New Roman"/>
        </w:rPr>
        <w:t xml:space="preserve"> not only the coal-miners in the</w:t>
      </w:r>
      <w:r w:rsidR="00F860E1">
        <w:rPr>
          <w:rFonts w:cs="Times New Roman"/>
        </w:rPr>
        <w:t>ir</w:t>
      </w:r>
      <w:r w:rsidRPr="00E85E45">
        <w:rPr>
          <w:rFonts w:cs="Times New Roman"/>
        </w:rPr>
        <w:t xml:space="preserve"> work below ground but also the community that they belong</w:t>
      </w:r>
      <w:r w:rsidR="00F860E1">
        <w:rPr>
          <w:rFonts w:cs="Times New Roman"/>
        </w:rPr>
        <w:t>ed to ‘up-</w:t>
      </w:r>
      <w:r w:rsidRPr="00E85E45">
        <w:rPr>
          <w:rFonts w:cs="Times New Roman"/>
        </w:rPr>
        <w:t>top</w:t>
      </w:r>
      <w:r w:rsidR="00F860E1">
        <w:rPr>
          <w:rFonts w:cs="Times New Roman"/>
        </w:rPr>
        <w:t>’</w:t>
      </w:r>
      <w:r w:rsidRPr="00E85E45">
        <w:rPr>
          <w:rFonts w:cs="Times New Roman"/>
        </w:rPr>
        <w:t>. One reviewer found that reading it meant that the household fireplace became problematic, as burning coals now invoked the human element behind its excavation:</w:t>
      </w:r>
    </w:p>
    <w:p w14:paraId="19E088CD" w14:textId="77777777" w:rsidR="00D73080" w:rsidRPr="00E85E45" w:rsidRDefault="00D73080" w:rsidP="003D0ACE">
      <w:pPr>
        <w:spacing w:line="480" w:lineRule="auto"/>
        <w:ind w:left="720"/>
        <w:rPr>
          <w:rFonts w:cs="Times New Roman"/>
        </w:rPr>
      </w:pPr>
      <w:r w:rsidRPr="00E85E45">
        <w:rPr>
          <w:rFonts w:cs="Times New Roman"/>
        </w:rPr>
        <w:t xml:space="preserve">To read “A Pitman’s Notebook” by Roger Dataller (Cape, 6s) is, perhaps, to rob oneself for ever after of that luxuriant complacency that is induced by a blazing fire, for one who has attended to this working pitman’s realistic exposition of the rigour of the miner’s life under ground can never gaze upon live coals again without some emotional recollection of this </w:t>
      </w:r>
      <w:r w:rsidRPr="00E85E45">
        <w:rPr>
          <w:rFonts w:cs="Times New Roman"/>
        </w:rPr>
        <w:lastRenderedPageBreak/>
        <w:t>transcript hewn from the heart of a human mole burrowing with his pick and wedge that we may be kept warm.</w:t>
      </w:r>
    </w:p>
    <w:p w14:paraId="55ECE5DB" w14:textId="77777777" w:rsidR="00D73080" w:rsidRPr="00E85E45" w:rsidRDefault="00D73080" w:rsidP="003D0ACE">
      <w:pPr>
        <w:spacing w:line="480" w:lineRule="auto"/>
        <w:ind w:left="720"/>
        <w:jc w:val="right"/>
        <w:rPr>
          <w:rFonts w:cs="Times New Roman"/>
        </w:rPr>
      </w:pPr>
      <w:r w:rsidRPr="00E85E45">
        <w:rPr>
          <w:rFonts w:cs="Times New Roman"/>
        </w:rPr>
        <w:t>(Scribe</w:t>
      </w:r>
      <w:r w:rsidR="00960DAD" w:rsidRPr="00E85E45">
        <w:rPr>
          <w:rFonts w:cs="Times New Roman"/>
        </w:rPr>
        <w:t xml:space="preserve"> 1925,</w:t>
      </w:r>
      <w:r w:rsidRPr="00E85E45">
        <w:rPr>
          <w:rFonts w:cs="Times New Roman"/>
        </w:rPr>
        <w:t xml:space="preserve"> ‘The Black Underworld: Pitman’s diary of life under the ground’)</w:t>
      </w:r>
    </w:p>
    <w:p w14:paraId="7C3AE409" w14:textId="71D7C116" w:rsidR="00095450" w:rsidRDefault="00113626" w:rsidP="003D0ACE">
      <w:pPr>
        <w:spacing w:line="480" w:lineRule="auto"/>
        <w:rPr>
          <w:rFonts w:cs="Times New Roman"/>
        </w:rPr>
      </w:pPr>
      <w:r>
        <w:rPr>
          <w:rFonts w:cs="Times New Roman"/>
        </w:rPr>
        <w:t xml:space="preserve">In </w:t>
      </w:r>
      <w:r>
        <w:rPr>
          <w:rFonts w:cs="Times New Roman"/>
          <w:i/>
        </w:rPr>
        <w:t>FAPN</w:t>
      </w:r>
      <w:r w:rsidR="00D73080" w:rsidRPr="00E85E45">
        <w:rPr>
          <w:rFonts w:cs="Times New Roman"/>
        </w:rPr>
        <w:t xml:space="preserve"> there is an attempt by Eaglestone to represent </w:t>
      </w:r>
      <w:r w:rsidR="005417B9" w:rsidRPr="00E85E45">
        <w:rPr>
          <w:rFonts w:cs="Times New Roman"/>
        </w:rPr>
        <w:t xml:space="preserve">fairly </w:t>
      </w:r>
      <w:r w:rsidR="00D73080" w:rsidRPr="00E85E45">
        <w:rPr>
          <w:rFonts w:cs="Times New Roman"/>
        </w:rPr>
        <w:t xml:space="preserve">his own local community as well as create a text for outsiders that respectfully cultivates an appreciation of the work of the miners and the hardships that this community faces. </w:t>
      </w:r>
      <w:r w:rsidR="00D73080" w:rsidRPr="00E85E45">
        <w:rPr>
          <w:rFonts w:cs="Times New Roman"/>
          <w:i/>
        </w:rPr>
        <w:t xml:space="preserve">FAPN </w:t>
      </w:r>
      <w:r w:rsidR="00D73080" w:rsidRPr="00E85E45">
        <w:rPr>
          <w:rFonts w:cs="Times New Roman"/>
        </w:rPr>
        <w:t xml:space="preserve">in many ways addresses negative assumptions that have been made about coal-miners or at least goes some way to contextualise these negative aspects by drawing attention to the conditions in which the miners worked and lived. This reviewer’s emotional response is in line with Eaglestone’s intention for writing which is laid out in the preface of the </w:t>
      </w:r>
      <w:r w:rsidR="00B13D73">
        <w:rPr>
          <w:rFonts w:cs="Times New Roman"/>
        </w:rPr>
        <w:t>journal and Murr</w:t>
      </w:r>
      <w:r w:rsidR="00D73080" w:rsidRPr="00E85E45">
        <w:rPr>
          <w:rFonts w:cs="Times New Roman"/>
        </w:rPr>
        <w:t>y’s advice that Eaglestone be seen as a miner and not a mining intellectual. Eaglestone’s ancestors were coal-miners and</w:t>
      </w:r>
      <w:r>
        <w:rPr>
          <w:rFonts w:cs="Times New Roman"/>
        </w:rPr>
        <w:t>,</w:t>
      </w:r>
      <w:r w:rsidR="00D73080" w:rsidRPr="00E85E45">
        <w:rPr>
          <w:rFonts w:cs="Times New Roman"/>
        </w:rPr>
        <w:t xml:space="preserve"> like many in his local area</w:t>
      </w:r>
      <w:r>
        <w:rPr>
          <w:rFonts w:cs="Times New Roman"/>
        </w:rPr>
        <w:t>,</w:t>
      </w:r>
      <w:r w:rsidR="00D73080" w:rsidRPr="00E85E45">
        <w:rPr>
          <w:rFonts w:cs="Times New Roman"/>
        </w:rPr>
        <w:t xml:space="preserve"> he worked in the steel-works and the coal-mine.</w:t>
      </w:r>
      <w:r w:rsidR="00491B79">
        <w:rPr>
          <w:rFonts w:cs="Times New Roman"/>
        </w:rPr>
        <w:t xml:space="preserve"> </w:t>
      </w:r>
      <w:r w:rsidR="00D73080" w:rsidRPr="00E85E45">
        <w:rPr>
          <w:rFonts w:cs="Times New Roman"/>
        </w:rPr>
        <w:t>However the association of the journal’s author as a ‘human mole burrowing with his pick</w:t>
      </w:r>
      <w:r w:rsidR="00491B79">
        <w:rPr>
          <w:rFonts w:cs="Times New Roman"/>
        </w:rPr>
        <w:t xml:space="preserve"> an wedge’ is not strictly true. Y</w:t>
      </w:r>
      <w:r w:rsidR="00D73080" w:rsidRPr="00E85E45">
        <w:rPr>
          <w:rFonts w:cs="Times New Roman"/>
        </w:rPr>
        <w:t>et this aspect of artistic license is necessary to the success of the book and Eaglestone’s aims in telling</w:t>
      </w:r>
      <w:r w:rsidR="00491B79">
        <w:rPr>
          <w:rFonts w:cs="Times New Roman"/>
        </w:rPr>
        <w:t xml:space="preserve"> the public of life underground. Eaglestone has to appear authentic by engaging with familiar stereotypes concerning miners, in order to tell the world about miners. Presenting his real position </w:t>
      </w:r>
      <w:r w:rsidR="00491B79" w:rsidRPr="00E85E45">
        <w:rPr>
          <w:rFonts w:cs="Times New Roman"/>
        </w:rPr>
        <w:t>as a time-keeper and an intellectual would be</w:t>
      </w:r>
      <w:r w:rsidR="00491B79">
        <w:rPr>
          <w:rFonts w:cs="Times New Roman"/>
        </w:rPr>
        <w:t xml:space="preserve"> closer to the truth, but perhaps a step too far from what the public are comfortable with</w:t>
      </w:r>
      <w:r w:rsidR="00491B79" w:rsidRPr="00E85E45">
        <w:rPr>
          <w:rFonts w:cs="Times New Roman"/>
        </w:rPr>
        <w:t xml:space="preserve">, and </w:t>
      </w:r>
      <w:r w:rsidR="00B13D73">
        <w:rPr>
          <w:rFonts w:cs="Times New Roman"/>
        </w:rPr>
        <w:t>Murr</w:t>
      </w:r>
      <w:r w:rsidR="00491B79">
        <w:rPr>
          <w:rFonts w:cs="Times New Roman"/>
        </w:rPr>
        <w:t>y</w:t>
      </w:r>
      <w:r w:rsidR="007B6D61">
        <w:rPr>
          <w:rFonts w:cs="Times New Roman"/>
        </w:rPr>
        <w:t>’s comments reflect this</w:t>
      </w:r>
      <w:r w:rsidR="00491B79">
        <w:rPr>
          <w:rFonts w:cs="Times New Roman"/>
        </w:rPr>
        <w:t xml:space="preserve">. Authenticity is subjective and what is considered authentic is constantly debated </w:t>
      </w:r>
      <w:r>
        <w:rPr>
          <w:rFonts w:cs="Times New Roman"/>
        </w:rPr>
        <w:t>(Coupland 2003, 2010)</w:t>
      </w:r>
      <w:r w:rsidR="00A0402F" w:rsidRPr="00E85E45">
        <w:rPr>
          <w:rFonts w:cs="Times New Roman"/>
        </w:rPr>
        <w:t xml:space="preserve">. </w:t>
      </w:r>
      <w:r w:rsidR="00491B79">
        <w:rPr>
          <w:rFonts w:cs="Times New Roman"/>
        </w:rPr>
        <w:t>To appear ‘authentic’ Eaglestone engages with what his imagined audience expect to be authentic</w:t>
      </w:r>
      <w:r w:rsidR="00BB0DD7">
        <w:rPr>
          <w:rFonts w:cs="Times New Roman"/>
        </w:rPr>
        <w:t>. The literary context in which Eaglestone presents his narratives influences the criteria by which Eaglestone is judged as being an authentic ‘pitman’ or ‘working-class voice’.</w:t>
      </w:r>
    </w:p>
    <w:p w14:paraId="7A4B3988" w14:textId="77777777" w:rsidR="00BB0DD7" w:rsidRPr="00E85E45" w:rsidRDefault="00BB0DD7" w:rsidP="003D0ACE">
      <w:pPr>
        <w:spacing w:line="480" w:lineRule="auto"/>
        <w:rPr>
          <w:rFonts w:cs="Times New Roman"/>
        </w:rPr>
      </w:pPr>
    </w:p>
    <w:p w14:paraId="32EB17CF" w14:textId="77777777" w:rsidR="003D6CAB" w:rsidRPr="00E85E45" w:rsidRDefault="003860C4" w:rsidP="003D0ACE">
      <w:pPr>
        <w:pStyle w:val="Heading3"/>
      </w:pPr>
      <w:bookmarkStart w:id="47" w:name="_Toc404413045"/>
      <w:r>
        <w:lastRenderedPageBreak/>
        <w:t>2.</w:t>
      </w:r>
      <w:r w:rsidR="00A87FF4">
        <w:t>3.2</w:t>
      </w:r>
      <w:r>
        <w:t>.</w:t>
      </w:r>
      <w:r w:rsidR="00624410">
        <w:t xml:space="preserve"> </w:t>
      </w:r>
      <w:r w:rsidR="003D6CAB" w:rsidRPr="00E85E45">
        <w:t>Literary Reviews</w:t>
      </w:r>
      <w:bookmarkEnd w:id="47"/>
    </w:p>
    <w:p w14:paraId="7FFD2E59" w14:textId="7D1761A0" w:rsidR="00D73080" w:rsidRPr="00E85E45" w:rsidRDefault="00D73080" w:rsidP="003D0ACE">
      <w:pPr>
        <w:spacing w:line="480" w:lineRule="auto"/>
        <w:rPr>
          <w:rFonts w:cs="Times New Roman"/>
        </w:rPr>
      </w:pPr>
      <w:r w:rsidRPr="00E85E45">
        <w:rPr>
          <w:rFonts w:cs="Times New Roman"/>
        </w:rPr>
        <w:t>Due to the nature of book reviews if one reviewer could praise Eaglestone’s text for its authenticity another could take his literary skill to task. Eaglestone creates any understanding that his text is authentically ‘hewn from the heart of a human mole’ through</w:t>
      </w:r>
      <w:r w:rsidR="007B6D61">
        <w:rPr>
          <w:rFonts w:cs="Times New Roman"/>
        </w:rPr>
        <w:t xml:space="preserve"> his literary skill and talent. In reappraising Eaglestone’s literary career </w:t>
      </w:r>
      <w:r w:rsidRPr="00E85E45">
        <w:rPr>
          <w:rFonts w:cs="Times New Roman"/>
        </w:rPr>
        <w:t xml:space="preserve">Hearne </w:t>
      </w:r>
      <w:r w:rsidR="007B6D61">
        <w:rPr>
          <w:rFonts w:cs="Times New Roman"/>
        </w:rPr>
        <w:t>argues that</w:t>
      </w:r>
      <w:r w:rsidRPr="00E85E45">
        <w:rPr>
          <w:rFonts w:cs="Times New Roman"/>
        </w:rPr>
        <w:t xml:space="preserve"> </w:t>
      </w:r>
      <w:r w:rsidR="007B6D61">
        <w:rPr>
          <w:rFonts w:cs="Times New Roman"/>
        </w:rPr>
        <w:t>Eaglestone’s style suffers from</w:t>
      </w:r>
      <w:r w:rsidRPr="00E85E45">
        <w:rPr>
          <w:rFonts w:cs="Times New Roman"/>
        </w:rPr>
        <w:t xml:space="preserve"> ‘an excess of pedantry perhaps, and a niggling pomposity at times’.</w:t>
      </w:r>
      <w:r w:rsidR="007B6D61">
        <w:rPr>
          <w:rFonts w:cs="Times New Roman"/>
        </w:rPr>
        <w:t xml:space="preserve"> Hearne’s criticism of Eaglestone in the 1990’s mirrors some of the criticism </w:t>
      </w:r>
      <w:r w:rsidR="007B6D61">
        <w:rPr>
          <w:rFonts w:cs="Times New Roman"/>
          <w:i/>
        </w:rPr>
        <w:t xml:space="preserve">FAPN </w:t>
      </w:r>
      <w:r w:rsidR="007B6D61">
        <w:rPr>
          <w:rFonts w:cs="Times New Roman"/>
        </w:rPr>
        <w:t>faced from reviewers in the 1920’s. However in recognising these faults Hearne aimed to create a new inte</w:t>
      </w:r>
      <w:r w:rsidR="00F860E1">
        <w:rPr>
          <w:rFonts w:cs="Times New Roman"/>
        </w:rPr>
        <w:t>rest in Eaglestone</w:t>
      </w:r>
      <w:r w:rsidR="007B6D61">
        <w:rPr>
          <w:rFonts w:cs="Times New Roman"/>
        </w:rPr>
        <w:t>, wh</w:t>
      </w:r>
      <w:r w:rsidR="008E057D">
        <w:rPr>
          <w:rFonts w:cs="Times New Roman"/>
        </w:rPr>
        <w:t>ereas the</w:t>
      </w:r>
      <w:r w:rsidR="007B6D61">
        <w:rPr>
          <w:rFonts w:cs="Times New Roman"/>
        </w:rPr>
        <w:t xml:space="preserve"> 1920’s</w:t>
      </w:r>
      <w:r w:rsidR="008E057D">
        <w:rPr>
          <w:rFonts w:cs="Times New Roman"/>
        </w:rPr>
        <w:t xml:space="preserve"> reviewers</w:t>
      </w:r>
      <w:r w:rsidR="007B6D61">
        <w:rPr>
          <w:rFonts w:cs="Times New Roman"/>
        </w:rPr>
        <w:t xml:space="preserve"> used criticisms of Eaglestone’s style to dismiss him. </w:t>
      </w:r>
      <w:r w:rsidR="008E057D">
        <w:rPr>
          <w:rFonts w:cs="Times New Roman"/>
        </w:rPr>
        <w:t xml:space="preserve">Exploring the reviews where reviewers dismiss </w:t>
      </w:r>
      <w:r w:rsidR="008E057D">
        <w:rPr>
          <w:rFonts w:cs="Times New Roman"/>
          <w:i/>
        </w:rPr>
        <w:t>FAPN</w:t>
      </w:r>
      <w:r w:rsidR="008E057D">
        <w:rPr>
          <w:rFonts w:cs="Times New Roman"/>
        </w:rPr>
        <w:t xml:space="preserve"> based on criticisms of his literary style give</w:t>
      </w:r>
      <w:r w:rsidR="005417B9">
        <w:rPr>
          <w:rFonts w:cs="Times New Roman"/>
        </w:rPr>
        <w:t>s</w:t>
      </w:r>
      <w:r w:rsidR="008E057D">
        <w:rPr>
          <w:rFonts w:cs="Times New Roman"/>
        </w:rPr>
        <w:t xml:space="preserve"> an ins</w:t>
      </w:r>
      <w:r w:rsidR="00F0799A">
        <w:rPr>
          <w:rFonts w:cs="Times New Roman"/>
        </w:rPr>
        <w:t>ight into the cultural values to which these reviewers subscribed</w:t>
      </w:r>
      <w:r w:rsidR="008E057D">
        <w:rPr>
          <w:rFonts w:cs="Times New Roman"/>
        </w:rPr>
        <w:t>. T</w:t>
      </w:r>
      <w:r w:rsidRPr="00E85E45">
        <w:rPr>
          <w:rFonts w:cs="Times New Roman"/>
        </w:rPr>
        <w:t>he tensions and problems concerning representation, authenticity and literariness present in</w:t>
      </w:r>
      <w:r w:rsidR="008E057D">
        <w:rPr>
          <w:rFonts w:cs="Times New Roman"/>
        </w:rPr>
        <w:t xml:space="preserve"> </w:t>
      </w:r>
      <w:r w:rsidR="008E057D">
        <w:rPr>
          <w:rFonts w:cs="Times New Roman"/>
          <w:i/>
        </w:rPr>
        <w:t>FAPN</w:t>
      </w:r>
      <w:r w:rsidRPr="00E85E45">
        <w:rPr>
          <w:rFonts w:cs="Times New Roman"/>
        </w:rPr>
        <w:t xml:space="preserve"> demonstrate the multitude of social pressures and channels for social distinction that affected Eaglestone as a writer working in a coal-mine in 1920’s Yorkshire. </w:t>
      </w:r>
      <w:r w:rsidR="001A17A4">
        <w:rPr>
          <w:rFonts w:cs="Times New Roman"/>
        </w:rPr>
        <w:t xml:space="preserve">The tensions, criticisms and judgements that surround </w:t>
      </w:r>
      <w:r w:rsidR="001A17A4">
        <w:rPr>
          <w:rFonts w:cs="Times New Roman"/>
          <w:i/>
        </w:rPr>
        <w:t xml:space="preserve">FAPN </w:t>
      </w:r>
      <w:r w:rsidR="001A17A4">
        <w:rPr>
          <w:rFonts w:cs="Times New Roman"/>
        </w:rPr>
        <w:t xml:space="preserve">highlight the complex processes of mediation, recontextualisation and stylisation that Eaglestone undertook. </w:t>
      </w:r>
      <w:r w:rsidRPr="00E85E45">
        <w:rPr>
          <w:rFonts w:cs="Times New Roman"/>
        </w:rPr>
        <w:t xml:space="preserve">Hearne’s praise and criticism of Eaglestone’s literary style creates an important base for this study of </w:t>
      </w:r>
      <w:r w:rsidRPr="00E85E45">
        <w:rPr>
          <w:rFonts w:cs="Times New Roman"/>
          <w:i/>
        </w:rPr>
        <w:t>FAPN</w:t>
      </w:r>
      <w:r w:rsidRPr="00E85E45">
        <w:rPr>
          <w:rFonts w:cs="Times New Roman"/>
        </w:rPr>
        <w:t>.  The main feature for a modern reader is that the pitman’s notebook is peppered with references and allusions to literary works, and at times the writing can feel overly verbose</w:t>
      </w:r>
      <w:r w:rsidR="008E057D">
        <w:rPr>
          <w:rFonts w:cs="Times New Roman"/>
        </w:rPr>
        <w:t>. For example</w:t>
      </w:r>
      <w:r w:rsidRPr="00E85E45">
        <w:rPr>
          <w:rFonts w:cs="Times New Roman"/>
        </w:rPr>
        <w:t>:</w:t>
      </w:r>
    </w:p>
    <w:p w14:paraId="2EE7F77B" w14:textId="77777777" w:rsidR="00D73080" w:rsidRPr="00E85E45" w:rsidRDefault="00D73080" w:rsidP="003D0ACE">
      <w:pPr>
        <w:spacing w:line="480" w:lineRule="auto"/>
        <w:ind w:left="720"/>
        <w:rPr>
          <w:rFonts w:cs="Times New Roman"/>
        </w:rPr>
      </w:pPr>
      <w:r w:rsidRPr="00E85E45">
        <w:rPr>
          <w:rFonts w:cs="Times New Roman"/>
        </w:rPr>
        <w:t>It is said of Bayard that he held three excellent things: onset of greyhound, fence of a boar and flight of a wolf. Well, the collier needs them all. They rode home in the olden days, with battle-battered casques and sword-indented breastplates. […] But I never look upon colliers returning home from labour, save as one thinks of tired and triumphant warriors departing from some hard-fought battlefield. There are few perceptible casualties, but the evidence of an earthly warfare is upon them.</w:t>
      </w:r>
    </w:p>
    <w:p w14:paraId="140DF9EF" w14:textId="77777777" w:rsidR="00D73080" w:rsidRPr="00E85E45" w:rsidRDefault="00D73080" w:rsidP="003D0ACE">
      <w:pPr>
        <w:tabs>
          <w:tab w:val="left" w:pos="3300"/>
          <w:tab w:val="right" w:pos="9026"/>
        </w:tabs>
        <w:spacing w:line="480" w:lineRule="auto"/>
        <w:rPr>
          <w:rFonts w:cs="Times New Roman"/>
        </w:rPr>
      </w:pPr>
      <w:r w:rsidRPr="00E85E45">
        <w:rPr>
          <w:rFonts w:cs="Times New Roman"/>
        </w:rPr>
        <w:tab/>
      </w:r>
      <w:r w:rsidRPr="00E85E45">
        <w:rPr>
          <w:rFonts w:cs="Times New Roman"/>
        </w:rPr>
        <w:tab/>
        <w:t>(Eaglestone 1925: 21)</w:t>
      </w:r>
    </w:p>
    <w:p w14:paraId="773A0DE7" w14:textId="77777777" w:rsidR="00D73080" w:rsidRPr="004138D0" w:rsidRDefault="00D73080" w:rsidP="003D0ACE">
      <w:pPr>
        <w:spacing w:line="480" w:lineRule="auto"/>
        <w:rPr>
          <w:rFonts w:cs="Times New Roman"/>
        </w:rPr>
      </w:pPr>
      <w:r w:rsidRPr="00E85E45">
        <w:rPr>
          <w:rFonts w:cs="Times New Roman"/>
        </w:rPr>
        <w:lastRenderedPageBreak/>
        <w:t xml:space="preserve">The miners are compared to the mythical horse Bayard from Medieval epic French poetry, invoking chivalric ideals, with a comparison being made between the heroes of the battlefield and the miners returning home. Many other extracts use existing literature as the model for a scene and Eaglestone makes use of a high register vocabulary.  A criticism of this type of ‘flamboyance’ was addressed at the time </w:t>
      </w:r>
      <w:r w:rsidRPr="00E85E45">
        <w:rPr>
          <w:rFonts w:cs="Times New Roman"/>
          <w:i/>
        </w:rPr>
        <w:t xml:space="preserve">FAPN </w:t>
      </w:r>
      <w:r w:rsidR="008E057D">
        <w:rPr>
          <w:rFonts w:cs="Times New Roman"/>
        </w:rPr>
        <w:t>came from</w:t>
      </w:r>
      <w:r w:rsidRPr="00E85E45">
        <w:rPr>
          <w:rFonts w:cs="Times New Roman"/>
        </w:rPr>
        <w:t xml:space="preserve"> a reviewer in the </w:t>
      </w:r>
      <w:r w:rsidRPr="00E85E45">
        <w:rPr>
          <w:rFonts w:cs="Times New Roman"/>
          <w:i/>
        </w:rPr>
        <w:t>Manchester Guardian</w:t>
      </w:r>
      <w:r w:rsidR="004138D0">
        <w:rPr>
          <w:rFonts w:cs="Times New Roman"/>
        </w:rPr>
        <w:t>:</w:t>
      </w:r>
    </w:p>
    <w:p w14:paraId="09344D15" w14:textId="77777777" w:rsidR="00D73080" w:rsidRPr="00E85E45" w:rsidRDefault="00D73080" w:rsidP="003D0ACE">
      <w:pPr>
        <w:spacing w:line="480" w:lineRule="auto"/>
        <w:ind w:left="720"/>
        <w:rPr>
          <w:rFonts w:cs="Times New Roman"/>
        </w:rPr>
      </w:pPr>
      <w:r w:rsidRPr="00E85E45">
        <w:rPr>
          <w:rFonts w:cs="Times New Roman"/>
        </w:rPr>
        <w:t>For the author is a very exceptional pitman, and it would be no surprise if Mr. Cape should presently publish for him another kind of book; he quotes La Bruyere and Dorothy Wordsworth; he writes dialogue of literary artifice; he gives us the dramatic and the curious. Occasionally his sympathies, make him a little flamboyant, as in: [A.N.M. then quotes the above quotation ‘I never look upon colliers…’]</w:t>
      </w:r>
    </w:p>
    <w:p w14:paraId="367DE357" w14:textId="77777777" w:rsidR="00D73080" w:rsidRPr="00E85E45" w:rsidRDefault="00B64206" w:rsidP="003D0ACE">
      <w:pPr>
        <w:spacing w:line="480" w:lineRule="auto"/>
        <w:ind w:left="1440" w:hanging="720"/>
        <w:jc w:val="right"/>
        <w:rPr>
          <w:rFonts w:cs="Times New Roman"/>
        </w:rPr>
      </w:pPr>
      <w:r w:rsidRPr="00E85E45">
        <w:rPr>
          <w:rFonts w:cs="Times New Roman"/>
        </w:rPr>
        <w:t>(A.N.M. 1925</w:t>
      </w:r>
      <w:r w:rsidR="00D73080" w:rsidRPr="00E85E45">
        <w:rPr>
          <w:rFonts w:cs="Times New Roman"/>
        </w:rPr>
        <w:t>)</w:t>
      </w:r>
    </w:p>
    <w:p w14:paraId="168749BD" w14:textId="77777777" w:rsidR="00D73080" w:rsidRDefault="008E057D" w:rsidP="003D0ACE">
      <w:pPr>
        <w:spacing w:line="480" w:lineRule="auto"/>
        <w:rPr>
          <w:rFonts w:cs="Times New Roman"/>
        </w:rPr>
      </w:pPr>
      <w:r>
        <w:rPr>
          <w:rFonts w:cs="Times New Roman"/>
        </w:rPr>
        <w:t>F</w:t>
      </w:r>
      <w:r w:rsidR="00D73080" w:rsidRPr="00E85E45">
        <w:rPr>
          <w:rFonts w:cs="Times New Roman"/>
        </w:rPr>
        <w:t>or Hearne these faults need to be put into the context of what Eaglestone has achieved and what his works contribute to the literature of the South Yorkshire region. The development of Eaglestone’s style is outlined in his autobiography when he talks of the ‘sedulous ape’ process that he emplo</w:t>
      </w:r>
      <w:r>
        <w:rPr>
          <w:rFonts w:cs="Times New Roman"/>
        </w:rPr>
        <w:t>yed when he first began writing</w:t>
      </w:r>
      <w:r w:rsidR="00D73080" w:rsidRPr="00E85E45">
        <w:rPr>
          <w:rFonts w:cs="Times New Roman"/>
        </w:rPr>
        <w:t xml:space="preserve">. What is evident from the review in the </w:t>
      </w:r>
      <w:r w:rsidR="00D73080" w:rsidRPr="00E85E45">
        <w:rPr>
          <w:rFonts w:cs="Times New Roman"/>
          <w:i/>
        </w:rPr>
        <w:t>Manchester Guardian</w:t>
      </w:r>
      <w:r w:rsidR="00D73080" w:rsidRPr="00E85E45">
        <w:rPr>
          <w:rFonts w:cs="Times New Roman"/>
        </w:rPr>
        <w:t xml:space="preserve"> is that without Eaglestone showing that he understood the ‘craft’ of writing and had a literary education through the use of a high register and literary allusions, with a ‘flamboyance’ perhaps caused by a ‘sedulous ape’ approach to writing, A.N.M. would not be comfortable describing Eaglestone as ‘a very exceptional pitman’.</w:t>
      </w:r>
      <w:r>
        <w:rPr>
          <w:rFonts w:cs="Times New Roman"/>
        </w:rPr>
        <w:t xml:space="preserve"> In a similar way to the way in which Standard Language Ideology influences what is considered ‘correct’ speech, i</w:t>
      </w:r>
      <w:r w:rsidR="00377260">
        <w:rPr>
          <w:rFonts w:cs="Times New Roman"/>
        </w:rPr>
        <w:t>deological expectations of what is</w:t>
      </w:r>
      <w:r>
        <w:rPr>
          <w:rFonts w:cs="Times New Roman"/>
        </w:rPr>
        <w:t xml:space="preserve"> considered</w:t>
      </w:r>
      <w:r w:rsidR="00377260">
        <w:rPr>
          <w:rFonts w:cs="Times New Roman"/>
        </w:rPr>
        <w:t xml:space="preserve"> ‘good’ litera</w:t>
      </w:r>
      <w:r>
        <w:rPr>
          <w:rFonts w:cs="Times New Roman"/>
        </w:rPr>
        <w:t>ture</w:t>
      </w:r>
      <w:r w:rsidR="00377260">
        <w:rPr>
          <w:rFonts w:cs="Times New Roman"/>
        </w:rPr>
        <w:t xml:space="preserve"> influence </w:t>
      </w:r>
      <w:r>
        <w:rPr>
          <w:rFonts w:cs="Times New Roman"/>
        </w:rPr>
        <w:t>literary writing</w:t>
      </w:r>
      <w:r w:rsidR="00377260">
        <w:rPr>
          <w:rFonts w:cs="Times New Roman"/>
        </w:rPr>
        <w:t xml:space="preserve">. </w:t>
      </w:r>
      <w:r w:rsidR="00D73080" w:rsidRPr="00E85E45">
        <w:rPr>
          <w:rFonts w:cs="Times New Roman"/>
        </w:rPr>
        <w:t>The deficit in perceived learning of pit-workers is addressed and contested by Eaglestone’s style leading to positive but incredulous responses from critics</w:t>
      </w:r>
      <w:r w:rsidR="001D1CB5" w:rsidRPr="00E85E45">
        <w:rPr>
          <w:rFonts w:cs="Times New Roman"/>
        </w:rPr>
        <w:t>, such as: ‘[b]</w:t>
      </w:r>
      <w:r w:rsidR="00D73080" w:rsidRPr="00E85E45">
        <w:rPr>
          <w:rFonts w:cs="Times New Roman"/>
        </w:rPr>
        <w:t xml:space="preserve">lind mole thinks’ (Hearne 1996: 298). Eaglestone’s literary skill and the cultural understanding of miners as uneducated are at odds with each other, leading to these types of responses, </w:t>
      </w:r>
      <w:r w:rsidR="003409FD">
        <w:rPr>
          <w:rFonts w:cs="Times New Roman"/>
        </w:rPr>
        <w:t>al</w:t>
      </w:r>
      <w:r w:rsidR="00D73080" w:rsidRPr="00E85E45">
        <w:rPr>
          <w:rFonts w:cs="Times New Roman"/>
        </w:rPr>
        <w:t xml:space="preserve">though in reality Eaglestone’s cultural identity was much more complex. </w:t>
      </w:r>
    </w:p>
    <w:p w14:paraId="5F2495ED" w14:textId="77777777" w:rsidR="00095450" w:rsidRPr="00E85E45" w:rsidRDefault="00095450" w:rsidP="003D0ACE">
      <w:pPr>
        <w:spacing w:line="480" w:lineRule="auto"/>
        <w:rPr>
          <w:rFonts w:cs="Times New Roman"/>
        </w:rPr>
      </w:pPr>
    </w:p>
    <w:p w14:paraId="19987CC4" w14:textId="77777777" w:rsidR="00733696" w:rsidRPr="00E85E45" w:rsidRDefault="00A87FF4" w:rsidP="003D0ACE">
      <w:pPr>
        <w:pStyle w:val="Heading3"/>
      </w:pPr>
      <w:bookmarkStart w:id="48" w:name="_Toc404413046"/>
      <w:r>
        <w:t>2.3.3</w:t>
      </w:r>
      <w:r w:rsidR="003860C4">
        <w:t>.</w:t>
      </w:r>
      <w:r>
        <w:t xml:space="preserve"> </w:t>
      </w:r>
      <w:r w:rsidR="00733696" w:rsidRPr="00E85E45">
        <w:t>Speaking on Behalf of Others Whilst Mediating Your Own Conflicted Social Identity</w:t>
      </w:r>
      <w:bookmarkEnd w:id="48"/>
    </w:p>
    <w:p w14:paraId="09F7329D" w14:textId="77777777" w:rsidR="00D73080" w:rsidRPr="00E85E45" w:rsidRDefault="00D73080" w:rsidP="003D0ACE">
      <w:pPr>
        <w:spacing w:line="480" w:lineRule="auto"/>
        <w:rPr>
          <w:rFonts w:cs="Times New Roman"/>
        </w:rPr>
      </w:pPr>
      <w:r w:rsidRPr="00E85E45">
        <w:rPr>
          <w:rFonts w:cs="Times New Roman"/>
        </w:rPr>
        <w:t xml:space="preserve">There </w:t>
      </w:r>
      <w:r w:rsidR="00DE484D">
        <w:rPr>
          <w:rFonts w:cs="Times New Roman"/>
        </w:rPr>
        <w:t xml:space="preserve">is </w:t>
      </w:r>
      <w:r w:rsidRPr="00E85E45">
        <w:rPr>
          <w:rFonts w:cs="Times New Roman"/>
        </w:rPr>
        <w:t>a tension bet</w:t>
      </w:r>
      <w:r w:rsidR="009B49A0">
        <w:rPr>
          <w:rFonts w:cs="Times New Roman"/>
        </w:rPr>
        <w:t xml:space="preserve">ween the subject of the </w:t>
      </w:r>
      <w:r w:rsidR="006C67CB">
        <w:rPr>
          <w:rFonts w:cs="Times New Roman"/>
        </w:rPr>
        <w:t>journal</w:t>
      </w:r>
      <w:r w:rsidR="006C67CB" w:rsidRPr="00E85E45">
        <w:rPr>
          <w:rFonts w:cs="Times New Roman"/>
        </w:rPr>
        <w:t>,</w:t>
      </w:r>
      <w:r w:rsidRPr="00E85E45">
        <w:rPr>
          <w:rFonts w:cs="Times New Roman"/>
        </w:rPr>
        <w:t xml:space="preserve"> </w:t>
      </w:r>
      <w:r w:rsidR="006C67CB">
        <w:rPr>
          <w:rFonts w:cs="Times New Roman"/>
        </w:rPr>
        <w:t xml:space="preserve">the miners, </w:t>
      </w:r>
      <w:r w:rsidRPr="00E85E45">
        <w:rPr>
          <w:rFonts w:cs="Times New Roman"/>
        </w:rPr>
        <w:t xml:space="preserve">and the literate writer who represents them and speaks on their behalf. Eaglestone is the ‘pitman’ but he himself is not an </w:t>
      </w:r>
      <w:r w:rsidR="006C67CB">
        <w:rPr>
          <w:rFonts w:cs="Times New Roman"/>
        </w:rPr>
        <w:t>‘</w:t>
      </w:r>
      <w:r w:rsidRPr="00E85E45">
        <w:rPr>
          <w:rFonts w:cs="Times New Roman"/>
        </w:rPr>
        <w:t>average</w:t>
      </w:r>
      <w:r w:rsidR="006C67CB">
        <w:rPr>
          <w:rFonts w:cs="Times New Roman"/>
        </w:rPr>
        <w:t>’</w:t>
      </w:r>
      <w:r w:rsidRPr="00E85E45">
        <w:rPr>
          <w:rFonts w:cs="Times New Roman"/>
        </w:rPr>
        <w:t xml:space="preserve"> pitman, whatever that may be, and so readers of this journal are gaining an insight into the lives of coal-mine</w:t>
      </w:r>
      <w:r w:rsidR="004A14B6" w:rsidRPr="00E85E45">
        <w:rPr>
          <w:rFonts w:cs="Times New Roman"/>
        </w:rPr>
        <w:t>rs but also into the life of on</w:t>
      </w:r>
      <w:r w:rsidR="00DE484D">
        <w:rPr>
          <w:rFonts w:cs="Times New Roman"/>
        </w:rPr>
        <w:t>e ‘exceptional pitman’</w:t>
      </w:r>
      <w:r w:rsidRPr="00E85E45">
        <w:rPr>
          <w:rFonts w:cs="Times New Roman"/>
        </w:rPr>
        <w:t>. The tension is furthered by the multi-faceted nature of Eaglestone’s own personal and political identity as well as his literary persona and the real people and situations that he is attempting to represent. One review of his journal highlights this problem by listing the various characters that Eaglestone seems to be:</w:t>
      </w:r>
    </w:p>
    <w:p w14:paraId="6B5D687B" w14:textId="77777777" w:rsidR="00D73080" w:rsidRPr="00E85E45" w:rsidRDefault="00D73080" w:rsidP="003D0ACE">
      <w:pPr>
        <w:spacing w:line="480" w:lineRule="auto"/>
        <w:ind w:left="720"/>
        <w:rPr>
          <w:rFonts w:cs="Times New Roman"/>
        </w:rPr>
      </w:pPr>
      <w:r w:rsidRPr="00E85E45">
        <w:rPr>
          <w:rFonts w:cs="Times New Roman"/>
        </w:rPr>
        <w:t>Indeed so varied are the diarist’s moods one has difficulty in forming any fixed idea of him. There are passages in which one suspects the scholar working out some real or fancied sin: the pietist eager for the spiritual uplift of his comrades: the soft-hearted humanitarian shuddering at pain even in others: the propagandist putting the case of the minors, or the plain, blunt, hard-working British miner, ribald and blaspheming. He is really no one of these, but may be a composite of them all.</w:t>
      </w:r>
    </w:p>
    <w:p w14:paraId="797E2067" w14:textId="77777777" w:rsidR="00D73080" w:rsidRPr="00CA6663" w:rsidRDefault="00D73080" w:rsidP="003D0ACE">
      <w:pPr>
        <w:spacing w:line="480" w:lineRule="auto"/>
        <w:jc w:val="right"/>
        <w:rPr>
          <w:rFonts w:cs="Times New Roman"/>
          <w:lang w:val="it-IT"/>
        </w:rPr>
      </w:pPr>
      <w:r w:rsidRPr="00CA6663">
        <w:rPr>
          <w:rFonts w:cs="Times New Roman"/>
          <w:lang w:val="it-IT"/>
        </w:rPr>
        <w:t>(</w:t>
      </w:r>
      <w:r w:rsidR="00A42ADC" w:rsidRPr="00CA6663">
        <w:rPr>
          <w:rFonts w:cs="Times New Roman"/>
          <w:lang w:val="it-IT"/>
        </w:rPr>
        <w:t>Anon 1925?a, ‘A Coal Miner’</w:t>
      </w:r>
      <w:r w:rsidRPr="00CA6663">
        <w:rPr>
          <w:rFonts w:cs="Times New Roman"/>
          <w:lang w:val="it-IT"/>
        </w:rPr>
        <w:t>)</w:t>
      </w:r>
      <w:r w:rsidRPr="00CA6663">
        <w:rPr>
          <w:rStyle w:val="FootnoteReference"/>
          <w:rFonts w:cs="Times New Roman"/>
          <w:b/>
          <w:lang w:val="it-IT"/>
        </w:rPr>
        <w:t xml:space="preserve"> </w:t>
      </w:r>
    </w:p>
    <w:p w14:paraId="76AE1B02" w14:textId="77777777" w:rsidR="00D73080" w:rsidRPr="00E85E45" w:rsidRDefault="00D73080" w:rsidP="003D0ACE">
      <w:pPr>
        <w:spacing w:line="480" w:lineRule="auto"/>
        <w:rPr>
          <w:rFonts w:cs="Times New Roman"/>
        </w:rPr>
      </w:pPr>
      <w:r w:rsidRPr="00E85E45">
        <w:rPr>
          <w:rFonts w:cs="Times New Roman"/>
        </w:rPr>
        <w:t xml:space="preserve">This reviewer in the </w:t>
      </w:r>
      <w:r w:rsidRPr="00E85E45">
        <w:rPr>
          <w:rFonts w:cs="Times New Roman"/>
          <w:i/>
        </w:rPr>
        <w:t>Bulletin Magazine</w:t>
      </w:r>
      <w:r w:rsidRPr="00E85E45">
        <w:rPr>
          <w:rFonts w:cs="Times New Roman"/>
        </w:rPr>
        <w:t xml:space="preserve"> finds it hard to pin Eaglestone’s identity down, but they do highlight the fact that it does not sit well to see the writer of the journal as any one of these things, but to see him as a composite of them all. Yet what this reviewer has hit upon is a range of identities that a single social individual could potentially draw on in everyday life and that Eaglestone’s text participates in a wide range of social practices. Within literature </w:t>
      </w:r>
      <w:r w:rsidR="00F05257">
        <w:rPr>
          <w:rFonts w:cs="Times New Roman"/>
        </w:rPr>
        <w:t>there</w:t>
      </w:r>
      <w:r w:rsidRPr="00E85E45">
        <w:rPr>
          <w:rFonts w:cs="Times New Roman"/>
        </w:rPr>
        <w:t xml:space="preserve"> may </w:t>
      </w:r>
      <w:r w:rsidR="00F05257">
        <w:rPr>
          <w:rFonts w:cs="Times New Roman"/>
        </w:rPr>
        <w:t xml:space="preserve">be an </w:t>
      </w:r>
      <w:r w:rsidRPr="00E85E45">
        <w:rPr>
          <w:rFonts w:cs="Times New Roman"/>
        </w:rPr>
        <w:t>expect</w:t>
      </w:r>
      <w:r w:rsidR="00F05257">
        <w:rPr>
          <w:rFonts w:cs="Times New Roman"/>
        </w:rPr>
        <w:t>ation that</w:t>
      </w:r>
      <w:r w:rsidRPr="00E85E45">
        <w:rPr>
          <w:rFonts w:cs="Times New Roman"/>
        </w:rPr>
        <w:t xml:space="preserve"> a ch</w:t>
      </w:r>
      <w:r w:rsidR="00F05257">
        <w:rPr>
          <w:rFonts w:cs="Times New Roman"/>
        </w:rPr>
        <w:t>aracter or narrative voice is</w:t>
      </w:r>
      <w:r w:rsidRPr="00E85E45">
        <w:rPr>
          <w:rFonts w:cs="Times New Roman"/>
        </w:rPr>
        <w:t xml:space="preserve"> consistent, yet within society</w:t>
      </w:r>
      <w:r w:rsidR="00F05257">
        <w:rPr>
          <w:rFonts w:cs="Times New Roman"/>
        </w:rPr>
        <w:t xml:space="preserve"> social identities</w:t>
      </w:r>
      <w:r w:rsidRPr="00E85E45">
        <w:rPr>
          <w:rFonts w:cs="Times New Roman"/>
        </w:rPr>
        <w:t xml:space="preserve"> </w:t>
      </w:r>
      <w:r w:rsidR="00F05257">
        <w:rPr>
          <w:rFonts w:cs="Times New Roman"/>
        </w:rPr>
        <w:t>are</w:t>
      </w:r>
      <w:r w:rsidRPr="00E85E45">
        <w:rPr>
          <w:rFonts w:cs="Times New Roman"/>
        </w:rPr>
        <w:t xml:space="preserve"> constructed contextually</w:t>
      </w:r>
      <w:r w:rsidR="005815A8">
        <w:rPr>
          <w:rFonts w:cs="Times New Roman"/>
        </w:rPr>
        <w:t xml:space="preserve"> and may be diverse and incongruous </w:t>
      </w:r>
      <w:r w:rsidR="005815A8" w:rsidRPr="00E85E45">
        <w:rPr>
          <w:rFonts w:cs="Times New Roman"/>
        </w:rPr>
        <w:t>(</w:t>
      </w:r>
      <w:r w:rsidRPr="00E85E45">
        <w:rPr>
          <w:rFonts w:cs="Times New Roman"/>
        </w:rPr>
        <w:t xml:space="preserve">Coupland 2009: 4). In writing about the coal-mining community we could identify a problem with Eaglestone’s literary identity as he is not </w:t>
      </w:r>
      <w:r w:rsidRPr="00E85E45">
        <w:rPr>
          <w:rFonts w:cs="Times New Roman"/>
        </w:rPr>
        <w:lastRenderedPageBreak/>
        <w:t>singularly any one of these identities</w:t>
      </w:r>
      <w:r w:rsidR="00C778BC" w:rsidRPr="00E85E45">
        <w:rPr>
          <w:rFonts w:cs="Times New Roman"/>
        </w:rPr>
        <w:t>,</w:t>
      </w:r>
      <w:r w:rsidRPr="00E85E45">
        <w:rPr>
          <w:rFonts w:cs="Times New Roman"/>
        </w:rPr>
        <w:t xml:space="preserve"> but at the same time he is all of them. The journal format contributes to this sense as it provides snapshots of the daily events or feelings that the author has experienced without working on an overall narrative arc. These tensions of literary style, authentic representation and identity link with Hoggart’s idea of the scholarship boy who is part of two worlds, academia and also his working-class community, but not part of either</w:t>
      </w:r>
      <w:r w:rsidR="00783C72" w:rsidRPr="00E85E45">
        <w:rPr>
          <w:rFonts w:cs="Times New Roman"/>
        </w:rPr>
        <w:t xml:space="preserve"> (Hoggart 1957</w:t>
      </w:r>
      <w:r w:rsidRPr="00E85E45">
        <w:rPr>
          <w:rFonts w:cs="Times New Roman"/>
        </w:rPr>
        <w:t>: 239).</w:t>
      </w:r>
    </w:p>
    <w:p w14:paraId="104F04DB" w14:textId="77777777" w:rsidR="00D73080" w:rsidRDefault="00D73080" w:rsidP="003D0ACE">
      <w:pPr>
        <w:spacing w:line="480" w:lineRule="auto"/>
        <w:rPr>
          <w:rFonts w:cs="Times New Roman"/>
        </w:rPr>
      </w:pPr>
      <w:r w:rsidRPr="00E85E45">
        <w:rPr>
          <w:rFonts w:cs="Times New Roman"/>
        </w:rPr>
        <w:t xml:space="preserve">In recent years Eaglestone’s work has been used to inform </w:t>
      </w:r>
      <w:r w:rsidR="005D3D43">
        <w:rPr>
          <w:rFonts w:cs="Times New Roman"/>
        </w:rPr>
        <w:t xml:space="preserve">Catherine </w:t>
      </w:r>
      <w:r w:rsidRPr="00E85E45">
        <w:rPr>
          <w:rFonts w:cs="Times New Roman"/>
        </w:rPr>
        <w:t xml:space="preserve">Bailey’s </w:t>
      </w:r>
      <w:r w:rsidRPr="00E85E45">
        <w:rPr>
          <w:rFonts w:cs="Times New Roman"/>
          <w:i/>
        </w:rPr>
        <w:t xml:space="preserve">Black Diamonds </w:t>
      </w:r>
      <w:r w:rsidRPr="00E85E45">
        <w:rPr>
          <w:rFonts w:cs="Times New Roman"/>
        </w:rPr>
        <w:t>(2008: 65-67)</w:t>
      </w:r>
      <w:r w:rsidRPr="00E85E45">
        <w:rPr>
          <w:rFonts w:cs="Times New Roman"/>
          <w:i/>
        </w:rPr>
        <w:t xml:space="preserve">, </w:t>
      </w:r>
      <w:r w:rsidRPr="00E85E45">
        <w:rPr>
          <w:rFonts w:cs="Times New Roman"/>
        </w:rPr>
        <w:t xml:space="preserve">a history of the Fitzwilliam family who owned the Wentworth estate and many of the mines near Rawmarsh, as well as his work being employed in Rose’s </w:t>
      </w:r>
      <w:r w:rsidRPr="00E85E45">
        <w:rPr>
          <w:rFonts w:cs="Times New Roman"/>
          <w:i/>
        </w:rPr>
        <w:t xml:space="preserve">The Intellectual Life of the British Working Classes </w:t>
      </w:r>
      <w:r w:rsidRPr="00E85E45">
        <w:rPr>
          <w:rStyle w:val="FootnoteReference"/>
          <w:rFonts w:cs="Times New Roman"/>
        </w:rPr>
        <w:footnoteReference w:id="15"/>
      </w:r>
      <w:r w:rsidRPr="00E85E45">
        <w:rPr>
          <w:rFonts w:cs="Times New Roman"/>
        </w:rPr>
        <w:t>.</w:t>
      </w:r>
      <w:r w:rsidRPr="00E85E45">
        <w:rPr>
          <w:rFonts w:cs="Times New Roman"/>
          <w:i/>
        </w:rPr>
        <w:t xml:space="preserve"> </w:t>
      </w:r>
      <w:r w:rsidRPr="00E85E45">
        <w:rPr>
          <w:rFonts w:cs="Times New Roman"/>
        </w:rPr>
        <w:t>Rose uses Eaglestone’s work to explore the cultural tensions demonstrated in the lives of various working-class autodidacts, particularly focussing on Eaglestone’s time as a WEA tutor after he graduated from Oxford</w:t>
      </w:r>
      <w:r w:rsidR="00FC400B">
        <w:rPr>
          <w:rFonts w:cs="Times New Roman"/>
        </w:rPr>
        <w:t>,</w:t>
      </w:r>
      <w:r w:rsidRPr="00E85E45">
        <w:rPr>
          <w:rFonts w:cs="Times New Roman"/>
        </w:rPr>
        <w:t xml:space="preserve"> which Eaglestone writes about in </w:t>
      </w:r>
      <w:r w:rsidRPr="00E85E45">
        <w:rPr>
          <w:rFonts w:cs="Times New Roman"/>
          <w:i/>
        </w:rPr>
        <w:t>Oxford into Coalfield</w:t>
      </w:r>
      <w:r w:rsidRPr="00E85E45">
        <w:rPr>
          <w:rFonts w:cs="Times New Roman"/>
        </w:rPr>
        <w:t xml:space="preserve">. In the chapter </w:t>
      </w:r>
      <w:r w:rsidR="00FC400B">
        <w:rPr>
          <w:rFonts w:cs="Times New Roman"/>
        </w:rPr>
        <w:t>where Rose discusses Eaglestone</w:t>
      </w:r>
      <w:r w:rsidR="00805FAD" w:rsidRPr="00E85E45">
        <w:rPr>
          <w:rFonts w:cs="Times New Roman"/>
        </w:rPr>
        <w:t>,</w:t>
      </w:r>
      <w:r w:rsidRPr="00E85E45">
        <w:rPr>
          <w:rFonts w:cs="Times New Roman"/>
        </w:rPr>
        <w:t xml:space="preserve"> he argues that Modernism was </w:t>
      </w:r>
      <w:r w:rsidR="00D50FDE" w:rsidRPr="00E85E45">
        <w:rPr>
          <w:rFonts w:cs="Times New Roman"/>
        </w:rPr>
        <w:t>a movement</w:t>
      </w:r>
      <w:r w:rsidR="00805FAD" w:rsidRPr="00E85E45">
        <w:rPr>
          <w:rFonts w:cs="Times New Roman"/>
        </w:rPr>
        <w:t xml:space="preserve"> that preserved</w:t>
      </w:r>
      <w:r w:rsidRPr="00E85E45">
        <w:rPr>
          <w:rFonts w:cs="Times New Roman"/>
        </w:rPr>
        <w:t xml:space="preserve"> the </w:t>
      </w:r>
      <w:r w:rsidR="00805FAD" w:rsidRPr="00E85E45">
        <w:rPr>
          <w:rFonts w:cs="Times New Roman"/>
        </w:rPr>
        <w:t>cultural position of the middle-</w:t>
      </w:r>
      <w:r w:rsidRPr="00E85E45">
        <w:rPr>
          <w:rFonts w:cs="Times New Roman"/>
        </w:rPr>
        <w:t>classes in the face of more accessible education for the working-classes: ‘[t]he inaccessibility of modernism in effect rendered the common reader illiterate once again, and preserved a body of culture as the exclusive property of a coterie’ (Rose 2011: 394). What Rose also does is position Eaglestone</w:t>
      </w:r>
      <w:r w:rsidR="00D50FDE" w:rsidRPr="00E85E45">
        <w:rPr>
          <w:rFonts w:cs="Times New Roman"/>
        </w:rPr>
        <w:t>’s</w:t>
      </w:r>
      <w:r w:rsidRPr="00E85E45">
        <w:rPr>
          <w:rFonts w:cs="Times New Roman"/>
        </w:rPr>
        <w:t xml:space="preserve"> career as moving from an investment in elite culture early on, when he was reading high art on the job in the mill and mine, to later being more interested in populist ideas whil</w:t>
      </w:r>
      <w:r w:rsidR="00D50FDE" w:rsidRPr="00E85E45">
        <w:rPr>
          <w:rFonts w:cs="Times New Roman"/>
        </w:rPr>
        <w:t xml:space="preserve">st working for the WEA: ‘[as </w:t>
      </w:r>
      <w:r w:rsidRPr="00E85E45">
        <w:rPr>
          <w:rFonts w:cs="Times New Roman"/>
        </w:rPr>
        <w:t>Eaglestone] became more thoroughly integrated into his community of students, he found it even harder to maintain the pose of an alienated intellectual’ (Rose 2010: 424). The status of being an intellectual</w:t>
      </w:r>
      <w:r w:rsidR="0020769E" w:rsidRPr="00E85E45">
        <w:rPr>
          <w:rFonts w:cs="Times New Roman"/>
        </w:rPr>
        <w:t>,</w:t>
      </w:r>
      <w:r w:rsidRPr="00E85E45">
        <w:rPr>
          <w:rFonts w:cs="Times New Roman"/>
        </w:rPr>
        <w:t xml:space="preserve"> and its associated legitimate cultural sphere of literature</w:t>
      </w:r>
      <w:r w:rsidR="0020769E" w:rsidRPr="00E85E45">
        <w:rPr>
          <w:rFonts w:cs="Times New Roman"/>
        </w:rPr>
        <w:t>,</w:t>
      </w:r>
      <w:r w:rsidRPr="00E85E45">
        <w:rPr>
          <w:rFonts w:cs="Times New Roman"/>
        </w:rPr>
        <w:t xml:space="preserve"> changes throughout Eaglestone’s career. However at this point by linking Hearne and Rose’s existing work on Eaglestone we can view Eaglestone’s ‘pomposity’ and ‘pedantry’ as being part of his attempts to fit in with an elite cultural sphere to </w:t>
      </w:r>
      <w:r w:rsidRPr="00E85E45">
        <w:rPr>
          <w:rFonts w:cs="Times New Roman"/>
        </w:rPr>
        <w:lastRenderedPageBreak/>
        <w:t xml:space="preserve">which, at the time of writing </w:t>
      </w:r>
      <w:r w:rsidRPr="00E85E45">
        <w:rPr>
          <w:rFonts w:cs="Times New Roman"/>
          <w:i/>
        </w:rPr>
        <w:t>FAPN</w:t>
      </w:r>
      <w:r w:rsidRPr="00E85E45">
        <w:rPr>
          <w:rFonts w:cs="Times New Roman"/>
        </w:rPr>
        <w:t>, he did not belong. Whereas later in his career Eaglestone’s interest in high culture causes less tension for him as it has been legitimated by his time studying at Oxford and he works in a teaching</w:t>
      </w:r>
      <w:r w:rsidRPr="00E85E45">
        <w:rPr>
          <w:rFonts w:cs="Times New Roman"/>
          <w:i/>
        </w:rPr>
        <w:t xml:space="preserve"> </w:t>
      </w:r>
      <w:r w:rsidRPr="00E85E45">
        <w:rPr>
          <w:rFonts w:cs="Times New Roman"/>
        </w:rPr>
        <w:t xml:space="preserve">position working to educate </w:t>
      </w:r>
      <w:r w:rsidR="00332FFD">
        <w:rPr>
          <w:rFonts w:cs="Times New Roman"/>
        </w:rPr>
        <w:t>workers from his community</w:t>
      </w:r>
      <w:r w:rsidRPr="00E85E45">
        <w:rPr>
          <w:rFonts w:cs="Times New Roman"/>
        </w:rPr>
        <w:t>.</w:t>
      </w:r>
    </w:p>
    <w:p w14:paraId="4279F30A" w14:textId="1C3F4172" w:rsidR="00D73080" w:rsidRDefault="00FC400B" w:rsidP="003D0ACE">
      <w:pPr>
        <w:spacing w:line="480" w:lineRule="auto"/>
        <w:rPr>
          <w:rFonts w:cs="Times New Roman"/>
        </w:rPr>
      </w:pPr>
      <w:r>
        <w:rPr>
          <w:rFonts w:cs="Times New Roman"/>
        </w:rPr>
        <w:t>In 2.3 I have discussed authenticity, literary style and the tension between representing individual and group identities in a literary text. These topics have been introduced in order to explore the idea that Eaglestone’s success in</w:t>
      </w:r>
      <w:r w:rsidR="00B13D73">
        <w:rPr>
          <w:rFonts w:cs="Times New Roman"/>
        </w:rPr>
        <w:t xml:space="preserve"> what Murr</w:t>
      </w:r>
      <w:r>
        <w:rPr>
          <w:rFonts w:cs="Times New Roman"/>
        </w:rPr>
        <w:t xml:space="preserve">y calls the ‘artistic unity’ of </w:t>
      </w:r>
      <w:r>
        <w:rPr>
          <w:rFonts w:cs="Times New Roman"/>
          <w:i/>
        </w:rPr>
        <w:t xml:space="preserve">FAPN </w:t>
      </w:r>
      <w:r>
        <w:rPr>
          <w:rFonts w:cs="Times New Roman"/>
        </w:rPr>
        <w:t>(</w:t>
      </w:r>
      <w:r w:rsidRPr="00E85E45">
        <w:rPr>
          <w:rFonts w:cs="Times New Roman"/>
        </w:rPr>
        <w:t>Eaglestone 1984: 88</w:t>
      </w:r>
      <w:r>
        <w:rPr>
          <w:rFonts w:cs="Times New Roman"/>
        </w:rPr>
        <w:t>)</w:t>
      </w:r>
      <w:r w:rsidR="00D73080" w:rsidRPr="00E85E45">
        <w:rPr>
          <w:rFonts w:cs="Times New Roman"/>
        </w:rPr>
        <w:t xml:space="preserve"> is achieved by bal</w:t>
      </w:r>
      <w:r w:rsidR="00275B9E" w:rsidRPr="00E85E45">
        <w:rPr>
          <w:rFonts w:cs="Times New Roman"/>
        </w:rPr>
        <w:t xml:space="preserve">ancing not only </w:t>
      </w:r>
      <w:r w:rsidR="00363374">
        <w:rPr>
          <w:rFonts w:cs="Times New Roman"/>
        </w:rPr>
        <w:t>language attitudes</w:t>
      </w:r>
      <w:r w:rsidR="00D73080" w:rsidRPr="00E85E45">
        <w:rPr>
          <w:rFonts w:cs="Times New Roman"/>
        </w:rPr>
        <w:t xml:space="preserve"> but also ideas about what constitutes </w:t>
      </w:r>
      <w:r w:rsidR="00AB36C5" w:rsidRPr="00E85E45">
        <w:rPr>
          <w:rFonts w:cs="Times New Roman"/>
        </w:rPr>
        <w:t>‘</w:t>
      </w:r>
      <w:r w:rsidR="00D73080" w:rsidRPr="00E85E45">
        <w:rPr>
          <w:rFonts w:cs="Times New Roman"/>
        </w:rPr>
        <w:t>good</w:t>
      </w:r>
      <w:r w:rsidR="00AB36C5" w:rsidRPr="00E85E45">
        <w:rPr>
          <w:rFonts w:cs="Times New Roman"/>
        </w:rPr>
        <w:t>’</w:t>
      </w:r>
      <w:r w:rsidR="00336100">
        <w:rPr>
          <w:rFonts w:cs="Times New Roman"/>
        </w:rPr>
        <w:t xml:space="preserve"> literature in order to be perceived as an ‘articulate miner’.</w:t>
      </w:r>
      <w:r w:rsidR="00F0799A">
        <w:rPr>
          <w:rFonts w:cs="Times New Roman"/>
        </w:rPr>
        <w:t xml:space="preserve"> </w:t>
      </w:r>
      <w:r w:rsidR="00D73080" w:rsidRPr="00E85E45">
        <w:rPr>
          <w:rFonts w:cs="Times New Roman"/>
        </w:rPr>
        <w:t>By examining newspaper reviews of Eaglestone</w:t>
      </w:r>
      <w:r w:rsidR="00B0754F" w:rsidRPr="00E85E45">
        <w:rPr>
          <w:rFonts w:cs="Times New Roman"/>
        </w:rPr>
        <w:t>’s</w:t>
      </w:r>
      <w:r w:rsidR="00D73080" w:rsidRPr="00E85E45">
        <w:rPr>
          <w:rFonts w:cs="Times New Roman"/>
        </w:rPr>
        <w:t xml:space="preserve"> journal at the time we can look further at the general idea of what it means to </w:t>
      </w:r>
      <w:r w:rsidR="00F0799A">
        <w:rPr>
          <w:rFonts w:cs="Times New Roman"/>
        </w:rPr>
        <w:t>be ‘articulate’ in one’s writing. Being ‘articulate’ is a</w:t>
      </w:r>
      <w:r w:rsidR="00D73080" w:rsidRPr="00E85E45">
        <w:rPr>
          <w:rFonts w:cs="Times New Roman"/>
        </w:rPr>
        <w:t xml:space="preserve"> concept informed by </w:t>
      </w:r>
      <w:r w:rsidR="00F0799A">
        <w:rPr>
          <w:rFonts w:cs="Times New Roman"/>
        </w:rPr>
        <w:t>Standard Language Ideology, which</w:t>
      </w:r>
      <w:r w:rsidR="00D73080" w:rsidRPr="00E85E45">
        <w:rPr>
          <w:rFonts w:cs="Times New Roman"/>
        </w:rPr>
        <w:t xml:space="preserve"> combines literary criticism with meta-linguisti</w:t>
      </w:r>
      <w:r w:rsidR="0037779D" w:rsidRPr="00E85E45">
        <w:rPr>
          <w:rFonts w:cs="Times New Roman"/>
        </w:rPr>
        <w:t xml:space="preserve">c and socio-linguistic </w:t>
      </w:r>
      <w:r w:rsidR="00095505" w:rsidRPr="00E85E45">
        <w:rPr>
          <w:rFonts w:cs="Times New Roman"/>
        </w:rPr>
        <w:t>criteria</w:t>
      </w:r>
      <w:r w:rsidR="00095505">
        <w:rPr>
          <w:rFonts w:cs="Times New Roman"/>
        </w:rPr>
        <w:t>.</w:t>
      </w:r>
      <w:r w:rsidR="00095505" w:rsidRPr="00E85E45">
        <w:rPr>
          <w:rFonts w:cs="Times New Roman"/>
        </w:rPr>
        <w:t xml:space="preserve"> Invoking</w:t>
      </w:r>
      <w:r w:rsidR="00D73080" w:rsidRPr="00E85E45">
        <w:rPr>
          <w:rFonts w:cs="Times New Roman"/>
        </w:rPr>
        <w:t xml:space="preserve"> the real speech of the miners in a literary text means that reviewers respond to this act using their cultured beliefs about language use (Coupland 2009: 1).  In order to explore what it means for Eaglestone to make the miners articulate through him, and to explore what aspects of the miners’ represented speech add to their authenticity, it is necessary to examine meta-linguistic comments made by the reviewers of </w:t>
      </w:r>
      <w:r w:rsidR="00D73080" w:rsidRPr="00E85E45">
        <w:rPr>
          <w:rFonts w:cs="Times New Roman"/>
          <w:i/>
        </w:rPr>
        <w:t>FAPN</w:t>
      </w:r>
      <w:r w:rsidR="00D73080" w:rsidRPr="00E85E45">
        <w:rPr>
          <w:rFonts w:cs="Times New Roman"/>
        </w:rPr>
        <w:t xml:space="preserve">. </w:t>
      </w:r>
      <w:r w:rsidR="00017F9A">
        <w:rPr>
          <w:rFonts w:cs="Times New Roman"/>
        </w:rPr>
        <w:t xml:space="preserve"> 2.4. and</w:t>
      </w:r>
      <w:r w:rsidR="00800B54">
        <w:rPr>
          <w:rFonts w:cs="Times New Roman"/>
        </w:rPr>
        <w:t xml:space="preserve"> 2.5</w:t>
      </w:r>
      <w:r>
        <w:rPr>
          <w:rFonts w:cs="Times New Roman"/>
        </w:rPr>
        <w:t>. i</w:t>
      </w:r>
      <w:r w:rsidR="00017F9A">
        <w:rPr>
          <w:rFonts w:cs="Times New Roman"/>
        </w:rPr>
        <w:t>nvolve the analysis of two</w:t>
      </w:r>
      <w:r w:rsidR="00B265B1">
        <w:rPr>
          <w:rFonts w:cs="Times New Roman"/>
        </w:rPr>
        <w:t xml:space="preserve"> different sets of criteria by which Eagles</w:t>
      </w:r>
      <w:r w:rsidR="00017F9A">
        <w:rPr>
          <w:rFonts w:cs="Times New Roman"/>
        </w:rPr>
        <w:t xml:space="preserve">tone’s authenticity was judged: </w:t>
      </w:r>
      <w:r>
        <w:rPr>
          <w:rFonts w:cs="Times New Roman"/>
        </w:rPr>
        <w:t>the inclusion of ‘bad’ language;</w:t>
      </w:r>
      <w:r w:rsidR="00B265B1">
        <w:rPr>
          <w:rFonts w:cs="Times New Roman"/>
        </w:rPr>
        <w:t xml:space="preserve"> </w:t>
      </w:r>
      <w:r w:rsidR="00017F9A">
        <w:rPr>
          <w:rFonts w:cs="Times New Roman"/>
        </w:rPr>
        <w:t xml:space="preserve">and </w:t>
      </w:r>
      <w:r w:rsidR="00B265B1">
        <w:rPr>
          <w:rFonts w:cs="Times New Roman"/>
        </w:rPr>
        <w:t>the use of non-standard orthography and how</w:t>
      </w:r>
      <w:r>
        <w:rPr>
          <w:rFonts w:cs="Times New Roman"/>
        </w:rPr>
        <w:t xml:space="preserve"> it is seen to relate to speech</w:t>
      </w:r>
      <w:r w:rsidR="00017F9A">
        <w:rPr>
          <w:rFonts w:cs="Times New Roman"/>
        </w:rPr>
        <w:t>. 2.6. explores</w:t>
      </w:r>
      <w:r w:rsidR="00B265B1">
        <w:rPr>
          <w:rFonts w:cs="Times New Roman"/>
        </w:rPr>
        <w:t xml:space="preserve"> how the internal language system, or ‘ficto-linguistic system’, of the book as a whole socially positions Eaglestone. 2.7. reflects on some of the issues raised by these analysis as a form of summary.</w:t>
      </w:r>
    </w:p>
    <w:p w14:paraId="54077D84" w14:textId="77777777" w:rsidR="00383566" w:rsidRPr="00B265B1" w:rsidRDefault="00383566" w:rsidP="003D0ACE">
      <w:pPr>
        <w:spacing w:line="480" w:lineRule="auto"/>
        <w:rPr>
          <w:rFonts w:cs="Times New Roman"/>
        </w:rPr>
      </w:pPr>
    </w:p>
    <w:p w14:paraId="5B6DAA49" w14:textId="77777777" w:rsidR="00095450" w:rsidRPr="00E85E45" w:rsidRDefault="00095450" w:rsidP="003D0ACE">
      <w:pPr>
        <w:spacing w:line="480" w:lineRule="auto"/>
        <w:rPr>
          <w:rFonts w:cs="Times New Roman"/>
        </w:rPr>
      </w:pPr>
    </w:p>
    <w:p w14:paraId="192AA2B1" w14:textId="77777777" w:rsidR="00D73080" w:rsidRPr="00E85E45" w:rsidRDefault="00A87FF4" w:rsidP="003D0ACE">
      <w:pPr>
        <w:pStyle w:val="Heading2"/>
      </w:pPr>
      <w:bookmarkStart w:id="49" w:name="_Toc404413047"/>
      <w:r>
        <w:lastRenderedPageBreak/>
        <w:t>2.4</w:t>
      </w:r>
      <w:r w:rsidR="003860C4">
        <w:t xml:space="preserve">. </w:t>
      </w:r>
      <w:r w:rsidR="00D73080" w:rsidRPr="00E85E45">
        <w:t>‘Bad’ Language</w:t>
      </w:r>
      <w:bookmarkEnd w:id="49"/>
    </w:p>
    <w:p w14:paraId="13B0108F" w14:textId="77777777" w:rsidR="00D73080" w:rsidRDefault="00A87FF4" w:rsidP="003D0ACE">
      <w:pPr>
        <w:pStyle w:val="Heading3"/>
      </w:pPr>
      <w:bookmarkStart w:id="50" w:name="_Toc404413048"/>
      <w:r>
        <w:t>2.4</w:t>
      </w:r>
      <w:r w:rsidR="003860C4">
        <w:t>.1</w:t>
      </w:r>
      <w:r w:rsidR="00115A2C">
        <w:t xml:space="preserve">. </w:t>
      </w:r>
      <w:r w:rsidR="00115A2C" w:rsidRPr="00E85E45">
        <w:t>‘Bad’</w:t>
      </w:r>
      <w:r w:rsidR="00B0754F" w:rsidRPr="00E85E45">
        <w:t xml:space="preserve"> Language =</w:t>
      </w:r>
      <w:r w:rsidR="00D73080" w:rsidRPr="00E85E45">
        <w:t xml:space="preserve"> Bad Manners</w:t>
      </w:r>
      <w:bookmarkEnd w:id="50"/>
    </w:p>
    <w:p w14:paraId="6477F086" w14:textId="77777777" w:rsidR="00B265B1" w:rsidRPr="00B265B1" w:rsidRDefault="00B265B1" w:rsidP="00B265B1"/>
    <w:p w14:paraId="685335D2" w14:textId="77777777" w:rsidR="00D73080" w:rsidRPr="00E85E45" w:rsidRDefault="00A605F4" w:rsidP="003D0ACE">
      <w:pPr>
        <w:spacing w:line="480" w:lineRule="auto"/>
        <w:rPr>
          <w:rFonts w:cs="Times New Roman"/>
        </w:rPr>
      </w:pPr>
      <w:r w:rsidRPr="00E85E45">
        <w:rPr>
          <w:rFonts w:cs="Times New Roman"/>
        </w:rPr>
        <w:t xml:space="preserve">Eaglestone’s representation of Yorkshire dialect contributes to positive and negative value judgements about himself as the author and the people he is representing. </w:t>
      </w:r>
      <w:r w:rsidR="00626D46" w:rsidRPr="00E85E45">
        <w:rPr>
          <w:rFonts w:cs="Times New Roman"/>
        </w:rPr>
        <w:t>For some reviewers t</w:t>
      </w:r>
      <w:r w:rsidRPr="00E85E45">
        <w:rPr>
          <w:rFonts w:cs="Times New Roman"/>
        </w:rPr>
        <w:t>he repr</w:t>
      </w:r>
      <w:r w:rsidR="00D73080" w:rsidRPr="00E85E45">
        <w:rPr>
          <w:rFonts w:cs="Times New Roman"/>
        </w:rPr>
        <w:t xml:space="preserve">esentation of the speech of the miners and local community contributes to the perceived authenticity, and therefore success, of </w:t>
      </w:r>
      <w:r w:rsidR="00D73080" w:rsidRPr="00E85E45">
        <w:rPr>
          <w:rFonts w:cs="Times New Roman"/>
          <w:i/>
        </w:rPr>
        <w:t>FAPN</w:t>
      </w:r>
      <w:r w:rsidR="00D73080" w:rsidRPr="00E85E45">
        <w:rPr>
          <w:rFonts w:cs="Times New Roman"/>
        </w:rPr>
        <w:t xml:space="preserve">. We can see this process in a </w:t>
      </w:r>
      <w:r w:rsidR="00B0754F" w:rsidRPr="00E85E45">
        <w:rPr>
          <w:rFonts w:cs="Times New Roman"/>
        </w:rPr>
        <w:t>review by Hoyle</w:t>
      </w:r>
      <w:r w:rsidR="00D73080" w:rsidRPr="00E85E45">
        <w:rPr>
          <w:rFonts w:cs="Times New Roman"/>
        </w:rPr>
        <w:t xml:space="preserve"> which discusses an extract</w:t>
      </w:r>
      <w:r w:rsidR="0015213D" w:rsidRPr="00E85E45">
        <w:rPr>
          <w:rFonts w:cs="Times New Roman"/>
        </w:rPr>
        <w:t xml:space="preserve"> from Eaglestone’s</w:t>
      </w:r>
      <w:r w:rsidR="00D73080" w:rsidRPr="00E85E45">
        <w:rPr>
          <w:rFonts w:cs="Times New Roman"/>
        </w:rPr>
        <w:t xml:space="preserve"> </w:t>
      </w:r>
      <w:r w:rsidR="00DF3414" w:rsidRPr="00E85E45">
        <w:rPr>
          <w:rFonts w:cs="Times New Roman"/>
        </w:rPr>
        <w:t>‘</w:t>
      </w:r>
      <w:r w:rsidR="0015213D" w:rsidRPr="00E85E45">
        <w:rPr>
          <w:rFonts w:cs="Times New Roman"/>
        </w:rPr>
        <w:t>From a Miner’s Journal</w:t>
      </w:r>
      <w:r w:rsidR="00DF3414" w:rsidRPr="00E85E45">
        <w:rPr>
          <w:rFonts w:cs="Times New Roman"/>
        </w:rPr>
        <w:t>’</w:t>
      </w:r>
      <w:r w:rsidR="0015213D" w:rsidRPr="00E85E45">
        <w:rPr>
          <w:rFonts w:cs="Times New Roman"/>
          <w:i/>
        </w:rPr>
        <w:t xml:space="preserve"> </w:t>
      </w:r>
      <w:r w:rsidR="0015213D" w:rsidRPr="00E85E45">
        <w:rPr>
          <w:rFonts w:cs="Times New Roman"/>
        </w:rPr>
        <w:t>series</w:t>
      </w:r>
      <w:r w:rsidR="00D73080" w:rsidRPr="00E85E45">
        <w:rPr>
          <w:rFonts w:cs="Times New Roman"/>
        </w:rPr>
        <w:t xml:space="preserve"> published in </w:t>
      </w:r>
      <w:r w:rsidR="0015213D" w:rsidRPr="00E85E45">
        <w:rPr>
          <w:rFonts w:cs="Times New Roman"/>
          <w:i/>
        </w:rPr>
        <w:t>The Adelph</w:t>
      </w:r>
      <w:r w:rsidR="003409FD">
        <w:rPr>
          <w:rFonts w:cs="Times New Roman"/>
          <w:i/>
        </w:rPr>
        <w:t>i</w:t>
      </w:r>
      <w:r w:rsidR="0015213D" w:rsidRPr="00E85E45">
        <w:rPr>
          <w:rFonts w:cs="Times New Roman"/>
          <w:i/>
        </w:rPr>
        <w:t>:</w:t>
      </w:r>
      <w:r w:rsidR="00D73080" w:rsidRPr="00E85E45">
        <w:rPr>
          <w:rFonts w:cs="Times New Roman"/>
        </w:rPr>
        <w:t xml:space="preserve"> </w:t>
      </w:r>
    </w:p>
    <w:p w14:paraId="5B449DC4" w14:textId="44683EAF" w:rsidR="00D73080" w:rsidRPr="00E85E45" w:rsidRDefault="00D73080" w:rsidP="003D0ACE">
      <w:pPr>
        <w:spacing w:line="480" w:lineRule="auto"/>
        <w:ind w:left="720"/>
        <w:rPr>
          <w:rFonts w:cs="Times New Roman"/>
        </w:rPr>
      </w:pPr>
      <w:r w:rsidRPr="00E85E45">
        <w:rPr>
          <w:rFonts w:cs="Times New Roman"/>
        </w:rPr>
        <w:t>In this column I have referred more tha</w:t>
      </w:r>
      <w:r w:rsidR="00B13D73">
        <w:rPr>
          <w:rFonts w:cs="Times New Roman"/>
        </w:rPr>
        <w:t>n once to Mr. J. Middleton Murr</w:t>
      </w:r>
      <w:r w:rsidRPr="00E85E45">
        <w:rPr>
          <w:rFonts w:cs="Times New Roman"/>
        </w:rPr>
        <w:t xml:space="preserve">y’s magazine, the </w:t>
      </w:r>
      <w:r w:rsidRPr="00E85E45">
        <w:rPr>
          <w:rFonts w:cs="Times New Roman"/>
          <w:i/>
        </w:rPr>
        <w:t>Adelphi</w:t>
      </w:r>
      <w:r w:rsidRPr="00E85E45">
        <w:rPr>
          <w:rFonts w:cs="Times New Roman"/>
        </w:rPr>
        <w:t xml:space="preserve">: in the </w:t>
      </w:r>
      <w:r w:rsidRPr="00E85E45">
        <w:rPr>
          <w:rFonts w:cs="Times New Roman"/>
          <w:i/>
        </w:rPr>
        <w:t>Adelphi</w:t>
      </w:r>
      <w:r w:rsidRPr="00E85E45">
        <w:rPr>
          <w:rFonts w:cs="Times New Roman"/>
        </w:rPr>
        <w:t xml:space="preserve"> there have appeared several articles from a miner:</w:t>
      </w:r>
    </w:p>
    <w:p w14:paraId="7265584B" w14:textId="77777777" w:rsidR="00D73080" w:rsidRPr="00E85E45" w:rsidRDefault="00D73080" w:rsidP="003D0ACE">
      <w:pPr>
        <w:spacing w:line="480" w:lineRule="auto"/>
        <w:ind w:left="1440"/>
        <w:rPr>
          <w:rFonts w:cs="Times New Roman"/>
        </w:rPr>
      </w:pPr>
      <w:r w:rsidRPr="00E85E45">
        <w:rPr>
          <w:rFonts w:cs="Times New Roman"/>
        </w:rPr>
        <w:t>“This morning at the pit-head I encountered Isaac Barnaby. He is a middle sized man, a pit-top worker, and a great follower of hounds. He is busy with his occupation, and in waiting for the chair I discovered that he had been visiting the neighbouring horse-show in the city of S------. ‘It wor yesterday (says he), an’ me an t’ wife wor comin’ across t’ grounds an’ ah saw a young chap – nobbut young. An’ ah sez to th’ wife, “Luk, ah’ll bet that’s t’ Prince !” And it wor! ‘E eard me, bless yer! ‘E raised ‘is hat, an’ a crowd gathered. Ah! quicker’n ought ah’ve seen fer a long time. Ah could a touched ‘im. So ah sez  “Eh, lad, tha wants to get on theer stand or tha’ll be crushed to dee-ath!” “And what did he do?” I asked him. “ ‘E smiled an’ ‘e went!” I know Isaac Barnaby. He would speak like that to the Archangel Gabriel.’ “</w:t>
      </w:r>
    </w:p>
    <w:p w14:paraId="34F92B42" w14:textId="77777777" w:rsidR="00D73080" w:rsidRPr="00E85E45" w:rsidRDefault="00D73080" w:rsidP="003D0ACE">
      <w:pPr>
        <w:spacing w:line="480" w:lineRule="auto"/>
        <w:ind w:left="720"/>
        <w:rPr>
          <w:rFonts w:cs="Times New Roman"/>
        </w:rPr>
      </w:pPr>
      <w:r w:rsidRPr="00E85E45">
        <w:rPr>
          <w:rFonts w:cs="Times New Roman"/>
        </w:rPr>
        <w:t xml:space="preserve">Now I take it that’s Yorkshire, pure Yorkshire. The miner himself must be Yorkshire. Whoever he is he can write – with an amazing power – of the experiences of a sensitive soul in a coal-mine. These articles are well worth reading, especially by those who have no sort of goodwill to colliers. </w:t>
      </w:r>
    </w:p>
    <w:p w14:paraId="55FD601D" w14:textId="77777777" w:rsidR="00D73080" w:rsidRPr="00E85E45" w:rsidRDefault="00740F02" w:rsidP="003D0ACE">
      <w:pPr>
        <w:spacing w:line="480" w:lineRule="auto"/>
        <w:ind w:left="720"/>
        <w:jc w:val="right"/>
        <w:rPr>
          <w:rFonts w:cs="Times New Roman"/>
          <w:u w:val="single"/>
        </w:rPr>
      </w:pPr>
      <w:r w:rsidRPr="00E85E45">
        <w:rPr>
          <w:rFonts w:cs="Times New Roman"/>
        </w:rPr>
        <w:lastRenderedPageBreak/>
        <w:t xml:space="preserve">(Hoyle </w:t>
      </w:r>
      <w:r w:rsidR="00D73080" w:rsidRPr="00E85E45">
        <w:rPr>
          <w:rFonts w:cs="Times New Roman"/>
        </w:rPr>
        <w:t>1924)</w:t>
      </w:r>
    </w:p>
    <w:p w14:paraId="745D09E8" w14:textId="77777777" w:rsidR="00D73080" w:rsidRPr="00E85E45" w:rsidRDefault="00C56396" w:rsidP="003D0ACE">
      <w:pPr>
        <w:spacing w:line="480" w:lineRule="auto"/>
        <w:rPr>
          <w:rFonts w:cs="Times New Roman"/>
        </w:rPr>
      </w:pPr>
      <w:r>
        <w:rPr>
          <w:rFonts w:cs="Times New Roman"/>
        </w:rPr>
        <w:t>What this example illustrates is how the highly stylised ‘construction’ of vernacular speech is used as evidence for Eaglestone’s authent</w:t>
      </w:r>
      <w:r w:rsidR="00980056">
        <w:rPr>
          <w:rFonts w:cs="Times New Roman"/>
        </w:rPr>
        <w:t>icity</w:t>
      </w:r>
      <w:r>
        <w:rPr>
          <w:rFonts w:cs="Times New Roman"/>
        </w:rPr>
        <w:t>. The non-standard orthographical representation of Isaac Barnaby’s speech is interpreted by Hoyle as being representative of Yorkshire speech.</w:t>
      </w:r>
      <w:r w:rsidRPr="00E85E45">
        <w:rPr>
          <w:rFonts w:cs="Times New Roman"/>
        </w:rPr>
        <w:t xml:space="preserve"> The</w:t>
      </w:r>
      <w:r w:rsidR="00D73080" w:rsidRPr="00E85E45">
        <w:rPr>
          <w:rFonts w:cs="Times New Roman"/>
        </w:rPr>
        <w:t xml:space="preserve"> fact that Barnaby would talk to pauper or prince in this manner shows to Hoyle that Eaglestone has captured authentic Yorkshire dialect and that he can also write ‘with an amazing power’. Hoyle also feels that being introduced to Isaac Barnaby’s way of speaking will change the </w:t>
      </w:r>
      <w:r w:rsidR="00B0754F" w:rsidRPr="00E85E45">
        <w:rPr>
          <w:rFonts w:cs="Times New Roman"/>
        </w:rPr>
        <w:t xml:space="preserve">negative </w:t>
      </w:r>
      <w:r w:rsidR="00D73080" w:rsidRPr="00E85E45">
        <w:rPr>
          <w:rFonts w:cs="Times New Roman"/>
        </w:rPr>
        <w:t>view</w:t>
      </w:r>
      <w:r w:rsidR="00B0754F" w:rsidRPr="00E85E45">
        <w:rPr>
          <w:rFonts w:cs="Times New Roman"/>
        </w:rPr>
        <w:t>s</w:t>
      </w:r>
      <w:r w:rsidR="00D73080" w:rsidRPr="00E85E45">
        <w:rPr>
          <w:rFonts w:cs="Times New Roman"/>
        </w:rPr>
        <w:t xml:space="preserve"> of readers</w:t>
      </w:r>
      <w:r w:rsidR="00B0754F" w:rsidRPr="00E85E45">
        <w:rPr>
          <w:rFonts w:cs="Times New Roman"/>
        </w:rPr>
        <w:t>’ towards miners</w:t>
      </w:r>
      <w:r w:rsidR="00D73080" w:rsidRPr="00E85E45">
        <w:rPr>
          <w:rFonts w:cs="Times New Roman"/>
        </w:rPr>
        <w:t xml:space="preserve"> and that</w:t>
      </w:r>
      <w:r w:rsidR="008E6F00">
        <w:rPr>
          <w:rFonts w:cs="Times New Roman"/>
        </w:rPr>
        <w:t>,</w:t>
      </w:r>
      <w:r w:rsidR="00D73080" w:rsidRPr="00E85E45">
        <w:rPr>
          <w:rFonts w:cs="Times New Roman"/>
        </w:rPr>
        <w:t xml:space="preserve"> in successfully displaying Isaac’s speech</w:t>
      </w:r>
      <w:r w:rsidR="008E6F00">
        <w:rPr>
          <w:rFonts w:cs="Times New Roman"/>
        </w:rPr>
        <w:t>,</w:t>
      </w:r>
      <w:r w:rsidR="00D73080" w:rsidRPr="00E85E45">
        <w:rPr>
          <w:rFonts w:cs="Times New Roman"/>
        </w:rPr>
        <w:t xml:space="preserve"> Eaglestone is an authentic Yorkshire man. One reviewer in the </w:t>
      </w:r>
      <w:r w:rsidR="00D73080" w:rsidRPr="00E85E45">
        <w:rPr>
          <w:rFonts w:cs="Times New Roman"/>
          <w:i/>
        </w:rPr>
        <w:t xml:space="preserve">Western Mail </w:t>
      </w:r>
      <w:r w:rsidR="00D73080" w:rsidRPr="00E85E45">
        <w:rPr>
          <w:rFonts w:cs="Times New Roman"/>
        </w:rPr>
        <w:t>described the following story</w:t>
      </w:r>
      <w:r w:rsidR="008639C1" w:rsidRPr="00E85E45">
        <w:rPr>
          <w:rFonts w:cs="Times New Roman"/>
        </w:rPr>
        <w:t xml:space="preserve"> from </w:t>
      </w:r>
      <w:r w:rsidR="008639C1" w:rsidRPr="00E85E45">
        <w:rPr>
          <w:rFonts w:cs="Times New Roman"/>
          <w:i/>
        </w:rPr>
        <w:t>FAPN</w:t>
      </w:r>
      <w:r w:rsidR="00D73080" w:rsidRPr="00E85E45">
        <w:rPr>
          <w:rFonts w:cs="Times New Roman"/>
        </w:rPr>
        <w:t xml:space="preserve"> told by </w:t>
      </w:r>
      <w:r w:rsidR="00A605F4" w:rsidRPr="00E85E45">
        <w:rPr>
          <w:rFonts w:cs="Times New Roman"/>
        </w:rPr>
        <w:t>a young boy to his teacher ‘M’, Eaglestone’s future wife Muriel</w:t>
      </w:r>
      <w:r w:rsidR="00D73080" w:rsidRPr="00E85E45">
        <w:rPr>
          <w:rFonts w:cs="Times New Roman"/>
        </w:rPr>
        <w:t>, as ‘terribly eloquent’, ‘tragic’, ‘pathetic’ (pathos), ‘self-revealing’ and as a more general comment on the book as a whole ‘in repeating the language of the pit-man our author is realistic’ (</w:t>
      </w:r>
      <w:r w:rsidR="00612BC1" w:rsidRPr="00E85E45">
        <w:rPr>
          <w:rFonts w:cs="Times New Roman"/>
        </w:rPr>
        <w:t>Anon</w:t>
      </w:r>
      <w:r w:rsidR="002D1C9D" w:rsidRPr="00E85E45">
        <w:rPr>
          <w:rFonts w:cs="Times New Roman"/>
        </w:rPr>
        <w:t>.</w:t>
      </w:r>
      <w:r w:rsidR="00D73080" w:rsidRPr="00E85E45">
        <w:rPr>
          <w:rFonts w:cs="Times New Roman"/>
        </w:rPr>
        <w:t xml:space="preserve"> 1</w:t>
      </w:r>
      <w:r w:rsidR="00612BC1" w:rsidRPr="00E85E45">
        <w:rPr>
          <w:rFonts w:cs="Times New Roman"/>
        </w:rPr>
        <w:t>925a, ‘The Miner in a New Light’</w:t>
      </w:r>
      <w:r w:rsidR="00D73080" w:rsidRPr="00E85E45">
        <w:rPr>
          <w:rFonts w:cs="Times New Roman"/>
        </w:rPr>
        <w:t xml:space="preserve">):  </w:t>
      </w:r>
    </w:p>
    <w:p w14:paraId="3051ED29" w14:textId="77777777" w:rsidR="00D73080" w:rsidRPr="00E85E45" w:rsidRDefault="00D73080" w:rsidP="003D0ACE">
      <w:pPr>
        <w:spacing w:line="480" w:lineRule="auto"/>
        <w:ind w:left="720"/>
        <w:rPr>
          <w:rFonts w:cs="Times New Roman"/>
        </w:rPr>
      </w:pPr>
      <w:r w:rsidRPr="00E85E45">
        <w:rPr>
          <w:rFonts w:cs="Times New Roman"/>
        </w:rPr>
        <w:t>“Please, Miss they’re goin’ ter bury our Ernest tomorrow, he’s i</w:t>
      </w:r>
      <w:r w:rsidR="00216035" w:rsidRPr="00E85E45">
        <w:rPr>
          <w:rFonts w:cs="Times New Roman"/>
        </w:rPr>
        <w:t>n t’ big bed in t’ room now. Our</w:t>
      </w:r>
      <w:r w:rsidRPr="00E85E45">
        <w:rPr>
          <w:rFonts w:cs="Times New Roman"/>
        </w:rPr>
        <w:t xml:space="preserve"> Jimmy wouldn’t sleep wi’ him last night – ‘e wor frightened – but I worn’t, ‘e can’t hurt ya e’s dead and wrapped in a sheet. So I slept next ‘im and our Alice next to me, an’ our Joe at t’ bottom. Our Jimmy had to go at bottom o’ my mother’s bed.”</w:t>
      </w:r>
    </w:p>
    <w:p w14:paraId="52041CAE" w14:textId="77777777" w:rsidR="00D73080" w:rsidRPr="00E85E45" w:rsidRDefault="00D73080" w:rsidP="003D0ACE">
      <w:pPr>
        <w:spacing w:line="480" w:lineRule="auto"/>
        <w:ind w:left="720"/>
        <w:jc w:val="right"/>
        <w:rPr>
          <w:rFonts w:cs="Times New Roman"/>
        </w:rPr>
      </w:pPr>
      <w:r w:rsidRPr="00E85E45">
        <w:rPr>
          <w:rFonts w:cs="Times New Roman"/>
        </w:rPr>
        <w:t>(Eaglestone 1925: 101)</w:t>
      </w:r>
    </w:p>
    <w:p w14:paraId="02CD1070" w14:textId="63BE5CC4" w:rsidR="00D73080" w:rsidRPr="00E85E45" w:rsidRDefault="00D73080" w:rsidP="003D0ACE">
      <w:pPr>
        <w:spacing w:line="480" w:lineRule="auto"/>
        <w:rPr>
          <w:rFonts w:cs="Times New Roman"/>
        </w:rPr>
      </w:pPr>
      <w:r w:rsidRPr="00E85E45">
        <w:rPr>
          <w:rFonts w:cs="Times New Roman"/>
        </w:rPr>
        <w:t xml:space="preserve">The child’s voice adds to the emotive force of this extract for the </w:t>
      </w:r>
      <w:r w:rsidRPr="00E85E45">
        <w:rPr>
          <w:rFonts w:cs="Times New Roman"/>
          <w:i/>
        </w:rPr>
        <w:t xml:space="preserve">Western Mail </w:t>
      </w:r>
      <w:r w:rsidRPr="00E85E45">
        <w:rPr>
          <w:rFonts w:cs="Times New Roman"/>
        </w:rPr>
        <w:t>reviewer</w:t>
      </w:r>
      <w:r w:rsidR="00C56396">
        <w:rPr>
          <w:rFonts w:cs="Times New Roman"/>
        </w:rPr>
        <w:t xml:space="preserve"> </w:t>
      </w:r>
      <w:r w:rsidR="00CF4540">
        <w:rPr>
          <w:rFonts w:cs="Times New Roman"/>
        </w:rPr>
        <w:t>because of the way in which the reviewer has</w:t>
      </w:r>
      <w:r w:rsidR="005B6ED9">
        <w:rPr>
          <w:rFonts w:cs="Times New Roman"/>
        </w:rPr>
        <w:t xml:space="preserve"> ‘consumed’ </w:t>
      </w:r>
      <w:r w:rsidR="00C56396">
        <w:rPr>
          <w:rFonts w:cs="Times New Roman"/>
        </w:rPr>
        <w:t xml:space="preserve"> </w:t>
      </w:r>
      <w:r w:rsidR="005B6ED9">
        <w:rPr>
          <w:rFonts w:cs="Times New Roman"/>
        </w:rPr>
        <w:t xml:space="preserve">the </w:t>
      </w:r>
      <w:r w:rsidR="00C56396">
        <w:rPr>
          <w:rFonts w:cs="Times New Roman"/>
        </w:rPr>
        <w:t>stylisation of this voice as</w:t>
      </w:r>
      <w:r w:rsidR="005B6ED9">
        <w:rPr>
          <w:rFonts w:cs="Times New Roman"/>
        </w:rPr>
        <w:t xml:space="preserve"> a demonstration of</w:t>
      </w:r>
      <w:r w:rsidR="00C56396">
        <w:rPr>
          <w:rFonts w:cs="Times New Roman"/>
        </w:rPr>
        <w:t xml:space="preserve"> </w:t>
      </w:r>
      <w:r w:rsidR="005B6ED9">
        <w:rPr>
          <w:rFonts w:cs="Times New Roman"/>
        </w:rPr>
        <w:t xml:space="preserve"> </w:t>
      </w:r>
      <w:r w:rsidR="00C56396">
        <w:rPr>
          <w:rFonts w:cs="Times New Roman"/>
        </w:rPr>
        <w:t>linguistic difference.</w:t>
      </w:r>
      <w:r w:rsidR="008E6F00">
        <w:rPr>
          <w:rFonts w:cs="Times New Roman"/>
        </w:rPr>
        <w:t xml:space="preserve"> E</w:t>
      </w:r>
      <w:r w:rsidRPr="00E85E45">
        <w:rPr>
          <w:rFonts w:cs="Times New Roman"/>
        </w:rPr>
        <w:t>ven though the inclus</w:t>
      </w:r>
      <w:r w:rsidR="005F039D">
        <w:rPr>
          <w:rFonts w:cs="Times New Roman"/>
        </w:rPr>
        <w:t>ion of the voices of the miners</w:t>
      </w:r>
      <w:r w:rsidRPr="00E85E45">
        <w:rPr>
          <w:rFonts w:cs="Times New Roman"/>
        </w:rPr>
        <w:t xml:space="preserve"> and their community allows readers to judge</w:t>
      </w:r>
      <w:r w:rsidR="005F039D">
        <w:rPr>
          <w:rFonts w:cs="Times New Roman"/>
        </w:rPr>
        <w:t xml:space="preserve"> </w:t>
      </w:r>
      <w:r w:rsidR="005F039D" w:rsidRPr="00E85E45">
        <w:rPr>
          <w:rFonts w:cs="Times New Roman"/>
        </w:rPr>
        <w:t>positively</w:t>
      </w:r>
      <w:r w:rsidRPr="00E85E45">
        <w:rPr>
          <w:rFonts w:cs="Times New Roman"/>
        </w:rPr>
        <w:t xml:space="preserve"> their voices as authentic, </w:t>
      </w:r>
      <w:r w:rsidR="008E6F00">
        <w:rPr>
          <w:rFonts w:cs="Times New Roman"/>
        </w:rPr>
        <w:t xml:space="preserve">however, </w:t>
      </w:r>
      <w:r w:rsidRPr="00E85E45">
        <w:rPr>
          <w:rFonts w:cs="Times New Roman"/>
        </w:rPr>
        <w:t xml:space="preserve">it also allows for other value judgements concerning speech to be made. Eaglestone was aware of the controversial nature of </w:t>
      </w:r>
      <w:r w:rsidRPr="00E85E45">
        <w:rPr>
          <w:rFonts w:cs="Times New Roman"/>
        </w:rPr>
        <w:lastRenderedPageBreak/>
        <w:t>swearing when portraying the miners’ speech and so he censored it. Yet even in this censored form the miners’ swearing still caused controversy.</w:t>
      </w:r>
    </w:p>
    <w:p w14:paraId="0FFC4845" w14:textId="77777777" w:rsidR="00D73080" w:rsidRPr="00E85E45" w:rsidRDefault="00D73080" w:rsidP="003D0ACE">
      <w:pPr>
        <w:spacing w:line="480" w:lineRule="auto"/>
        <w:rPr>
          <w:rFonts w:cs="Times New Roman"/>
        </w:rPr>
      </w:pPr>
      <w:r w:rsidRPr="00E85E45">
        <w:rPr>
          <w:rFonts w:cs="Times New Roman"/>
        </w:rPr>
        <w:t xml:space="preserve">Eaglestone’s decision to only slightly censure swearing provides a discussion point for some of his reviewers and also one of the most salient examples of language use that provokes </w:t>
      </w:r>
      <w:r w:rsidR="00115A2C">
        <w:rPr>
          <w:rFonts w:cs="Times New Roman"/>
        </w:rPr>
        <w:t xml:space="preserve">much </w:t>
      </w:r>
      <w:r w:rsidR="00240628" w:rsidRPr="00E85E45">
        <w:rPr>
          <w:rFonts w:cs="Times New Roman"/>
        </w:rPr>
        <w:t>meta-linguistic</w:t>
      </w:r>
      <w:r w:rsidR="00DE4813" w:rsidRPr="00E85E45">
        <w:rPr>
          <w:rFonts w:cs="Times New Roman"/>
        </w:rPr>
        <w:t xml:space="preserve"> </w:t>
      </w:r>
      <w:r w:rsidRPr="00E85E45">
        <w:rPr>
          <w:rFonts w:cs="Times New Roman"/>
        </w:rPr>
        <w:t xml:space="preserve">comment. In </w:t>
      </w:r>
      <w:r w:rsidRPr="00E85E45">
        <w:rPr>
          <w:rFonts w:cs="Times New Roman"/>
          <w:i/>
        </w:rPr>
        <w:t>FAPN</w:t>
      </w:r>
      <w:r w:rsidRPr="00E85E45">
        <w:rPr>
          <w:rFonts w:cs="Times New Roman"/>
        </w:rPr>
        <w:t>’s introduction, whilst declaring that he has made an attempt in writing the journal to represent the world as it is, Eaglestone moves on to point out that, besides censoring obscenities and bawdy humour, he has attempted to represent the speech of those who he has written about as truly as any of his other experiences in this journal:</w:t>
      </w:r>
    </w:p>
    <w:p w14:paraId="5C6D3FA8" w14:textId="77777777" w:rsidR="00D73080" w:rsidRPr="00E85E45" w:rsidRDefault="00D73080" w:rsidP="003D0ACE">
      <w:pPr>
        <w:spacing w:line="480" w:lineRule="auto"/>
        <w:ind w:left="720"/>
        <w:rPr>
          <w:rFonts w:cs="Times New Roman"/>
        </w:rPr>
      </w:pPr>
      <w:r w:rsidRPr="00E85E45">
        <w:rPr>
          <w:rFonts w:cs="Times New Roman"/>
        </w:rPr>
        <w:t xml:space="preserve">Throughout these pages I have tried to be absolutely faithful to the light of my own experience. I have related nothing but that which I believe to be strictly true. Yet even so, there have been necessary omissions. I found myself compelled </w:t>
      </w:r>
      <w:r w:rsidRPr="008E6F00">
        <w:rPr>
          <w:rFonts w:cs="Times New Roman"/>
          <w:i/>
        </w:rPr>
        <w:t>to thin the swear words</w:t>
      </w:r>
      <w:r w:rsidRPr="00E85E45">
        <w:rPr>
          <w:rFonts w:cs="Times New Roman"/>
        </w:rPr>
        <w:t xml:space="preserve"> out a little when I found these thick upon the ground. And that peculiar type of humour indicated by the more popular of our women novelists, as the ‘hearty jocularity of the Smoke Room,’ for obvious reasons has been excluded.</w:t>
      </w:r>
    </w:p>
    <w:p w14:paraId="662FF089" w14:textId="77777777" w:rsidR="00D73080" w:rsidRPr="00E85E45" w:rsidRDefault="00D73080" w:rsidP="003D0ACE">
      <w:pPr>
        <w:spacing w:line="480" w:lineRule="auto"/>
        <w:ind w:left="720"/>
        <w:jc w:val="right"/>
        <w:rPr>
          <w:rFonts w:cs="Times New Roman"/>
        </w:rPr>
      </w:pPr>
      <w:r w:rsidRPr="00E85E45">
        <w:rPr>
          <w:rFonts w:cs="Times New Roman"/>
        </w:rPr>
        <w:t>(Eaglestone 1925: 11</w:t>
      </w:r>
      <w:r w:rsidR="008E6F00">
        <w:rPr>
          <w:rFonts w:cs="Times New Roman"/>
        </w:rPr>
        <w:t>, emphasis mine</w:t>
      </w:r>
      <w:r w:rsidRPr="00E85E45">
        <w:rPr>
          <w:rFonts w:cs="Times New Roman"/>
        </w:rPr>
        <w:t>)</w:t>
      </w:r>
    </w:p>
    <w:p w14:paraId="582BB62C" w14:textId="0B5FD5D0" w:rsidR="00D73080" w:rsidRPr="00E85E45" w:rsidRDefault="00D73080" w:rsidP="003D0ACE">
      <w:pPr>
        <w:spacing w:line="480" w:lineRule="auto"/>
        <w:rPr>
          <w:rFonts w:cs="Times New Roman"/>
        </w:rPr>
      </w:pPr>
      <w:r w:rsidRPr="00E85E45">
        <w:rPr>
          <w:rFonts w:cs="Times New Roman"/>
        </w:rPr>
        <w:t xml:space="preserve">Eaglestone </w:t>
      </w:r>
      <w:r w:rsidR="00D1110F">
        <w:rPr>
          <w:rFonts w:cs="Times New Roman"/>
        </w:rPr>
        <w:t>explains the necessity of</w:t>
      </w:r>
      <w:r w:rsidRPr="00E85E45">
        <w:rPr>
          <w:rFonts w:cs="Times New Roman"/>
        </w:rPr>
        <w:t xml:space="preserve"> ‘</w:t>
      </w:r>
      <w:r w:rsidR="007D3AED" w:rsidRPr="00E85E45">
        <w:rPr>
          <w:rFonts w:cs="Times New Roman"/>
        </w:rPr>
        <w:t>thin</w:t>
      </w:r>
      <w:r w:rsidR="007D3AED">
        <w:rPr>
          <w:rFonts w:cs="Times New Roman"/>
        </w:rPr>
        <w:t>ning</w:t>
      </w:r>
      <w:r w:rsidRPr="00E85E45">
        <w:rPr>
          <w:rFonts w:cs="Times New Roman"/>
        </w:rPr>
        <w:t xml:space="preserve"> out’ the swear words in the journal as well as bawdy humour, </w:t>
      </w:r>
      <w:r w:rsidR="00115A2C">
        <w:rPr>
          <w:rFonts w:cs="Times New Roman"/>
        </w:rPr>
        <w:t>al</w:t>
      </w:r>
      <w:r w:rsidRPr="00E85E45">
        <w:rPr>
          <w:rFonts w:cs="Times New Roman"/>
        </w:rPr>
        <w:t xml:space="preserve">though </w:t>
      </w:r>
      <w:r w:rsidR="005D2259">
        <w:rPr>
          <w:rFonts w:cs="Times New Roman"/>
        </w:rPr>
        <w:t xml:space="preserve">in doing this he makes it clear that these </w:t>
      </w:r>
      <w:r w:rsidR="004B58A2">
        <w:rPr>
          <w:rFonts w:cs="Times New Roman"/>
        </w:rPr>
        <w:t xml:space="preserve">aspects of language use </w:t>
      </w:r>
      <w:r w:rsidR="006E0D37">
        <w:rPr>
          <w:rFonts w:cs="Times New Roman"/>
        </w:rPr>
        <w:t xml:space="preserve">are </w:t>
      </w:r>
      <w:r w:rsidR="004B58A2">
        <w:rPr>
          <w:rFonts w:cs="Times New Roman"/>
        </w:rPr>
        <w:t>part of the norms of</w:t>
      </w:r>
      <w:r w:rsidRPr="00E85E45">
        <w:rPr>
          <w:rFonts w:cs="Times New Roman"/>
        </w:rPr>
        <w:t xml:space="preserve"> the male-dominated work environm</w:t>
      </w:r>
      <w:r w:rsidR="008E6F00">
        <w:rPr>
          <w:rFonts w:cs="Times New Roman"/>
        </w:rPr>
        <w:t xml:space="preserve">ent of the mine. </w:t>
      </w:r>
      <w:r w:rsidRPr="00E85E45">
        <w:rPr>
          <w:rFonts w:cs="Times New Roman"/>
        </w:rPr>
        <w:t xml:space="preserve">Within the miners’ pit-speech we have technical terminology and dialect words that would be used in the pit and above ground as well. What Eaglestone highlights in his comments on the ‘hearty jocularity of the Smoke Room’, is the similarity between these two linguistic environments; they are both male dominated spaces. </w:t>
      </w:r>
      <w:r w:rsidR="005F039D">
        <w:rPr>
          <w:rFonts w:cs="Times New Roman"/>
        </w:rPr>
        <w:t>S</w:t>
      </w:r>
      <w:r w:rsidRPr="00E85E45">
        <w:rPr>
          <w:rFonts w:cs="Times New Roman"/>
        </w:rPr>
        <w:t xml:space="preserve">wearing would not be as readily used above ground as </w:t>
      </w:r>
      <w:r w:rsidR="008E6F00">
        <w:rPr>
          <w:rFonts w:cs="Times New Roman"/>
        </w:rPr>
        <w:t xml:space="preserve">other aspects of </w:t>
      </w:r>
      <w:r w:rsidRPr="00E85E45">
        <w:rPr>
          <w:rFonts w:cs="Times New Roman"/>
        </w:rPr>
        <w:t xml:space="preserve">pit-language, such as </w:t>
      </w:r>
      <w:r w:rsidR="008E6F00">
        <w:rPr>
          <w:rFonts w:cs="Times New Roman"/>
        </w:rPr>
        <w:t xml:space="preserve">technical terminology or dialect terms for aspects of the workplace, </w:t>
      </w:r>
      <w:r w:rsidRPr="00E85E45">
        <w:rPr>
          <w:rFonts w:cs="Times New Roman"/>
        </w:rPr>
        <w:t>because of the difference in so</w:t>
      </w:r>
      <w:r w:rsidR="00D7696F" w:rsidRPr="00E85E45">
        <w:rPr>
          <w:rFonts w:cs="Times New Roman"/>
        </w:rPr>
        <w:t>cial norms of these two worlds. In Dennis, Henriques and Slaughter’s</w:t>
      </w:r>
      <w:r w:rsidR="002C5A71" w:rsidRPr="00E85E45">
        <w:rPr>
          <w:rFonts w:cs="Times New Roman"/>
        </w:rPr>
        <w:t xml:space="preserve"> (1956</w:t>
      </w:r>
      <w:r w:rsidR="00D7696F" w:rsidRPr="00E85E45">
        <w:rPr>
          <w:rFonts w:cs="Times New Roman"/>
        </w:rPr>
        <w:t xml:space="preserve">) sociological study of a </w:t>
      </w:r>
      <w:r w:rsidR="00D7696F" w:rsidRPr="00E85E45">
        <w:rPr>
          <w:rFonts w:cs="Times New Roman"/>
        </w:rPr>
        <w:lastRenderedPageBreak/>
        <w:t>Yorkshire mining community swearing is seen as an essential part of male socialisation in female excluded contexts, such as the pit, the bookies and the smoke room, with a distinctive feature of ‘</w:t>
      </w:r>
      <w:r w:rsidR="00D7696F" w:rsidRPr="00E85E45">
        <w:rPr>
          <w:rFonts w:cs="Times New Roman"/>
          <w:i/>
        </w:rPr>
        <w:t>pit-talk’</w:t>
      </w:r>
      <w:r w:rsidR="00D7696F" w:rsidRPr="00E85E45">
        <w:rPr>
          <w:rFonts w:cs="Times New Roman"/>
        </w:rPr>
        <w:t xml:space="preserve"> being swearing:</w:t>
      </w:r>
    </w:p>
    <w:p w14:paraId="1FF8A03C" w14:textId="77777777" w:rsidR="00D7696F" w:rsidRPr="00E85E45" w:rsidRDefault="00D7696F" w:rsidP="003D0ACE">
      <w:pPr>
        <w:spacing w:line="480" w:lineRule="auto"/>
        <w:ind w:left="720"/>
        <w:rPr>
          <w:rFonts w:cs="Times New Roman"/>
        </w:rPr>
      </w:pPr>
      <w:r w:rsidRPr="00E85E45">
        <w:rPr>
          <w:rFonts w:cs="Times New Roman"/>
        </w:rPr>
        <w:t xml:space="preserve">One housewife described the rows of her next-door neighbours, and trying to show just how serious the situation was, she concluded “And they even use </w:t>
      </w:r>
      <w:r w:rsidRPr="00E85E45">
        <w:rPr>
          <w:rFonts w:cs="Times New Roman"/>
          <w:i/>
        </w:rPr>
        <w:t>pit-talk</w:t>
      </w:r>
      <w:r w:rsidRPr="00E85E45">
        <w:rPr>
          <w:rFonts w:cs="Times New Roman"/>
        </w:rPr>
        <w:t xml:space="preserve"> when they get really mad with each other; it’s terrible!” By pit-talk she meant ‘filthy talk’ she explained, and, pressed further, she meant in fact the sexual swearwords. The pit, of course, is the primary principal, and the most rigidly exclusive domain of grown men, and their wives and families are excluded. In other places of male exclusiveness it is permissible but not uncommon to use sexual swear-words but in the pit it is the </w:t>
      </w:r>
      <w:r w:rsidRPr="00E85E45">
        <w:rPr>
          <w:rFonts w:cs="Times New Roman"/>
          <w:i/>
        </w:rPr>
        <w:t>extreme</w:t>
      </w:r>
      <w:r w:rsidRPr="00E85E45">
        <w:rPr>
          <w:rFonts w:cs="Times New Roman"/>
        </w:rPr>
        <w:t xml:space="preserve"> of this liberty of speech for men. No doubt pit work provides factors of danger</w:t>
      </w:r>
      <w:r w:rsidR="002C5A71" w:rsidRPr="00E85E45">
        <w:rPr>
          <w:rFonts w:cs="Times New Roman"/>
        </w:rPr>
        <w:t xml:space="preserve"> and nervous tension which give added incentive to swearing, beyond those situations where swearing is simply permitted by the absence of women and minors. A first glance at swearing habits suggests therefore that the group of mature men is a closed group which once entered entitles the members to certain definite </w:t>
      </w:r>
      <w:r w:rsidR="00E7272C" w:rsidRPr="00E85E45">
        <w:rPr>
          <w:rFonts w:cs="Times New Roman"/>
        </w:rPr>
        <w:t>privileges</w:t>
      </w:r>
      <w:r w:rsidR="002C5A71" w:rsidRPr="00E85E45">
        <w:rPr>
          <w:rFonts w:cs="Times New Roman"/>
        </w:rPr>
        <w:t>, among them obscenity, in given situations.</w:t>
      </w:r>
    </w:p>
    <w:p w14:paraId="2027E701" w14:textId="77777777" w:rsidR="002C5A71" w:rsidRPr="00E85E45" w:rsidRDefault="002C5A71" w:rsidP="003D0ACE">
      <w:pPr>
        <w:spacing w:line="480" w:lineRule="auto"/>
        <w:ind w:left="720"/>
        <w:jc w:val="right"/>
        <w:rPr>
          <w:rFonts w:cs="Times New Roman"/>
        </w:rPr>
      </w:pPr>
      <w:r w:rsidRPr="00E85E45">
        <w:rPr>
          <w:rFonts w:cs="Times New Roman"/>
        </w:rPr>
        <w:t>(Dennis, Henriques and Slaughter 1956: 214-215)</w:t>
      </w:r>
    </w:p>
    <w:p w14:paraId="35D5D699" w14:textId="77777777" w:rsidR="009E2460" w:rsidRPr="00E85E45" w:rsidRDefault="009E2460" w:rsidP="003D0ACE">
      <w:pPr>
        <w:spacing w:line="480" w:lineRule="auto"/>
        <w:rPr>
          <w:rFonts w:cs="Times New Roman"/>
        </w:rPr>
      </w:pPr>
      <w:r w:rsidRPr="00E85E45">
        <w:rPr>
          <w:rFonts w:cs="Times New Roman"/>
        </w:rPr>
        <w:t>They continue by describing the tendency for swearing amongst miners to increase as the cage descends and the</w:t>
      </w:r>
      <w:r w:rsidR="007D254A" w:rsidRPr="00E85E45">
        <w:rPr>
          <w:rFonts w:cs="Times New Roman"/>
        </w:rPr>
        <w:t>y</w:t>
      </w:r>
      <w:r w:rsidRPr="00E85E45">
        <w:rPr>
          <w:rFonts w:cs="Times New Roman"/>
        </w:rPr>
        <w:t xml:space="preserve"> begin to work underground and taper off towards the end of their shift and on returning to the surface</w:t>
      </w:r>
      <w:r w:rsidR="006E0D37">
        <w:rPr>
          <w:rFonts w:cs="Times New Roman"/>
        </w:rPr>
        <w:t xml:space="preserve"> (Dennis, Henriques and Slaughter 1956: 215)</w:t>
      </w:r>
      <w:r w:rsidRPr="00E85E45">
        <w:rPr>
          <w:rFonts w:cs="Times New Roman"/>
        </w:rPr>
        <w:t xml:space="preserve">. If the underground environment of the mines is alien to outsiders, then so are the inclusive practices that are employed by tight-knit males groups. Eaglestone’s portrayal of the miner’s swearing </w:t>
      </w:r>
      <w:r w:rsidR="006C730C" w:rsidRPr="006C730C">
        <w:rPr>
          <w:rFonts w:cs="Times New Roman"/>
          <w:i/>
        </w:rPr>
        <w:t>in private</w:t>
      </w:r>
      <w:r w:rsidRPr="00E85E45">
        <w:rPr>
          <w:rFonts w:cs="Times New Roman"/>
          <w:i/>
        </w:rPr>
        <w:t xml:space="preserve">, </w:t>
      </w:r>
      <w:r w:rsidRPr="00E85E45">
        <w:rPr>
          <w:rFonts w:cs="Times New Roman"/>
        </w:rPr>
        <w:t>even when represented in a censored manner, has a different social significance</w:t>
      </w:r>
      <w:r w:rsidR="00876B2F">
        <w:rPr>
          <w:rFonts w:cs="Times New Roman"/>
        </w:rPr>
        <w:t xml:space="preserve"> when held up to the </w:t>
      </w:r>
      <w:r w:rsidR="00876B2F" w:rsidRPr="00876B2F">
        <w:rPr>
          <w:rFonts w:cs="Times New Roman"/>
          <w:i/>
        </w:rPr>
        <w:t>public eye</w:t>
      </w:r>
      <w:r w:rsidRPr="00E85E45">
        <w:rPr>
          <w:rFonts w:cs="Times New Roman"/>
        </w:rPr>
        <w:t xml:space="preserve"> within the context of a literary text.</w:t>
      </w:r>
    </w:p>
    <w:p w14:paraId="67967F20" w14:textId="19F5EA82" w:rsidR="00D73080" w:rsidRPr="00E85E45" w:rsidRDefault="00CB11B0" w:rsidP="003D0ACE">
      <w:pPr>
        <w:spacing w:line="480" w:lineRule="auto"/>
        <w:rPr>
          <w:rFonts w:cs="Times New Roman"/>
        </w:rPr>
      </w:pPr>
      <w:r w:rsidRPr="00E85E45">
        <w:rPr>
          <w:rFonts w:cs="Times New Roman"/>
        </w:rPr>
        <w:lastRenderedPageBreak/>
        <w:t>This</w:t>
      </w:r>
      <w:r w:rsidR="00D73080" w:rsidRPr="00E85E45">
        <w:rPr>
          <w:rFonts w:cs="Times New Roman"/>
        </w:rPr>
        <w:t xml:space="preserve"> inclusion of swearing</w:t>
      </w:r>
      <w:r w:rsidR="00FB3638" w:rsidRPr="00E85E45">
        <w:rPr>
          <w:rFonts w:cs="Times New Roman"/>
        </w:rPr>
        <w:t xml:space="preserve"> in </w:t>
      </w:r>
      <w:r w:rsidR="00FB3638" w:rsidRPr="00E85E45">
        <w:rPr>
          <w:rFonts w:cs="Times New Roman"/>
          <w:i/>
        </w:rPr>
        <w:t>FAPN</w:t>
      </w:r>
      <w:r w:rsidR="00D73080" w:rsidRPr="00E85E45">
        <w:rPr>
          <w:rFonts w:cs="Times New Roman"/>
        </w:rPr>
        <w:t xml:space="preserve"> is inauthentic for one reviewer, Mr. J. Eaton Feasey</w:t>
      </w:r>
      <w:r w:rsidR="005F039D">
        <w:rPr>
          <w:rFonts w:cs="Times New Roman"/>
        </w:rPr>
        <w:t>, who cannot believe that miner</w:t>
      </w:r>
      <w:r w:rsidR="00D73080" w:rsidRPr="00E85E45">
        <w:rPr>
          <w:rFonts w:cs="Times New Roman"/>
        </w:rPr>
        <w:t xml:space="preserve">s swear as frequently as Eaglestone shows them doing. </w:t>
      </w:r>
      <w:r w:rsidR="00FB3638" w:rsidRPr="00E85E45">
        <w:rPr>
          <w:rFonts w:cs="Times New Roman"/>
        </w:rPr>
        <w:t>Feasey,</w:t>
      </w:r>
      <w:r w:rsidR="00D73080" w:rsidRPr="00E85E45">
        <w:rPr>
          <w:rFonts w:cs="Times New Roman"/>
        </w:rPr>
        <w:t xml:space="preserve"> who admits to having no experience of the underground lin</w:t>
      </w:r>
      <w:r w:rsidR="009B3759" w:rsidRPr="00E85E45">
        <w:rPr>
          <w:rFonts w:cs="Times New Roman"/>
        </w:rPr>
        <w:t xml:space="preserve">guistic environment of the pit, </w:t>
      </w:r>
      <w:r w:rsidR="00D73080" w:rsidRPr="00E85E45">
        <w:rPr>
          <w:rFonts w:cs="Times New Roman"/>
        </w:rPr>
        <w:t xml:space="preserve">cannot believe that the miners would use ‘bad’ language in the pits when they are such ‘good’ people above ground. </w:t>
      </w:r>
      <w:r w:rsidR="00FB3638" w:rsidRPr="00E85E45">
        <w:rPr>
          <w:rFonts w:cs="Times New Roman"/>
        </w:rPr>
        <w:t>In many ways w</w:t>
      </w:r>
      <w:r w:rsidR="00507F92">
        <w:rPr>
          <w:rFonts w:cs="Times New Roman"/>
        </w:rPr>
        <w:t>e can say that Feasey misses one of Eaglestone’s aims in writing</w:t>
      </w:r>
      <w:r w:rsidR="00FB3638" w:rsidRPr="00E85E45">
        <w:rPr>
          <w:rFonts w:cs="Times New Roman"/>
        </w:rPr>
        <w:t xml:space="preserve"> </w:t>
      </w:r>
      <w:r w:rsidR="00FB3638" w:rsidRPr="00E85E45">
        <w:rPr>
          <w:rFonts w:cs="Times New Roman"/>
          <w:i/>
        </w:rPr>
        <w:t>FAPN</w:t>
      </w:r>
      <w:r w:rsidR="00FB3638" w:rsidRPr="00E85E45">
        <w:rPr>
          <w:rFonts w:cs="Times New Roman"/>
        </w:rPr>
        <w:t xml:space="preserve"> because he refuses to reassess what he thinks he knows about miners when presented with a text that claims to show real underground activity; however his response links backs to Maurice’s apology for showing miners ‘warts and all’ in his </w:t>
      </w:r>
      <w:r w:rsidR="00FB3638" w:rsidRPr="00E85E45">
        <w:rPr>
          <w:rFonts w:cs="Times New Roman"/>
          <w:i/>
        </w:rPr>
        <w:t>Pitman’s Anthology</w:t>
      </w:r>
      <w:r w:rsidR="00FB3638" w:rsidRPr="00E85E45">
        <w:rPr>
          <w:rFonts w:cs="Times New Roman"/>
        </w:rPr>
        <w:t xml:space="preserve"> and his assertion that they are ‘fine’ men.  </w:t>
      </w:r>
      <w:r w:rsidR="00D73080" w:rsidRPr="00E85E45">
        <w:rPr>
          <w:rFonts w:cs="Times New Roman"/>
        </w:rPr>
        <w:t>Before looking in mo</w:t>
      </w:r>
      <w:r w:rsidR="00FB3638" w:rsidRPr="00E85E45">
        <w:rPr>
          <w:rFonts w:cs="Times New Roman"/>
        </w:rPr>
        <w:t xml:space="preserve">re detail at Feasey’s comments it is worth taking a moment to look more closely at </w:t>
      </w:r>
      <w:r w:rsidR="00D73080" w:rsidRPr="00E85E45">
        <w:rPr>
          <w:rFonts w:cs="Times New Roman"/>
        </w:rPr>
        <w:t xml:space="preserve">swearing as one type of ‘bad’ language use. This will also serve as a way of introducing how </w:t>
      </w:r>
      <w:r w:rsidR="00867B1F">
        <w:rPr>
          <w:rFonts w:cs="Times New Roman"/>
        </w:rPr>
        <w:t xml:space="preserve">social judgements are made based on </w:t>
      </w:r>
      <w:r w:rsidR="00D73080" w:rsidRPr="00E85E45">
        <w:rPr>
          <w:rFonts w:cs="Times New Roman"/>
        </w:rPr>
        <w:t>an individual</w:t>
      </w:r>
      <w:r w:rsidR="00867B1F">
        <w:rPr>
          <w:rFonts w:cs="Times New Roman"/>
        </w:rPr>
        <w:t>’s</w:t>
      </w:r>
      <w:r w:rsidR="00D73080" w:rsidRPr="00E85E45">
        <w:rPr>
          <w:rFonts w:cs="Times New Roman"/>
        </w:rPr>
        <w:t xml:space="preserve"> or group’s use of a certain type of language. For McEnery in his book </w:t>
      </w:r>
      <w:r w:rsidR="00D73080" w:rsidRPr="00E85E45">
        <w:rPr>
          <w:rFonts w:cs="Times New Roman"/>
          <w:i/>
        </w:rPr>
        <w:t>Swearing in English,</w:t>
      </w:r>
      <w:r w:rsidR="00D73080" w:rsidRPr="00E85E45">
        <w:rPr>
          <w:rFonts w:cs="Times New Roman"/>
        </w:rPr>
        <w:t xml:space="preserve"> bad language means:</w:t>
      </w:r>
    </w:p>
    <w:p w14:paraId="1397DCC6" w14:textId="77777777" w:rsidR="00D73080" w:rsidRPr="00E85E45" w:rsidRDefault="008C4993" w:rsidP="003D0ACE">
      <w:pPr>
        <w:spacing w:line="480" w:lineRule="auto"/>
        <w:ind w:left="720"/>
        <w:rPr>
          <w:rFonts w:cs="Times New Roman"/>
        </w:rPr>
      </w:pPr>
      <w:r>
        <w:rPr>
          <w:rFonts w:cs="Times New Roman"/>
        </w:rPr>
        <w:t>a</w:t>
      </w:r>
      <w:r w:rsidR="00D73080" w:rsidRPr="00E85E45">
        <w:rPr>
          <w:rFonts w:cs="Times New Roman"/>
        </w:rPr>
        <w:t xml:space="preserve">ny word or phrase which, when used in what one might call polite conversation, is likely to cause offence. Swearing is one example of bad language, yet blasphemous, homophobic, racist and sexist language may cause offence in modern England. </w:t>
      </w:r>
    </w:p>
    <w:p w14:paraId="43FD4BDB" w14:textId="77777777" w:rsidR="00D73080" w:rsidRPr="00E85E45" w:rsidRDefault="00D73080" w:rsidP="003D0ACE">
      <w:pPr>
        <w:spacing w:line="480" w:lineRule="auto"/>
        <w:ind w:left="720"/>
        <w:jc w:val="right"/>
        <w:rPr>
          <w:rFonts w:cs="Times New Roman"/>
        </w:rPr>
      </w:pPr>
      <w:r w:rsidRPr="00E85E45">
        <w:rPr>
          <w:rFonts w:cs="Times New Roman"/>
        </w:rPr>
        <w:t>(McEnery 2006: 2)</w:t>
      </w:r>
    </w:p>
    <w:p w14:paraId="6753E5AD" w14:textId="77777777" w:rsidR="00D73080" w:rsidRPr="00E85E45" w:rsidRDefault="00D73080" w:rsidP="003D0ACE">
      <w:pPr>
        <w:spacing w:line="480" w:lineRule="auto"/>
        <w:rPr>
          <w:rFonts w:cs="Times New Roman"/>
        </w:rPr>
      </w:pPr>
      <w:r w:rsidRPr="00E85E45">
        <w:rPr>
          <w:rFonts w:cs="Times New Roman"/>
        </w:rPr>
        <w:t>As all users of language make evaluations of a person’s character from their speech, the use of swear-words creates some general implications:</w:t>
      </w:r>
    </w:p>
    <w:p w14:paraId="189F04E0" w14:textId="77777777" w:rsidR="00D73080" w:rsidRPr="00E85E45" w:rsidRDefault="00D73080" w:rsidP="003D0ACE">
      <w:pPr>
        <w:spacing w:after="0" w:line="480" w:lineRule="auto"/>
        <w:ind w:left="720"/>
        <w:rPr>
          <w:rFonts w:cs="Times New Roman"/>
        </w:rPr>
      </w:pPr>
      <w:r w:rsidRPr="00E85E45">
        <w:rPr>
          <w:rFonts w:cs="Times New Roman"/>
        </w:rPr>
        <w:t xml:space="preserve">Consider the word shit. Simply being asked to do this may have shocked you. Even if it did not, most speakers of British English would agree that this is a word to be used with caution. Because of prevailing attitudes amongst speakers of the English language, using the word may lead any hearer to make a number of inferences about you. They may infer something about your emotional state, your social class or your religious beliefs, for example. They may </w:t>
      </w:r>
      <w:r w:rsidRPr="00E85E45">
        <w:rPr>
          <w:rFonts w:cs="Times New Roman"/>
        </w:rPr>
        <w:lastRenderedPageBreak/>
        <w:t>even infer something about your educational achievements. All of these inferences flow from a fairly innocuous four-letter word.</w:t>
      </w:r>
    </w:p>
    <w:p w14:paraId="278AD5DA" w14:textId="77777777" w:rsidR="00D73080" w:rsidRPr="00E85E45" w:rsidRDefault="00D73080" w:rsidP="003D0ACE">
      <w:pPr>
        <w:spacing w:line="480" w:lineRule="auto"/>
        <w:ind w:left="720"/>
        <w:jc w:val="right"/>
        <w:rPr>
          <w:rFonts w:cs="Times New Roman"/>
        </w:rPr>
      </w:pPr>
      <w:r w:rsidRPr="00E85E45">
        <w:rPr>
          <w:rFonts w:cs="Times New Roman"/>
        </w:rPr>
        <w:t>(McEnery 2006: 2)</w:t>
      </w:r>
    </w:p>
    <w:p w14:paraId="143AC2D2" w14:textId="77777777" w:rsidR="00D73080" w:rsidRDefault="00D73080" w:rsidP="003D0ACE">
      <w:pPr>
        <w:spacing w:line="480" w:lineRule="auto"/>
        <w:rPr>
          <w:rFonts w:cs="Times New Roman"/>
        </w:rPr>
      </w:pPr>
      <w:r w:rsidRPr="00E85E45">
        <w:rPr>
          <w:rFonts w:cs="Times New Roman"/>
        </w:rPr>
        <w:t xml:space="preserve">One of the goals of McEnery’s book is to outline the process whereby bad language becomes associated with ‘a range of factors such as age, education, sex and social class’ (McEnery 2006:2)  and because of this process there are moral judgements made about swearing; those who swear are morally corrupt or lacking in ‘good’ values. Eaglestone’s </w:t>
      </w:r>
      <w:r w:rsidR="008B0F12">
        <w:rPr>
          <w:rFonts w:cs="Times New Roman"/>
        </w:rPr>
        <w:t>‘thinning out’ of swearwords</w:t>
      </w:r>
      <w:r w:rsidRPr="00E85E45">
        <w:rPr>
          <w:rFonts w:cs="Times New Roman"/>
        </w:rPr>
        <w:t xml:space="preserve"> allow</w:t>
      </w:r>
      <w:r w:rsidR="008B0F12">
        <w:rPr>
          <w:rFonts w:cs="Times New Roman"/>
        </w:rPr>
        <w:t>s</w:t>
      </w:r>
      <w:r w:rsidRPr="00E85E45">
        <w:rPr>
          <w:rFonts w:cs="Times New Roman"/>
        </w:rPr>
        <w:t xml:space="preserve"> for most of the speaker’s swearing to be discerned. On the one hand in censoring swearwords Eaglestone is undertaking an endeavour to make the speech of the miners acceptable</w:t>
      </w:r>
      <w:r w:rsidR="002B55BE" w:rsidRPr="00E85E45">
        <w:rPr>
          <w:rFonts w:cs="Times New Roman"/>
        </w:rPr>
        <w:t>. H</w:t>
      </w:r>
      <w:r w:rsidRPr="00E85E45">
        <w:rPr>
          <w:rFonts w:cs="Times New Roman"/>
        </w:rPr>
        <w:t>e is censoring the speech of the pi</w:t>
      </w:r>
      <w:r w:rsidR="002B55BE" w:rsidRPr="00E85E45">
        <w:rPr>
          <w:rFonts w:cs="Times New Roman"/>
        </w:rPr>
        <w:t>t for readers in polite society,</w:t>
      </w:r>
      <w:r w:rsidRPr="00E85E45">
        <w:rPr>
          <w:rFonts w:cs="Times New Roman"/>
        </w:rPr>
        <w:t xml:space="preserve"> the pit itself and the ‘pit-speech’ of the miners being an environment and a language variety that the majority of people have no access to. However on the other hand by leaving many ‘milder’ swear words in and allowing the ‘stronger’ ones to be discernible by those in the know Eaglestone can be seen to be attempting to report </w:t>
      </w:r>
      <w:r w:rsidR="00115A2C">
        <w:rPr>
          <w:rFonts w:cs="Times New Roman"/>
        </w:rPr>
        <w:t>the miner’s language as it is. Alth</w:t>
      </w:r>
      <w:r w:rsidRPr="00E85E45">
        <w:rPr>
          <w:rFonts w:cs="Times New Roman"/>
        </w:rPr>
        <w:t>ough the most obscene swearwords in the journal are censored they are mixed in with a number of milder ones and are still easily discernible. In examining a scene that contains censored swearing we can see how two different newspaper responses to the swearing of the miners demonstrate the position of swearing in ‘polite’ society and the mines.</w:t>
      </w:r>
    </w:p>
    <w:p w14:paraId="2D50B5BA" w14:textId="77777777" w:rsidR="00095450" w:rsidRPr="00E85E45" w:rsidRDefault="00095450" w:rsidP="003D0ACE">
      <w:pPr>
        <w:spacing w:line="480" w:lineRule="auto"/>
        <w:rPr>
          <w:rFonts w:cs="Times New Roman"/>
        </w:rPr>
      </w:pPr>
    </w:p>
    <w:p w14:paraId="0C586655" w14:textId="77777777" w:rsidR="00D73080" w:rsidRPr="00E85E45" w:rsidRDefault="00A87FF4" w:rsidP="003D0ACE">
      <w:pPr>
        <w:pStyle w:val="Heading3"/>
      </w:pPr>
      <w:bookmarkStart w:id="51" w:name="_Toc404413049"/>
      <w:r>
        <w:t>2.4</w:t>
      </w:r>
      <w:r w:rsidR="003860C4">
        <w:t xml:space="preserve">.2. </w:t>
      </w:r>
      <w:r w:rsidR="00D73080" w:rsidRPr="00E85E45">
        <w:t>Swearing as Inappropriate Above Ground and the Norm Below</w:t>
      </w:r>
      <w:bookmarkEnd w:id="51"/>
    </w:p>
    <w:p w14:paraId="365A827A" w14:textId="77777777" w:rsidR="00D73080" w:rsidRPr="00E85E45" w:rsidRDefault="00D73080" w:rsidP="003D0ACE">
      <w:pPr>
        <w:spacing w:line="480" w:lineRule="auto"/>
        <w:rPr>
          <w:rFonts w:cs="Times New Roman"/>
        </w:rPr>
      </w:pPr>
      <w:r w:rsidRPr="00E85E45">
        <w:rPr>
          <w:rFonts w:cs="Times New Roman"/>
        </w:rPr>
        <w:t xml:space="preserve">At regular intervals throughout </w:t>
      </w:r>
      <w:r w:rsidRPr="00E85E45">
        <w:rPr>
          <w:rFonts w:cs="Times New Roman"/>
          <w:i/>
        </w:rPr>
        <w:t>FAPN</w:t>
      </w:r>
      <w:r w:rsidRPr="00E85E45">
        <w:rPr>
          <w:rFonts w:cs="Times New Roman"/>
        </w:rPr>
        <w:t xml:space="preserve"> are ‘Pit Dialogues’ reporting </w:t>
      </w:r>
      <w:r w:rsidR="002B55BE" w:rsidRPr="00E85E45">
        <w:rPr>
          <w:rFonts w:cs="Times New Roman"/>
        </w:rPr>
        <w:t>‘</w:t>
      </w:r>
      <w:r w:rsidRPr="00E85E45">
        <w:rPr>
          <w:rFonts w:cs="Times New Roman"/>
        </w:rPr>
        <w:t>verbatim</w:t>
      </w:r>
      <w:r w:rsidR="002B55BE" w:rsidRPr="00E85E45">
        <w:rPr>
          <w:rFonts w:cs="Times New Roman"/>
        </w:rPr>
        <w:t>’</w:t>
      </w:r>
      <w:r w:rsidRPr="00E85E45">
        <w:rPr>
          <w:rFonts w:cs="Times New Roman"/>
        </w:rPr>
        <w:t xml:space="preserve"> speech in the form of a play-script. In one of the frequent dialogues two miners get into an argument: </w:t>
      </w:r>
    </w:p>
    <w:p w14:paraId="494C539E" w14:textId="77777777" w:rsidR="00D73080" w:rsidRPr="00E85E45" w:rsidRDefault="00D73080" w:rsidP="003D0ACE">
      <w:pPr>
        <w:spacing w:line="480" w:lineRule="auto"/>
        <w:ind w:left="720"/>
        <w:rPr>
          <w:rFonts w:cs="Times New Roman"/>
        </w:rPr>
      </w:pPr>
      <w:r w:rsidRPr="00E85E45">
        <w:rPr>
          <w:rFonts w:cs="Times New Roman"/>
        </w:rPr>
        <w:t>‘Pit Dialogues – A Mere Matter of a Water Tub’</w:t>
      </w:r>
    </w:p>
    <w:p w14:paraId="1030B150" w14:textId="77777777" w:rsidR="00D73080" w:rsidRPr="00E85E45" w:rsidRDefault="00D73080" w:rsidP="003D0ACE">
      <w:pPr>
        <w:spacing w:line="480" w:lineRule="auto"/>
        <w:ind w:left="720"/>
        <w:rPr>
          <w:rFonts w:cs="Times New Roman"/>
        </w:rPr>
      </w:pPr>
      <w:r w:rsidRPr="00E85E45">
        <w:rPr>
          <w:rFonts w:cs="Times New Roman"/>
        </w:rPr>
        <w:t>RIPPER. ‘Got any watter tubs?’</w:t>
      </w:r>
    </w:p>
    <w:p w14:paraId="370F0688" w14:textId="77777777" w:rsidR="00D73080" w:rsidRPr="00E85E45" w:rsidRDefault="00D73080" w:rsidP="003D0ACE">
      <w:pPr>
        <w:spacing w:line="480" w:lineRule="auto"/>
        <w:ind w:left="720"/>
        <w:rPr>
          <w:rFonts w:cs="Times New Roman"/>
        </w:rPr>
      </w:pPr>
      <w:r w:rsidRPr="00E85E45">
        <w:rPr>
          <w:rFonts w:cs="Times New Roman"/>
        </w:rPr>
        <w:t xml:space="preserve">ONSETTER </w:t>
      </w:r>
      <w:r w:rsidRPr="00E85E45">
        <w:rPr>
          <w:rFonts w:cs="Times New Roman"/>
          <w:i/>
        </w:rPr>
        <w:t>(with insolent nonchalance)</w:t>
      </w:r>
      <w:r w:rsidRPr="00E85E45">
        <w:rPr>
          <w:rFonts w:cs="Times New Roman"/>
        </w:rPr>
        <w:t>. ‘I don’t know.’</w:t>
      </w:r>
    </w:p>
    <w:p w14:paraId="567A5949" w14:textId="77777777" w:rsidR="00D73080" w:rsidRPr="00E85E45" w:rsidRDefault="00D73080" w:rsidP="003D0ACE">
      <w:pPr>
        <w:spacing w:line="480" w:lineRule="auto"/>
        <w:ind w:left="720"/>
        <w:rPr>
          <w:rFonts w:cs="Times New Roman"/>
        </w:rPr>
      </w:pPr>
      <w:r w:rsidRPr="00E85E45">
        <w:rPr>
          <w:rFonts w:cs="Times New Roman"/>
        </w:rPr>
        <w:lastRenderedPageBreak/>
        <w:t xml:space="preserve">RIPPER. ‘Tha doesn’t know?’ </w:t>
      </w:r>
      <w:r w:rsidRPr="00E85E45">
        <w:rPr>
          <w:rFonts w:cs="Times New Roman"/>
          <w:i/>
        </w:rPr>
        <w:t>(pointing to a water tub in the middle distance.)</w:t>
      </w:r>
      <w:r w:rsidRPr="00E85E45">
        <w:rPr>
          <w:rFonts w:cs="Times New Roman"/>
        </w:rPr>
        <w:t xml:space="preserve"> ‘What’s that? Isn’t that a tub?’</w:t>
      </w:r>
    </w:p>
    <w:p w14:paraId="2EC0231B" w14:textId="77777777" w:rsidR="00D73080" w:rsidRPr="00E85E45" w:rsidRDefault="00D73080" w:rsidP="003D0ACE">
      <w:pPr>
        <w:spacing w:line="480" w:lineRule="auto"/>
        <w:ind w:left="720"/>
        <w:rPr>
          <w:rFonts w:cs="Times New Roman"/>
        </w:rPr>
      </w:pPr>
      <w:r w:rsidRPr="00E85E45">
        <w:rPr>
          <w:rFonts w:cs="Times New Roman"/>
        </w:rPr>
        <w:t>ONSETTER. ‘If tha says so, what the bloody hell art tha askin’ me for?’</w:t>
      </w:r>
    </w:p>
    <w:p w14:paraId="1C0F97A1" w14:textId="77777777" w:rsidR="00D73080" w:rsidRPr="00E85E45" w:rsidRDefault="00D73080" w:rsidP="003D0ACE">
      <w:pPr>
        <w:spacing w:line="480" w:lineRule="auto"/>
        <w:ind w:left="720"/>
        <w:rPr>
          <w:rFonts w:cs="Times New Roman"/>
        </w:rPr>
      </w:pPr>
      <w:r w:rsidRPr="00E85E45">
        <w:rPr>
          <w:rFonts w:cs="Times New Roman"/>
        </w:rPr>
        <w:t>RIPPER (</w:t>
      </w:r>
      <w:r w:rsidRPr="00E85E45">
        <w:rPr>
          <w:rFonts w:cs="Times New Roman"/>
          <w:i/>
        </w:rPr>
        <w:t>furiously)</w:t>
      </w:r>
      <w:r w:rsidRPr="00E85E45">
        <w:rPr>
          <w:rFonts w:cs="Times New Roman"/>
        </w:rPr>
        <w:t xml:space="preserve">. ‘Yer damned obstreperous b—‘ </w:t>
      </w:r>
    </w:p>
    <w:p w14:paraId="1D38C6A5" w14:textId="77777777" w:rsidR="00D73080" w:rsidRPr="00E85E45" w:rsidRDefault="00D73080" w:rsidP="003D0ACE">
      <w:pPr>
        <w:spacing w:line="480" w:lineRule="auto"/>
        <w:ind w:left="720"/>
        <w:rPr>
          <w:rFonts w:cs="Times New Roman"/>
        </w:rPr>
      </w:pPr>
      <w:r w:rsidRPr="00E85E45">
        <w:rPr>
          <w:rFonts w:cs="Times New Roman"/>
        </w:rPr>
        <w:t xml:space="preserve"> ONSETTER </w:t>
      </w:r>
      <w:r w:rsidRPr="00E85E45">
        <w:rPr>
          <w:rFonts w:cs="Times New Roman"/>
          <w:i/>
        </w:rPr>
        <w:t xml:space="preserve">(furiously wrenching at his coat). </w:t>
      </w:r>
      <w:r w:rsidRPr="00E85E45">
        <w:rPr>
          <w:rFonts w:cs="Times New Roman"/>
        </w:rPr>
        <w:t>‘Ah can tackle a big brussen b—like thee any day! Any day! Come on!’</w:t>
      </w:r>
    </w:p>
    <w:p w14:paraId="2629628A" w14:textId="77777777" w:rsidR="00D73080" w:rsidRPr="00E85E45" w:rsidRDefault="00D73080" w:rsidP="003D0ACE">
      <w:pPr>
        <w:spacing w:line="480" w:lineRule="auto"/>
        <w:ind w:left="720"/>
        <w:rPr>
          <w:rFonts w:cs="Times New Roman"/>
        </w:rPr>
      </w:pPr>
      <w:r w:rsidRPr="00E85E45">
        <w:rPr>
          <w:rFonts w:cs="Times New Roman"/>
        </w:rPr>
        <w:t>RIPPER. ‘Outside – aye! Not int’ pit! I’ll knock thy bloody nose off outside.’</w:t>
      </w:r>
    </w:p>
    <w:p w14:paraId="1CB5FD42" w14:textId="77777777" w:rsidR="00D73080" w:rsidRPr="00E85E45" w:rsidRDefault="00D73080" w:rsidP="003D0ACE">
      <w:pPr>
        <w:spacing w:line="480" w:lineRule="auto"/>
        <w:ind w:left="720"/>
        <w:rPr>
          <w:rFonts w:cs="Times New Roman"/>
          <w:i/>
        </w:rPr>
      </w:pPr>
      <w:r w:rsidRPr="00E85E45">
        <w:rPr>
          <w:rFonts w:cs="Times New Roman"/>
        </w:rPr>
        <w:t xml:space="preserve">ONSETTER </w:t>
      </w:r>
      <w:r w:rsidRPr="00E85E45">
        <w:rPr>
          <w:rFonts w:cs="Times New Roman"/>
          <w:i/>
        </w:rPr>
        <w:t>(indignantly)</w:t>
      </w:r>
      <w:r w:rsidRPr="00E85E45">
        <w:rPr>
          <w:rFonts w:cs="Times New Roman"/>
        </w:rPr>
        <w:t xml:space="preserve">. ‘comin’ in ere shouting like a bloody brass band. Tha great fat . . .’ </w:t>
      </w:r>
      <w:r w:rsidRPr="00E85E45">
        <w:rPr>
          <w:rFonts w:cs="Times New Roman"/>
          <w:i/>
        </w:rPr>
        <w:t>(Chokes with supressed emotion.)</w:t>
      </w:r>
    </w:p>
    <w:p w14:paraId="0CC19E81" w14:textId="77777777" w:rsidR="00D73080" w:rsidRPr="00E85E45" w:rsidRDefault="00D73080" w:rsidP="003D0ACE">
      <w:pPr>
        <w:spacing w:line="480" w:lineRule="auto"/>
        <w:ind w:left="720"/>
        <w:rPr>
          <w:rFonts w:cs="Times New Roman"/>
        </w:rPr>
      </w:pPr>
      <w:r w:rsidRPr="00E85E45">
        <w:rPr>
          <w:rFonts w:cs="Times New Roman"/>
        </w:rPr>
        <w:t xml:space="preserve">RIPPER </w:t>
      </w:r>
      <w:r w:rsidRPr="00E85E45">
        <w:rPr>
          <w:rFonts w:cs="Times New Roman"/>
          <w:i/>
        </w:rPr>
        <w:t>(mildly). ‘</w:t>
      </w:r>
      <w:r w:rsidRPr="00E85E45">
        <w:rPr>
          <w:rFonts w:cs="Times New Roman"/>
        </w:rPr>
        <w:t>Ow’s thi beans goin’ on, Bill?’</w:t>
      </w:r>
    </w:p>
    <w:p w14:paraId="7AEA5FF3" w14:textId="77777777" w:rsidR="00D73080" w:rsidRPr="00E85E45" w:rsidRDefault="00D73080" w:rsidP="003D0ACE">
      <w:pPr>
        <w:spacing w:line="480" w:lineRule="auto"/>
        <w:ind w:left="720"/>
        <w:rPr>
          <w:rFonts w:cs="Times New Roman"/>
        </w:rPr>
      </w:pPr>
      <w:r w:rsidRPr="00E85E45">
        <w:rPr>
          <w:rFonts w:cs="Times New Roman"/>
        </w:rPr>
        <w:t xml:space="preserve">ONSETTER </w:t>
      </w:r>
      <w:r w:rsidRPr="00E85E45">
        <w:rPr>
          <w:rFonts w:cs="Times New Roman"/>
          <w:i/>
        </w:rPr>
        <w:t xml:space="preserve">(mollified). </w:t>
      </w:r>
      <w:r w:rsidRPr="00E85E45">
        <w:rPr>
          <w:rFonts w:cs="Times New Roman"/>
        </w:rPr>
        <w:t>‘Aw none so bad.’ And he runs to help with the water tub.</w:t>
      </w:r>
    </w:p>
    <w:p w14:paraId="0C6FEA1D" w14:textId="77777777" w:rsidR="00D73080" w:rsidRPr="00E85E45" w:rsidRDefault="00D73080" w:rsidP="003D0ACE">
      <w:pPr>
        <w:spacing w:line="480" w:lineRule="auto"/>
        <w:ind w:left="720"/>
        <w:jc w:val="right"/>
        <w:rPr>
          <w:rFonts w:cs="Times New Roman"/>
        </w:rPr>
      </w:pPr>
      <w:r w:rsidRPr="00E85E45">
        <w:rPr>
          <w:rFonts w:cs="Times New Roman"/>
        </w:rPr>
        <w:t xml:space="preserve">(Eaglestone 1925: 66) </w:t>
      </w:r>
    </w:p>
    <w:p w14:paraId="3C74FF53" w14:textId="606B9E99" w:rsidR="00D73080" w:rsidRPr="00E85E45" w:rsidRDefault="002B55BE" w:rsidP="003D0ACE">
      <w:pPr>
        <w:spacing w:line="480" w:lineRule="auto"/>
        <w:rPr>
          <w:rFonts w:cs="Times New Roman"/>
        </w:rPr>
      </w:pPr>
      <w:r w:rsidRPr="00E85E45">
        <w:rPr>
          <w:rFonts w:cs="Times New Roman"/>
        </w:rPr>
        <w:t>F</w:t>
      </w:r>
      <w:r w:rsidR="00E82036" w:rsidRPr="00E85E45">
        <w:rPr>
          <w:rFonts w:cs="Times New Roman"/>
        </w:rPr>
        <w:t xml:space="preserve">or many reviewers of </w:t>
      </w:r>
      <w:r w:rsidR="00E82036" w:rsidRPr="00E85E45">
        <w:rPr>
          <w:rFonts w:cs="Times New Roman"/>
          <w:i/>
        </w:rPr>
        <w:t xml:space="preserve">FAPN </w:t>
      </w:r>
      <w:r w:rsidR="00E82036" w:rsidRPr="00E85E45">
        <w:rPr>
          <w:rFonts w:cs="Times New Roman"/>
        </w:rPr>
        <w:t xml:space="preserve">this style of writing demonstrates Eaglestone’s authenticity. </w:t>
      </w:r>
      <w:r w:rsidR="008B0F12">
        <w:rPr>
          <w:rFonts w:cs="Times New Roman"/>
        </w:rPr>
        <w:t>‘</w:t>
      </w:r>
      <w:r w:rsidR="00D73080" w:rsidRPr="00E85E45">
        <w:rPr>
          <w:rFonts w:cs="Times New Roman"/>
        </w:rPr>
        <w:t>Bloody</w:t>
      </w:r>
      <w:r w:rsidR="008B0F12">
        <w:rPr>
          <w:rFonts w:cs="Times New Roman"/>
        </w:rPr>
        <w:t>’</w:t>
      </w:r>
      <w:r w:rsidR="00D73080" w:rsidRPr="00E85E45">
        <w:rPr>
          <w:rFonts w:cs="Times New Roman"/>
        </w:rPr>
        <w:t xml:space="preserve">, </w:t>
      </w:r>
      <w:r w:rsidR="008B0F12">
        <w:rPr>
          <w:rFonts w:cs="Times New Roman"/>
        </w:rPr>
        <w:t>‘</w:t>
      </w:r>
      <w:r w:rsidR="00D73080" w:rsidRPr="00E85E45">
        <w:rPr>
          <w:rFonts w:cs="Times New Roman"/>
        </w:rPr>
        <w:t>hell</w:t>
      </w:r>
      <w:r w:rsidR="008B0F12">
        <w:rPr>
          <w:rFonts w:cs="Times New Roman"/>
        </w:rPr>
        <w:t>’</w:t>
      </w:r>
      <w:r w:rsidR="00D73080" w:rsidRPr="00E85E45">
        <w:rPr>
          <w:rFonts w:cs="Times New Roman"/>
        </w:rPr>
        <w:t xml:space="preserve"> and </w:t>
      </w:r>
      <w:r w:rsidR="008B0F12">
        <w:rPr>
          <w:rFonts w:cs="Times New Roman"/>
        </w:rPr>
        <w:t>‘</w:t>
      </w:r>
      <w:r w:rsidR="00D73080" w:rsidRPr="00E85E45">
        <w:rPr>
          <w:rFonts w:cs="Times New Roman"/>
        </w:rPr>
        <w:t>damned</w:t>
      </w:r>
      <w:r w:rsidR="008B0F12">
        <w:rPr>
          <w:rFonts w:cs="Times New Roman"/>
        </w:rPr>
        <w:t>’</w:t>
      </w:r>
      <w:r w:rsidR="00D73080" w:rsidRPr="00E85E45">
        <w:rPr>
          <w:rFonts w:cs="Times New Roman"/>
        </w:rPr>
        <w:t xml:space="preserve"> are used alongside a censored bu</w:t>
      </w:r>
      <w:r w:rsidRPr="00E85E45">
        <w:rPr>
          <w:rFonts w:cs="Times New Roman"/>
        </w:rPr>
        <w:t xml:space="preserve">t easily discernible ‘bastard’, </w:t>
      </w:r>
      <w:r w:rsidR="00D73080" w:rsidRPr="00E85E45">
        <w:rPr>
          <w:rFonts w:cs="Times New Roman"/>
        </w:rPr>
        <w:t>with the miners also using the high register Latinate ‘obstreperous’ al</w:t>
      </w:r>
      <w:r w:rsidR="001E092E" w:rsidRPr="00E85E45">
        <w:rPr>
          <w:rFonts w:cs="Times New Roman"/>
        </w:rPr>
        <w:t>ongside the dialectal ‘brussen’</w:t>
      </w:r>
      <w:r w:rsidR="00D73080" w:rsidRPr="00E85E45">
        <w:rPr>
          <w:rFonts w:cs="Times New Roman"/>
        </w:rPr>
        <w:t xml:space="preserve">.  Eaglestone’s chapter attempts to show that interactions such as this are part of the everyday work-life for the miners in their unique underground environment. Being a group that has their experience embedded in an oral culture and tradition and who </w:t>
      </w:r>
      <w:r w:rsidR="00E25C3E">
        <w:rPr>
          <w:rFonts w:cs="Times New Roman"/>
        </w:rPr>
        <w:t xml:space="preserve">in this period </w:t>
      </w:r>
      <w:r w:rsidR="00D73080" w:rsidRPr="00E85E45">
        <w:rPr>
          <w:rFonts w:cs="Times New Roman"/>
        </w:rPr>
        <w:t>have little acces</w:t>
      </w:r>
      <w:r w:rsidR="005F039D">
        <w:rPr>
          <w:rFonts w:cs="Times New Roman"/>
        </w:rPr>
        <w:t>s to formal schooling the miner</w:t>
      </w:r>
      <w:r w:rsidR="00D73080" w:rsidRPr="00E85E45">
        <w:rPr>
          <w:rFonts w:cs="Times New Roman"/>
        </w:rPr>
        <w:t>s language use is different to another speech commu</w:t>
      </w:r>
      <w:r w:rsidRPr="00E85E45">
        <w:rPr>
          <w:rFonts w:cs="Times New Roman"/>
        </w:rPr>
        <w:t>nity’s that privilege literary practices</w:t>
      </w:r>
      <w:r w:rsidR="00D73080" w:rsidRPr="00E85E45">
        <w:rPr>
          <w:rFonts w:cs="Times New Roman"/>
        </w:rPr>
        <w:t>.</w:t>
      </w:r>
      <w:r w:rsidRPr="00E85E45">
        <w:rPr>
          <w:rFonts w:cs="Times New Roman"/>
        </w:rPr>
        <w:t xml:space="preserve"> Also </w:t>
      </w:r>
      <w:r w:rsidR="005F039D">
        <w:rPr>
          <w:rFonts w:cs="Times New Roman"/>
        </w:rPr>
        <w:t xml:space="preserve">the mine is an exclusively male </w:t>
      </w:r>
      <w:r w:rsidRPr="00E85E45">
        <w:rPr>
          <w:rFonts w:cs="Times New Roman"/>
        </w:rPr>
        <w:t xml:space="preserve">environment. The cultural differences and the variation in language values of these two spaces become very clear in this pit dialogue, </w:t>
      </w:r>
      <w:r w:rsidR="00870159">
        <w:rPr>
          <w:rFonts w:cs="Times New Roman"/>
        </w:rPr>
        <w:t>al</w:t>
      </w:r>
      <w:r w:rsidRPr="00E85E45">
        <w:rPr>
          <w:rFonts w:cs="Times New Roman"/>
        </w:rPr>
        <w:t xml:space="preserve">though this dialogue in the alien underground environment is presented in a </w:t>
      </w:r>
      <w:r w:rsidR="008B0F12">
        <w:rPr>
          <w:rFonts w:cs="Times New Roman"/>
        </w:rPr>
        <w:t xml:space="preserve">familiar play-script form, which is a </w:t>
      </w:r>
      <w:r w:rsidR="008B0F12">
        <w:rPr>
          <w:rFonts w:cs="Times New Roman"/>
        </w:rPr>
        <w:lastRenderedPageBreak/>
        <w:t xml:space="preserve">highly stylised way of presenting ‘natural speech’. </w:t>
      </w:r>
      <w:r w:rsidR="00D73080" w:rsidRPr="00E85E45">
        <w:rPr>
          <w:rFonts w:cs="Times New Roman"/>
        </w:rPr>
        <w:t xml:space="preserve">In this </w:t>
      </w:r>
      <w:r w:rsidR="00071B1F" w:rsidRPr="00E85E45">
        <w:rPr>
          <w:rFonts w:cs="Times New Roman"/>
        </w:rPr>
        <w:t>conversation</w:t>
      </w:r>
      <w:r w:rsidR="00D73080" w:rsidRPr="00E85E45">
        <w:rPr>
          <w:rFonts w:cs="Times New Roman"/>
        </w:rPr>
        <w:t xml:space="preserve"> two people insult each other to the point of coming to blows, finally turning to a discussion of gardening and then cooperating. </w:t>
      </w:r>
    </w:p>
    <w:p w14:paraId="6F73F41B" w14:textId="77777777" w:rsidR="00D73080" w:rsidRPr="00E85E45" w:rsidRDefault="00D73080" w:rsidP="003D0ACE">
      <w:pPr>
        <w:spacing w:line="480" w:lineRule="auto"/>
        <w:rPr>
          <w:rFonts w:cs="Times New Roman"/>
        </w:rPr>
      </w:pPr>
      <w:r w:rsidRPr="00E85E45">
        <w:rPr>
          <w:rFonts w:cs="Times New Roman"/>
        </w:rPr>
        <w:t xml:space="preserve">Two things are worth highlighting from this </w:t>
      </w:r>
      <w:r w:rsidR="00071B1F" w:rsidRPr="00E85E45">
        <w:rPr>
          <w:rFonts w:cs="Times New Roman"/>
        </w:rPr>
        <w:t>dialogue</w:t>
      </w:r>
      <w:r w:rsidRPr="00E85E45">
        <w:rPr>
          <w:rFonts w:cs="Times New Roman"/>
        </w:rPr>
        <w:t xml:space="preserve"> in relation to Eaglestone’s attempts to show an unseen community to the public. Firstly, the physical environment in which these miners are working and the effects that it will have on them. Coal-mines are not pleasant working environments, for obvious reasons, and therefore within this work environment tempers </w:t>
      </w:r>
      <w:r w:rsidR="002B55BE" w:rsidRPr="00E85E45">
        <w:rPr>
          <w:rFonts w:cs="Times New Roman"/>
        </w:rPr>
        <w:t>may flare</w:t>
      </w:r>
      <w:r w:rsidRPr="00E85E45">
        <w:rPr>
          <w:rFonts w:cs="Times New Roman"/>
        </w:rPr>
        <w:t xml:space="preserve">. What is important for everyone working in the mines is how to express that anger in a way that does not put others in danger, as can be seen by the fight being planned to happen outside of the mine. Secondly pit-speech in a male-dominated physically demanding work environment is in its nature obscene, with obscenities playing their part in much male-dominated socialisation. What Eaglestone’s comments on censoring </w:t>
      </w:r>
      <w:r w:rsidR="00703D5D">
        <w:rPr>
          <w:rFonts w:cs="Times New Roman"/>
        </w:rPr>
        <w:t xml:space="preserve"> </w:t>
      </w:r>
      <w:r w:rsidRPr="00E85E45">
        <w:rPr>
          <w:rFonts w:cs="Times New Roman"/>
        </w:rPr>
        <w:t>bad language highlight is the differences between the community of miners that he is trying to represent</w:t>
      </w:r>
      <w:r w:rsidR="001501F2">
        <w:rPr>
          <w:rFonts w:cs="Times New Roman"/>
        </w:rPr>
        <w:t xml:space="preserve"> and the book reading public </w:t>
      </w:r>
      <w:r w:rsidRPr="00E85E45">
        <w:rPr>
          <w:rFonts w:cs="Times New Roman"/>
        </w:rPr>
        <w:t>who are engaging i</w:t>
      </w:r>
      <w:r w:rsidR="00870159">
        <w:rPr>
          <w:rFonts w:cs="Times New Roman"/>
        </w:rPr>
        <w:t>n legitimate literate culture. Alt</w:t>
      </w:r>
      <w:r w:rsidRPr="00E85E45">
        <w:rPr>
          <w:rFonts w:cs="Times New Roman"/>
        </w:rPr>
        <w:t>hough swearing is seen as a use of bad language and therefore bad manners in ‘polite’ society in other situations it is seen as the masculine norm:</w:t>
      </w:r>
    </w:p>
    <w:p w14:paraId="4E68B1A9" w14:textId="77777777" w:rsidR="00D73080" w:rsidRPr="00E85E45" w:rsidRDefault="00D73080" w:rsidP="003D0ACE">
      <w:pPr>
        <w:spacing w:line="480" w:lineRule="auto"/>
        <w:ind w:left="720"/>
        <w:rPr>
          <w:rFonts w:cs="Times New Roman"/>
        </w:rPr>
      </w:pPr>
      <w:r w:rsidRPr="00E85E45">
        <w:rPr>
          <w:rFonts w:cs="Times New Roman"/>
        </w:rPr>
        <w:t>The functions of expletives in Western culture are complex: as an extreme form of slang, they are typically used with the intention (depending on context) to break norms, to shock, show disrespect for authority, or be witty or humorous. Another distinguishing characteristic is the fact that they are part of a shared linguistic code, reinforcing group membership, and indicative of shared knowledge and interests.</w:t>
      </w:r>
    </w:p>
    <w:p w14:paraId="217471FE" w14:textId="77777777" w:rsidR="00D73080" w:rsidRPr="00E85E45" w:rsidRDefault="00AC265E" w:rsidP="003D0ACE">
      <w:pPr>
        <w:spacing w:line="480" w:lineRule="auto"/>
        <w:ind w:left="720"/>
        <w:jc w:val="right"/>
        <w:rPr>
          <w:rFonts w:cs="Times New Roman"/>
          <w:i/>
        </w:rPr>
      </w:pPr>
      <w:r w:rsidRPr="00E85E45">
        <w:rPr>
          <w:rFonts w:cs="Times New Roman"/>
        </w:rPr>
        <w:t>(d</w:t>
      </w:r>
      <w:r w:rsidR="00D73080" w:rsidRPr="00E85E45">
        <w:rPr>
          <w:rFonts w:cs="Times New Roman"/>
        </w:rPr>
        <w:t>e Klerk 1996: 147)</w:t>
      </w:r>
    </w:p>
    <w:p w14:paraId="0B45EFB3" w14:textId="77777777" w:rsidR="00D73080" w:rsidRPr="00E85E45" w:rsidRDefault="00870159" w:rsidP="003D0ACE">
      <w:pPr>
        <w:spacing w:line="480" w:lineRule="auto"/>
        <w:rPr>
          <w:rFonts w:cs="Times New Roman"/>
        </w:rPr>
      </w:pPr>
      <w:r>
        <w:rPr>
          <w:rFonts w:cs="Times New Roman"/>
        </w:rPr>
        <w:t>Even</w:t>
      </w:r>
      <w:r w:rsidR="00D73080" w:rsidRPr="00E85E45">
        <w:rPr>
          <w:rFonts w:cs="Times New Roman"/>
        </w:rPr>
        <w:t xml:space="preserve"> though swearing is a taboo form of language</w:t>
      </w:r>
      <w:r w:rsidR="00DA2C07" w:rsidRPr="00E85E45">
        <w:rPr>
          <w:rFonts w:cs="Times New Roman"/>
        </w:rPr>
        <w:t>,</w:t>
      </w:r>
      <w:r w:rsidR="00D73080" w:rsidRPr="00E85E45">
        <w:rPr>
          <w:rFonts w:cs="Times New Roman"/>
        </w:rPr>
        <w:t xml:space="preserve"> on another social level swearing works to reinforce group membership; there is social meaning in the use of ‘a shared linguistic code’ that your group employs. Miners would use different language in the mines to emphasise and strengthen the </w:t>
      </w:r>
      <w:r w:rsidR="00D73080" w:rsidRPr="00E85E45">
        <w:rPr>
          <w:rFonts w:cs="Times New Roman"/>
        </w:rPr>
        <w:lastRenderedPageBreak/>
        <w:t>‘brotherhood whi</w:t>
      </w:r>
      <w:r w:rsidR="005501DE" w:rsidRPr="00E85E45">
        <w:rPr>
          <w:rFonts w:cs="Times New Roman"/>
        </w:rPr>
        <w:t>ch existed amongst miners’ (National Coal Mining Museum</w:t>
      </w:r>
      <w:r w:rsidR="00D73080" w:rsidRPr="00E85E45">
        <w:rPr>
          <w:rFonts w:cs="Times New Roman"/>
        </w:rPr>
        <w:t xml:space="preserve"> 2007) and swearing</w:t>
      </w:r>
      <w:r w:rsidR="008D4201" w:rsidRPr="00E85E45">
        <w:rPr>
          <w:rFonts w:cs="Times New Roman"/>
        </w:rPr>
        <w:t xml:space="preserve"> can be seen to occupy a unique position in the miners’ socialisation underground</w:t>
      </w:r>
      <w:r w:rsidR="00D73080" w:rsidRPr="00E85E45">
        <w:rPr>
          <w:rFonts w:cs="Times New Roman"/>
        </w:rPr>
        <w:t xml:space="preserve">. </w:t>
      </w:r>
    </w:p>
    <w:p w14:paraId="15095203" w14:textId="77777777" w:rsidR="00D73080" w:rsidRPr="00E85E45" w:rsidRDefault="0064215E" w:rsidP="003D0ACE">
      <w:pPr>
        <w:spacing w:line="480" w:lineRule="auto"/>
        <w:rPr>
          <w:rFonts w:cs="Times New Roman"/>
        </w:rPr>
      </w:pPr>
      <w:r>
        <w:rPr>
          <w:rFonts w:cs="Times New Roman"/>
        </w:rPr>
        <w:t>Two newspaper articles, one a</w:t>
      </w:r>
      <w:r w:rsidR="00D73080" w:rsidRPr="00E85E45">
        <w:rPr>
          <w:rFonts w:cs="Times New Roman"/>
        </w:rPr>
        <w:t xml:space="preserve"> review/opinion column from the Sheffield Inde</w:t>
      </w:r>
      <w:r w:rsidR="00DC67C0" w:rsidRPr="00E85E45">
        <w:rPr>
          <w:rFonts w:cs="Times New Roman"/>
        </w:rPr>
        <w:t>pendent by</w:t>
      </w:r>
      <w:r>
        <w:rPr>
          <w:rFonts w:cs="Times New Roman"/>
        </w:rPr>
        <w:t>, previously mentioned,</w:t>
      </w:r>
      <w:r w:rsidR="00DC67C0" w:rsidRPr="00E85E45">
        <w:rPr>
          <w:rFonts w:cs="Times New Roman"/>
        </w:rPr>
        <w:t xml:space="preserve"> Mr. J. Eaton Feasey</w:t>
      </w:r>
      <w:r w:rsidR="00D73080" w:rsidRPr="00E85E45">
        <w:rPr>
          <w:rFonts w:cs="Times New Roman"/>
        </w:rPr>
        <w:t xml:space="preserve"> and the other a reply to this article by an unknown engineer, demonstrate these views of the miners’ use of swearing</w:t>
      </w:r>
      <w:r w:rsidR="000A07E8" w:rsidRPr="00E85E45">
        <w:rPr>
          <w:rFonts w:cs="Times New Roman"/>
        </w:rPr>
        <w:t xml:space="preserve"> as well as the problem of representing the miners’ swearing out of context</w:t>
      </w:r>
      <w:r w:rsidR="00D73080" w:rsidRPr="00E85E45">
        <w:rPr>
          <w:rFonts w:cs="Times New Roman"/>
        </w:rPr>
        <w:t>. They also highlight the differences in responses to Eaglestone’s representation of miners and also the common views held about miners at the time the journal was published. Mr. Feasey is unconvinced by Eaglestone’s representation of the mine-workers:</w:t>
      </w:r>
    </w:p>
    <w:p w14:paraId="219C0878" w14:textId="77777777" w:rsidR="00D73080" w:rsidRPr="00E85E45" w:rsidRDefault="00D73080" w:rsidP="003D0ACE">
      <w:pPr>
        <w:spacing w:line="480" w:lineRule="auto"/>
        <w:ind w:left="720"/>
        <w:rPr>
          <w:rFonts w:cs="Times New Roman"/>
        </w:rPr>
      </w:pPr>
      <w:r w:rsidRPr="00E85E45">
        <w:rPr>
          <w:rFonts w:cs="Times New Roman"/>
        </w:rPr>
        <w:t>Not Quite Fair</w:t>
      </w:r>
    </w:p>
    <w:p w14:paraId="79FDB317" w14:textId="77777777" w:rsidR="00D73080" w:rsidRPr="00E85E45" w:rsidRDefault="00D73080" w:rsidP="003D0ACE">
      <w:pPr>
        <w:spacing w:line="480" w:lineRule="auto"/>
        <w:ind w:left="720"/>
        <w:rPr>
          <w:rFonts w:cs="Times New Roman"/>
        </w:rPr>
      </w:pPr>
      <w:r w:rsidRPr="00E85E45">
        <w:rPr>
          <w:rFonts w:cs="Times New Roman"/>
        </w:rPr>
        <w:t>[Roger Dataller] is a clever writer. He can vividly describe what he sees, and his book leaves a very definite impression on the mind.</w:t>
      </w:r>
    </w:p>
    <w:p w14:paraId="14CC6ED9" w14:textId="77777777" w:rsidR="00D73080" w:rsidRPr="00E85E45" w:rsidRDefault="00D73080" w:rsidP="003D0ACE">
      <w:pPr>
        <w:spacing w:line="480" w:lineRule="auto"/>
        <w:ind w:left="720"/>
        <w:rPr>
          <w:rFonts w:cs="Times New Roman"/>
        </w:rPr>
      </w:pPr>
      <w:r w:rsidRPr="00E85E45">
        <w:rPr>
          <w:rFonts w:cs="Times New Roman"/>
        </w:rPr>
        <w:t>But I don’t believe he is quite fair to his fellow workers of the pit.</w:t>
      </w:r>
    </w:p>
    <w:p w14:paraId="01C5271E" w14:textId="77777777" w:rsidR="00D73080" w:rsidRPr="00E85E45" w:rsidRDefault="00D73080" w:rsidP="003D0ACE">
      <w:pPr>
        <w:spacing w:line="480" w:lineRule="auto"/>
        <w:ind w:left="720"/>
        <w:rPr>
          <w:rFonts w:cs="Times New Roman"/>
        </w:rPr>
      </w:pPr>
      <w:r w:rsidRPr="00E85E45">
        <w:rPr>
          <w:rFonts w:cs="Times New Roman"/>
        </w:rPr>
        <w:t>If you are to believe this book you would think that miners never open their mouths without swearing in the most vulgar useless manner.</w:t>
      </w:r>
    </w:p>
    <w:p w14:paraId="037A6ACA" w14:textId="77777777" w:rsidR="00D73080" w:rsidRPr="00E85E45" w:rsidRDefault="00D73080" w:rsidP="003D0ACE">
      <w:pPr>
        <w:spacing w:line="480" w:lineRule="auto"/>
        <w:ind w:left="720"/>
        <w:rPr>
          <w:rFonts w:cs="Times New Roman"/>
        </w:rPr>
      </w:pPr>
      <w:r w:rsidRPr="00E85E45">
        <w:rPr>
          <w:rFonts w:cs="Times New Roman"/>
        </w:rPr>
        <w:t>I am not going to say that some miners do not talk like that; but I am quite sure there is another side to it.</w:t>
      </w:r>
    </w:p>
    <w:p w14:paraId="0A5F8667" w14:textId="77777777" w:rsidR="00D73080" w:rsidRPr="00E85E45" w:rsidRDefault="00D73080" w:rsidP="003D0ACE">
      <w:pPr>
        <w:spacing w:line="480" w:lineRule="auto"/>
        <w:ind w:left="720"/>
        <w:rPr>
          <w:rFonts w:cs="Times New Roman"/>
        </w:rPr>
      </w:pPr>
      <w:r w:rsidRPr="00E85E45">
        <w:rPr>
          <w:rFonts w:cs="Times New Roman"/>
        </w:rPr>
        <w:t>I am not a miner, nor do I have the pleasure of meeting with them very much. But I do happen to know that some of the best men in this district – some of the most sensible, cleanmouthed, hardworking, God-fearing men – work in and about the pit.</w:t>
      </w:r>
    </w:p>
    <w:p w14:paraId="0DB3DEAD" w14:textId="77777777" w:rsidR="00D73080" w:rsidRPr="00E85E45" w:rsidRDefault="00D73080" w:rsidP="003D0ACE">
      <w:pPr>
        <w:spacing w:line="480" w:lineRule="auto"/>
        <w:ind w:left="720"/>
        <w:rPr>
          <w:rFonts w:cs="Times New Roman"/>
        </w:rPr>
      </w:pPr>
      <w:r w:rsidRPr="00E85E45">
        <w:rPr>
          <w:rFonts w:cs="Times New Roman"/>
        </w:rPr>
        <w:t>I have met them – dozens of them – at Mosborough, Hoyland, Thorne, Barnsley, Wath, Dinnington, Staveley, and a host of other places. I am thankful that some of these men call me a friend. I should be grieved if they were all to be thought of in the way this book represents</w:t>
      </w:r>
    </w:p>
    <w:p w14:paraId="48723F15" w14:textId="77777777" w:rsidR="00D73080" w:rsidRPr="00E85E45" w:rsidRDefault="00D73080" w:rsidP="003D0ACE">
      <w:pPr>
        <w:spacing w:line="480" w:lineRule="auto"/>
        <w:ind w:left="720"/>
        <w:rPr>
          <w:rFonts w:cs="Times New Roman"/>
        </w:rPr>
      </w:pPr>
      <w:r w:rsidRPr="00E85E45">
        <w:rPr>
          <w:rFonts w:cs="Times New Roman"/>
        </w:rPr>
        <w:lastRenderedPageBreak/>
        <w:t>[….]</w:t>
      </w:r>
    </w:p>
    <w:p w14:paraId="61EAF054" w14:textId="77777777" w:rsidR="00D73080" w:rsidRPr="00E85E45" w:rsidRDefault="00D73080" w:rsidP="003D0ACE">
      <w:pPr>
        <w:spacing w:line="480" w:lineRule="auto"/>
        <w:ind w:left="720"/>
        <w:rPr>
          <w:rFonts w:cs="Times New Roman"/>
        </w:rPr>
      </w:pPr>
      <w:r w:rsidRPr="00E85E45">
        <w:rPr>
          <w:rFonts w:cs="Times New Roman"/>
        </w:rPr>
        <w:t>A Sorry Tale</w:t>
      </w:r>
    </w:p>
    <w:p w14:paraId="0D12AF58" w14:textId="77777777" w:rsidR="00D73080" w:rsidRPr="00E85E45" w:rsidRDefault="00D73080" w:rsidP="003D0ACE">
      <w:pPr>
        <w:spacing w:line="480" w:lineRule="auto"/>
        <w:ind w:left="720"/>
        <w:rPr>
          <w:rFonts w:cs="Times New Roman"/>
        </w:rPr>
      </w:pPr>
      <w:r w:rsidRPr="00E85E45">
        <w:rPr>
          <w:rFonts w:cs="Times New Roman"/>
        </w:rPr>
        <w:t>But it is all a sorry tale as described in this Pitman’s Note Book. Dreadful accidents; dirt; darkness; drink; pilfering and bribing; degrading poverty; ignorance.</w:t>
      </w:r>
    </w:p>
    <w:p w14:paraId="20DD7ADE" w14:textId="77777777" w:rsidR="00D73080" w:rsidRPr="00E85E45" w:rsidRDefault="00D73080" w:rsidP="003D0ACE">
      <w:pPr>
        <w:spacing w:line="480" w:lineRule="auto"/>
        <w:ind w:left="720"/>
        <w:rPr>
          <w:rFonts w:cs="Times New Roman"/>
        </w:rPr>
      </w:pPr>
      <w:r w:rsidRPr="00E85E45">
        <w:rPr>
          <w:rFonts w:cs="Times New Roman"/>
        </w:rPr>
        <w:t>But, let us thank the Lord, it is true as I said at first, one cannot describe a whole class of men in this sweeping way.</w:t>
      </w:r>
    </w:p>
    <w:p w14:paraId="6BBF5D74" w14:textId="77777777" w:rsidR="00D73080" w:rsidRPr="00E85E45" w:rsidRDefault="00D73080" w:rsidP="003D0ACE">
      <w:pPr>
        <w:spacing w:line="480" w:lineRule="auto"/>
        <w:ind w:left="720"/>
        <w:rPr>
          <w:rFonts w:cs="Times New Roman"/>
        </w:rPr>
      </w:pPr>
      <w:r w:rsidRPr="00E85E45">
        <w:rPr>
          <w:rFonts w:cs="Times New Roman"/>
        </w:rPr>
        <w:t>I believe a lovely book could be written about miners – their culture, religion, courage; their chapels and churches and homes; their music and singing and preaching; their self-sacrifice.</w:t>
      </w:r>
    </w:p>
    <w:p w14:paraId="27711DEF" w14:textId="77777777" w:rsidR="00D73080" w:rsidRPr="00E85E45" w:rsidRDefault="00D73080" w:rsidP="003D0ACE">
      <w:pPr>
        <w:spacing w:line="480" w:lineRule="auto"/>
        <w:ind w:left="720"/>
        <w:rPr>
          <w:rFonts w:cs="Times New Roman"/>
        </w:rPr>
      </w:pPr>
      <w:r w:rsidRPr="00E85E45">
        <w:rPr>
          <w:rFonts w:cs="Times New Roman"/>
        </w:rPr>
        <w:t>Let Roger Dataller collect material for another note book, and this time shut his eyes to the bad as tightly as formerly he closed them to the good.</w:t>
      </w:r>
    </w:p>
    <w:p w14:paraId="399617CA" w14:textId="77777777" w:rsidR="00D73080" w:rsidRPr="00E85E45" w:rsidRDefault="00D73080" w:rsidP="003D0ACE">
      <w:pPr>
        <w:spacing w:line="480" w:lineRule="auto"/>
        <w:ind w:left="720"/>
        <w:jc w:val="right"/>
        <w:rPr>
          <w:rFonts w:cs="Times New Roman"/>
        </w:rPr>
      </w:pPr>
      <w:r w:rsidRPr="00E85E45">
        <w:rPr>
          <w:rFonts w:cs="Times New Roman"/>
        </w:rPr>
        <w:t>(Feasey</w:t>
      </w:r>
      <w:r w:rsidR="00B47C1E" w:rsidRPr="00E85E45">
        <w:rPr>
          <w:rFonts w:cs="Times New Roman"/>
        </w:rPr>
        <w:t xml:space="preserve"> </w:t>
      </w:r>
      <w:r w:rsidRPr="00E85E45">
        <w:rPr>
          <w:rFonts w:cs="Times New Roman"/>
        </w:rPr>
        <w:t>1925, ‘A Saturday Talk: About miners’)</w:t>
      </w:r>
    </w:p>
    <w:p w14:paraId="4E1B828A" w14:textId="77777777" w:rsidR="00D73080" w:rsidRPr="00E85E45" w:rsidRDefault="00D73080" w:rsidP="003D0ACE">
      <w:pPr>
        <w:pStyle w:val="CommentText"/>
        <w:spacing w:line="480" w:lineRule="auto"/>
        <w:rPr>
          <w:rFonts w:cs="Times New Roman"/>
          <w:sz w:val="22"/>
          <w:szCs w:val="22"/>
        </w:rPr>
      </w:pPr>
      <w:r w:rsidRPr="00E85E45">
        <w:rPr>
          <w:rFonts w:cs="Times New Roman"/>
          <w:sz w:val="22"/>
          <w:szCs w:val="22"/>
        </w:rPr>
        <w:t xml:space="preserve">For Feasey his experience with miners, above ground, does not resolve itself with Eaglestone’s representation and for him the amount of swearing included in the book is an indication that Eaglestone has not created a fair and authentic representation. This is due to his belief that swearing implies bad manners because it is a form of </w:t>
      </w:r>
      <w:r w:rsidR="008724D7" w:rsidRPr="00E85E45">
        <w:rPr>
          <w:rFonts w:cs="Times New Roman"/>
          <w:sz w:val="22"/>
          <w:szCs w:val="22"/>
        </w:rPr>
        <w:t>‘</w:t>
      </w:r>
      <w:r w:rsidRPr="00E85E45">
        <w:rPr>
          <w:rFonts w:cs="Times New Roman"/>
          <w:sz w:val="22"/>
          <w:szCs w:val="22"/>
        </w:rPr>
        <w:t>bad</w:t>
      </w:r>
      <w:r w:rsidR="008724D7" w:rsidRPr="00E85E45">
        <w:rPr>
          <w:rFonts w:cs="Times New Roman"/>
          <w:sz w:val="22"/>
          <w:szCs w:val="22"/>
        </w:rPr>
        <w:t>’</w:t>
      </w:r>
      <w:r w:rsidRPr="00E85E45">
        <w:rPr>
          <w:rFonts w:cs="Times New Roman"/>
          <w:sz w:val="22"/>
          <w:szCs w:val="22"/>
        </w:rPr>
        <w:t xml:space="preserve"> language and therefore the miners represented are bad people. Feasey also describes swearing as a ‘vulgar’ and ‘useless’ form of speech. For Feasey this is problematic as he knows of miners who are some of the ‘best men’ in his area.</w:t>
      </w:r>
    </w:p>
    <w:p w14:paraId="106BC007" w14:textId="5485AEF8" w:rsidR="00D73080" w:rsidRPr="00E85E45" w:rsidRDefault="00D73080" w:rsidP="003D0ACE">
      <w:pPr>
        <w:pStyle w:val="CommentText"/>
        <w:spacing w:line="480" w:lineRule="auto"/>
        <w:rPr>
          <w:rFonts w:cs="Times New Roman"/>
          <w:sz w:val="22"/>
          <w:szCs w:val="22"/>
        </w:rPr>
      </w:pPr>
      <w:r w:rsidRPr="00E85E45">
        <w:rPr>
          <w:rFonts w:cs="Times New Roman"/>
          <w:sz w:val="22"/>
          <w:szCs w:val="22"/>
        </w:rPr>
        <w:t xml:space="preserve">Feasey </w:t>
      </w:r>
      <w:r w:rsidR="005F039D">
        <w:rPr>
          <w:rFonts w:cs="Times New Roman"/>
          <w:sz w:val="22"/>
          <w:szCs w:val="22"/>
        </w:rPr>
        <w:t>makes allowances for some miner</w:t>
      </w:r>
      <w:r w:rsidRPr="00E85E45">
        <w:rPr>
          <w:rFonts w:cs="Times New Roman"/>
          <w:sz w:val="22"/>
          <w:szCs w:val="22"/>
        </w:rPr>
        <w:t xml:space="preserve">s using bad language and being involved in the ‘sorry’ activities, such as stealing, that Eaglestone outlines. However his main argument is that any group is not homogenous. By Feasey’s own admission he does not have access to the linguistic environment of a working pit and the language used by its workers.  What this demonstrates is the perceived link between speakers who use ‘bad’ language, which in this case means swearing, being bad people. Also Feasey causes a contradiction in his own article as he asserts that miners are not a homogenous </w:t>
      </w:r>
      <w:r w:rsidRPr="00E85E45">
        <w:rPr>
          <w:rFonts w:cs="Times New Roman"/>
          <w:sz w:val="22"/>
          <w:szCs w:val="22"/>
        </w:rPr>
        <w:lastRenderedPageBreak/>
        <w:t>group and that within their ranks are some very good people</w:t>
      </w:r>
      <w:r w:rsidR="008724D7" w:rsidRPr="00E85E45">
        <w:rPr>
          <w:rFonts w:cs="Times New Roman"/>
          <w:sz w:val="22"/>
          <w:szCs w:val="22"/>
        </w:rPr>
        <w:t xml:space="preserve">, yet he refuses to be shown other aspects of </w:t>
      </w:r>
      <w:r w:rsidRPr="00E85E45">
        <w:rPr>
          <w:rFonts w:cs="Times New Roman"/>
          <w:sz w:val="22"/>
          <w:szCs w:val="22"/>
        </w:rPr>
        <w:t>their lives which people like him have no access to. Because the miners represented are shown to swear constantly the focus for Feasey is on the miners as bad people. What</w:t>
      </w:r>
      <w:r w:rsidR="00AD7BBA">
        <w:rPr>
          <w:rFonts w:cs="Times New Roman"/>
          <w:sz w:val="22"/>
          <w:szCs w:val="22"/>
        </w:rPr>
        <w:t xml:space="preserve"> this review demonstrates is Feasey’s linking of languag</w:t>
      </w:r>
      <w:r w:rsidRPr="00E85E45">
        <w:rPr>
          <w:rFonts w:cs="Times New Roman"/>
          <w:sz w:val="22"/>
          <w:szCs w:val="22"/>
        </w:rPr>
        <w:t>e practices and social</w:t>
      </w:r>
      <w:r w:rsidR="00AD7BBA">
        <w:rPr>
          <w:rFonts w:cs="Times New Roman"/>
          <w:sz w:val="22"/>
          <w:szCs w:val="22"/>
        </w:rPr>
        <w:t xml:space="preserve"> standing or perceived morality (cf. Niedzielski and Preston 2003: 212-214). </w:t>
      </w:r>
      <w:r w:rsidRPr="00E85E45">
        <w:rPr>
          <w:rFonts w:cs="Times New Roman"/>
          <w:sz w:val="22"/>
          <w:szCs w:val="22"/>
        </w:rPr>
        <w:t xml:space="preserve">This type of meta-linguistic discussion is essential to the reception of </w:t>
      </w:r>
      <w:r w:rsidRPr="00E85E45">
        <w:rPr>
          <w:rFonts w:cs="Times New Roman"/>
          <w:i/>
          <w:sz w:val="22"/>
          <w:szCs w:val="22"/>
        </w:rPr>
        <w:t xml:space="preserve">FAPN </w:t>
      </w:r>
      <w:r w:rsidRPr="00E85E45">
        <w:rPr>
          <w:rFonts w:cs="Times New Roman"/>
          <w:sz w:val="22"/>
          <w:szCs w:val="22"/>
        </w:rPr>
        <w:t>as his representation of the miners’ speech is seen to</w:t>
      </w:r>
      <w:r w:rsidR="00571DBD" w:rsidRPr="00E85E45">
        <w:rPr>
          <w:rFonts w:cs="Times New Roman"/>
          <w:sz w:val="22"/>
          <w:szCs w:val="22"/>
        </w:rPr>
        <w:t xml:space="preserve"> create a sense of authenticity, yet </w:t>
      </w:r>
      <w:r w:rsidRPr="00E85E45">
        <w:rPr>
          <w:rFonts w:cs="Times New Roman"/>
          <w:sz w:val="22"/>
          <w:szCs w:val="22"/>
        </w:rPr>
        <w:t>in this case does not correspond to Feasey’s understanding of linguistic reality, which he conflate</w:t>
      </w:r>
      <w:r w:rsidR="008724D7" w:rsidRPr="00E85E45">
        <w:rPr>
          <w:rFonts w:cs="Times New Roman"/>
          <w:sz w:val="22"/>
          <w:szCs w:val="22"/>
        </w:rPr>
        <w:t>s</w:t>
      </w:r>
      <w:r w:rsidRPr="00E85E45">
        <w:rPr>
          <w:rFonts w:cs="Times New Roman"/>
          <w:sz w:val="22"/>
          <w:szCs w:val="22"/>
        </w:rPr>
        <w:t xml:space="preserve"> with moral behaviour.</w:t>
      </w:r>
      <w:r w:rsidR="008724D7" w:rsidRPr="00E85E45">
        <w:rPr>
          <w:rFonts w:cs="Times New Roman"/>
          <w:sz w:val="22"/>
          <w:szCs w:val="22"/>
        </w:rPr>
        <w:t xml:space="preserve"> However this compounding of the linguistic with the moral is the norm in everyday theories of language use</w:t>
      </w:r>
      <w:r w:rsidR="001D0B5F">
        <w:rPr>
          <w:rFonts w:cs="Times New Roman"/>
          <w:sz w:val="22"/>
          <w:szCs w:val="22"/>
        </w:rPr>
        <w:t xml:space="preserve"> (McEnery 2006: 1-11) </w:t>
      </w:r>
      <w:r w:rsidR="008724D7" w:rsidRPr="00E85E45">
        <w:rPr>
          <w:rFonts w:cs="Times New Roman"/>
          <w:sz w:val="22"/>
          <w:szCs w:val="22"/>
        </w:rPr>
        <w:t xml:space="preserve">and </w:t>
      </w:r>
      <w:r w:rsidR="004E74C6" w:rsidRPr="00E85E45">
        <w:rPr>
          <w:rFonts w:cs="Times New Roman"/>
          <w:sz w:val="22"/>
          <w:szCs w:val="22"/>
        </w:rPr>
        <w:t>demonstrates</w:t>
      </w:r>
      <w:r w:rsidR="008724D7" w:rsidRPr="00E85E45">
        <w:rPr>
          <w:rFonts w:cs="Times New Roman"/>
          <w:sz w:val="22"/>
          <w:szCs w:val="22"/>
        </w:rPr>
        <w:t xml:space="preserve"> language attitudes and cultural practices from this era</w:t>
      </w:r>
      <w:r w:rsidR="00571DBD" w:rsidRPr="00E85E45">
        <w:rPr>
          <w:rFonts w:cs="Times New Roman"/>
          <w:sz w:val="22"/>
          <w:szCs w:val="22"/>
        </w:rPr>
        <w:t xml:space="preserve"> in action</w:t>
      </w:r>
      <w:r w:rsidR="008724D7" w:rsidRPr="00E85E45">
        <w:rPr>
          <w:rFonts w:cs="Times New Roman"/>
          <w:sz w:val="22"/>
          <w:szCs w:val="22"/>
        </w:rPr>
        <w:t>.</w:t>
      </w:r>
    </w:p>
    <w:p w14:paraId="10B2827F" w14:textId="77777777" w:rsidR="00D73080" w:rsidRPr="00E85E45" w:rsidRDefault="00D73080" w:rsidP="003D0ACE">
      <w:pPr>
        <w:pStyle w:val="CommentText"/>
        <w:spacing w:line="480" w:lineRule="auto"/>
        <w:rPr>
          <w:rFonts w:cs="Times New Roman"/>
          <w:sz w:val="22"/>
          <w:szCs w:val="22"/>
        </w:rPr>
      </w:pPr>
      <w:r w:rsidRPr="00E85E45">
        <w:rPr>
          <w:rFonts w:cs="Times New Roman"/>
          <w:sz w:val="22"/>
          <w:szCs w:val="22"/>
        </w:rPr>
        <w:t>The response to the Feasey’s article by an unknown engineer highlights the view that swearing works like group slang and also reinforces Eaglestone’s reasons for writing. Many of the issues highlighted in this letter are common to literature that attempts to represent the work-life, character and plight of the coal-miner; that due to the fact that they work unseen, what they do and where they work is little understood by those above ground and literary description ultimately falls short of the reality of experience (Thesing 2000: xiii)</w:t>
      </w:r>
      <w:r w:rsidR="0075154A">
        <w:rPr>
          <w:rFonts w:cs="Times New Roman"/>
          <w:sz w:val="22"/>
          <w:szCs w:val="22"/>
        </w:rPr>
        <w:t>. Because of the relevance of each aspect of this engineer’s letter it is quoted at length</w:t>
      </w:r>
      <w:r w:rsidRPr="00E85E45">
        <w:rPr>
          <w:rFonts w:cs="Times New Roman"/>
          <w:sz w:val="22"/>
          <w:szCs w:val="22"/>
        </w:rPr>
        <w:t xml:space="preserve">: </w:t>
      </w:r>
    </w:p>
    <w:p w14:paraId="2B44ED39" w14:textId="77777777" w:rsidR="00D73080" w:rsidRPr="00E85E45" w:rsidRDefault="00D73080" w:rsidP="003D0ACE">
      <w:pPr>
        <w:spacing w:line="480" w:lineRule="auto"/>
        <w:ind w:left="720"/>
        <w:rPr>
          <w:rFonts w:cs="Times New Roman"/>
        </w:rPr>
      </w:pPr>
      <w:r w:rsidRPr="00E85E45">
        <w:rPr>
          <w:rFonts w:cs="Times New Roman"/>
        </w:rPr>
        <w:t>The Miner As He Is</w:t>
      </w:r>
    </w:p>
    <w:p w14:paraId="0E4D6832" w14:textId="77777777" w:rsidR="00D73080" w:rsidRPr="00E85E45" w:rsidRDefault="00D73080" w:rsidP="003D0ACE">
      <w:pPr>
        <w:spacing w:line="480" w:lineRule="auto"/>
        <w:ind w:left="720"/>
        <w:rPr>
          <w:rFonts w:cs="Times New Roman"/>
        </w:rPr>
      </w:pPr>
      <w:r w:rsidRPr="00E85E45">
        <w:rPr>
          <w:rFonts w:cs="Times New Roman"/>
        </w:rPr>
        <w:t>In The Pit And At Home: An Engineer’s Experience</w:t>
      </w:r>
    </w:p>
    <w:p w14:paraId="4AA2FA64" w14:textId="77777777" w:rsidR="00D73080" w:rsidRPr="00E85E45" w:rsidRDefault="00D73080" w:rsidP="003D0ACE">
      <w:pPr>
        <w:spacing w:line="480" w:lineRule="auto"/>
        <w:ind w:left="720"/>
        <w:rPr>
          <w:rFonts w:cs="Times New Roman"/>
        </w:rPr>
      </w:pPr>
      <w:r w:rsidRPr="00E85E45">
        <w:rPr>
          <w:rFonts w:cs="Times New Roman"/>
        </w:rPr>
        <w:t xml:space="preserve">Sir, -- As one who always looks forward to Mr. J. Eaton Feasey’s Saturday Talks, I feel that his last article calls for a reply from someone who, like myself came to live among and work with underground those to whom he tries to do justice. I am one, probably, out of hundreds who, when the slump came in the engineering trade, obtained employment in a coal mine. From the comfortable airy workshop, where one earned his bread under conditions most </w:t>
      </w:r>
      <w:r w:rsidRPr="00E85E45">
        <w:rPr>
          <w:rFonts w:cs="Times New Roman"/>
        </w:rPr>
        <w:lastRenderedPageBreak/>
        <w:t>satisfactory, to delving half a mile below the earth’s surface, under conditions which must be experienced before being realised, is a great change.</w:t>
      </w:r>
    </w:p>
    <w:p w14:paraId="696C98F4" w14:textId="77777777" w:rsidR="00D73080" w:rsidRPr="00E85E45" w:rsidRDefault="00D73080" w:rsidP="003D0ACE">
      <w:pPr>
        <w:spacing w:line="480" w:lineRule="auto"/>
        <w:ind w:left="720"/>
        <w:rPr>
          <w:rFonts w:cs="Times New Roman"/>
        </w:rPr>
      </w:pPr>
      <w:r w:rsidRPr="00E85E45">
        <w:rPr>
          <w:rFonts w:cs="Times New Roman"/>
        </w:rPr>
        <w:t>Probably no class of worker has been so maligned or misunderstood as has the miner. His conduct, when down the mine or when on the top – at home or in pursuit of his pleasure – cannot be judged by those who have no idea of the conditions under which he labours. For two years I worked with him, coming home after each shift’s work to bath before I felt a respectable member of society once more. At first I was disgusted, ashamed that human beings should have to toil in such a hell.</w:t>
      </w:r>
    </w:p>
    <w:p w14:paraId="0634C58D" w14:textId="77777777" w:rsidR="00D73080" w:rsidRPr="00E85E45" w:rsidRDefault="00D73080" w:rsidP="003D0ACE">
      <w:pPr>
        <w:spacing w:line="480" w:lineRule="auto"/>
        <w:ind w:left="720"/>
        <w:rPr>
          <w:rFonts w:cs="Times New Roman"/>
        </w:rPr>
      </w:pPr>
      <w:r w:rsidRPr="00E85E45">
        <w:rPr>
          <w:rFonts w:cs="Times New Roman"/>
        </w:rPr>
        <w:t>Conditions Make The Man</w:t>
      </w:r>
    </w:p>
    <w:p w14:paraId="318B5DD5" w14:textId="77777777" w:rsidR="00D73080" w:rsidRPr="00E85E45" w:rsidRDefault="00D73080" w:rsidP="003D0ACE">
      <w:pPr>
        <w:spacing w:line="480" w:lineRule="auto"/>
        <w:ind w:left="720"/>
        <w:rPr>
          <w:rFonts w:cs="Times New Roman"/>
        </w:rPr>
      </w:pPr>
      <w:r w:rsidRPr="00E85E45">
        <w:rPr>
          <w:rFonts w:cs="Times New Roman"/>
        </w:rPr>
        <w:t>That was my first impression. My second, after becoming conversant with my mates, was that they deserved it. I was sorry, later, to have had this thought. If it were possible to take the workers from the workshops or the offices of the great works in Sheffield and put them down the mine, then I venture to say that the artisans and clerks would appear to a stranger as big a number of black-guards as what the miners appeared to me. The conditions make the man, and all honour to the miner for being the rough, uncouth gentleman he is, instead of the savage which environment tends to make him. I say that no class of worker has a bigger and kinder heart tha</w:t>
      </w:r>
      <w:r w:rsidR="00870159">
        <w:rPr>
          <w:rFonts w:cs="Times New Roman"/>
        </w:rPr>
        <w:t>n</w:t>
      </w:r>
      <w:r w:rsidRPr="00E85E45">
        <w:rPr>
          <w:rFonts w:cs="Times New Roman"/>
        </w:rPr>
        <w:t xml:space="preserve"> the miner</w:t>
      </w:r>
    </w:p>
    <w:p w14:paraId="4A9B8347" w14:textId="77777777" w:rsidR="00D73080" w:rsidRPr="00E85E45" w:rsidRDefault="00D73080" w:rsidP="003D0ACE">
      <w:pPr>
        <w:spacing w:line="480" w:lineRule="auto"/>
        <w:ind w:left="720"/>
        <w:rPr>
          <w:rFonts w:cs="Times New Roman"/>
        </w:rPr>
      </w:pPr>
      <w:r w:rsidRPr="00E85E45">
        <w:rPr>
          <w:rFonts w:cs="Times New Roman"/>
        </w:rPr>
        <w:t xml:space="preserve">Mr Feasey says that if you were to believe the writer of the book he quotes one would gather that miners never open their mouths without swearing. That is a true impression. I was shocked at the foul language used down the pit, from that used by the manager downwards to the last signed on pony boy. I came to realise that the foul language was an indispensable item of the miners’ stock-in-trade. It was nothing—not worth taking notice of. One soon got used to it. I could give hundreds of reasons why this is so: hundreds of cases where ordinary everyday language would not be understood. The first time I came across a </w:t>
      </w:r>
      <w:r w:rsidRPr="00E85E45">
        <w:rPr>
          <w:rFonts w:cs="Times New Roman"/>
        </w:rPr>
        <w:lastRenderedPageBreak/>
        <w:t>pony-boy – he was only a nipper of 14 – I was surprised, not to say disgusted, to see him with a quid of tobacco in his mouth that would have done justice to a burly navvy.</w:t>
      </w:r>
    </w:p>
    <w:p w14:paraId="4B081EE6" w14:textId="77777777" w:rsidR="00D73080" w:rsidRPr="00E85E45" w:rsidRDefault="00D73080" w:rsidP="003D0ACE">
      <w:pPr>
        <w:spacing w:line="480" w:lineRule="auto"/>
        <w:ind w:left="720"/>
        <w:rPr>
          <w:rFonts w:cs="Times New Roman"/>
        </w:rPr>
      </w:pPr>
      <w:r w:rsidRPr="00E85E45">
        <w:rPr>
          <w:rFonts w:cs="Times New Roman"/>
        </w:rPr>
        <w:t>[….]</w:t>
      </w:r>
    </w:p>
    <w:p w14:paraId="11962ACF" w14:textId="77777777" w:rsidR="00D73080" w:rsidRPr="00E85E45" w:rsidRDefault="00D73080" w:rsidP="003D0ACE">
      <w:pPr>
        <w:spacing w:line="480" w:lineRule="auto"/>
        <w:ind w:left="720"/>
        <w:rPr>
          <w:rFonts w:cs="Times New Roman"/>
        </w:rPr>
      </w:pPr>
      <w:r w:rsidRPr="00E85E45">
        <w:rPr>
          <w:rFonts w:cs="Times New Roman"/>
        </w:rPr>
        <w:t>If there is one thing I hope for above all others it is a better understanding of the miner by those whose occupation flows in more congenial surroundings, so that the burden which the miner is carrying may be lightened.</w:t>
      </w:r>
    </w:p>
    <w:p w14:paraId="48F50517" w14:textId="77777777" w:rsidR="00D73080" w:rsidRPr="00E85E45" w:rsidRDefault="00D73080" w:rsidP="003D0ACE">
      <w:pPr>
        <w:spacing w:line="480" w:lineRule="auto"/>
        <w:ind w:left="720"/>
        <w:rPr>
          <w:rFonts w:cs="Times New Roman"/>
        </w:rPr>
      </w:pPr>
      <w:r w:rsidRPr="00E85E45">
        <w:rPr>
          <w:rFonts w:cs="Times New Roman"/>
        </w:rPr>
        <w:softHyphen/>
        <w:t>_______________ Enlightened</w:t>
      </w:r>
    </w:p>
    <w:p w14:paraId="7AD11E8A" w14:textId="77777777" w:rsidR="00D73080" w:rsidRPr="00E85E45" w:rsidRDefault="00D73080" w:rsidP="003D0ACE">
      <w:pPr>
        <w:spacing w:line="480" w:lineRule="auto"/>
        <w:ind w:left="720"/>
        <w:jc w:val="right"/>
        <w:rPr>
          <w:rFonts w:cs="Times New Roman"/>
        </w:rPr>
      </w:pPr>
      <w:r w:rsidRPr="00E85E45">
        <w:rPr>
          <w:rFonts w:cs="Times New Roman"/>
        </w:rPr>
        <w:t>(</w:t>
      </w:r>
      <w:r w:rsidR="00C507C0" w:rsidRPr="00E85E45">
        <w:rPr>
          <w:rFonts w:cs="Times New Roman"/>
        </w:rPr>
        <w:t xml:space="preserve">Anon 1925d </w:t>
      </w:r>
      <w:r w:rsidRPr="00E85E45">
        <w:rPr>
          <w:rFonts w:cs="Times New Roman"/>
        </w:rPr>
        <w:t>‘The Miner as He Is: In the pit and at home: An engineer’s experience’)</w:t>
      </w:r>
    </w:p>
    <w:p w14:paraId="438D9682" w14:textId="77777777" w:rsidR="00AA1B5F" w:rsidRDefault="00D73080" w:rsidP="003D0ACE">
      <w:pPr>
        <w:spacing w:line="480" w:lineRule="auto"/>
      </w:pPr>
      <w:r w:rsidRPr="00E85E45">
        <w:rPr>
          <w:rFonts w:cs="Times New Roman"/>
        </w:rPr>
        <w:t xml:space="preserve">What the author of this response makes clear is that he believes Feasey’s judgement about Eaglestone’s representation of the miners’ speech cannot stand because unlike Eaglestone and himself, Feasey has no experience of the working conditions of the miner. Drawing on his experiences of the mines the unknown engineer refers to miners’ bad language as a ‘stock-in-trade’, part of what forms their linguistic repertoire and a form of speech which is utilised predominantly in the informal work environment of the pit. The engineer also discusses the miner as a ‘much maligned’ figure and hopes that others can have their views of the miners challenged in a positive way like he has. </w:t>
      </w:r>
      <w:r w:rsidR="00504D22" w:rsidRPr="00E85E45">
        <w:rPr>
          <w:rFonts w:cs="Times New Roman"/>
        </w:rPr>
        <w:t>Here Eaglestone is seen as more authentic because he has represented a nuanced and complicated aspect of</w:t>
      </w:r>
      <w:r w:rsidR="00DF3414" w:rsidRPr="00E85E45">
        <w:rPr>
          <w:rFonts w:cs="Times New Roman"/>
        </w:rPr>
        <w:t xml:space="preserve"> language use</w:t>
      </w:r>
      <w:r w:rsidR="00504D22" w:rsidRPr="00E85E45">
        <w:rPr>
          <w:rFonts w:cs="Times New Roman"/>
        </w:rPr>
        <w:t xml:space="preserve"> in a literary text and for those who have the right cultural experiences, like this engineer, he has captured something that demonstrates his authenticity. </w:t>
      </w:r>
      <w:r w:rsidR="00DF3414" w:rsidRPr="00E85E45">
        <w:t xml:space="preserve">When </w:t>
      </w:r>
      <w:r w:rsidR="004F7331">
        <w:t xml:space="preserve">first </w:t>
      </w:r>
      <w:r w:rsidR="00DF3414" w:rsidRPr="00E85E45">
        <w:t xml:space="preserve">published in </w:t>
      </w:r>
      <w:r w:rsidR="00DF3414" w:rsidRPr="00E85E45">
        <w:rPr>
          <w:i/>
        </w:rPr>
        <w:t>T</w:t>
      </w:r>
      <w:r w:rsidR="00504D22" w:rsidRPr="00E85E45">
        <w:rPr>
          <w:i/>
        </w:rPr>
        <w:t xml:space="preserve">he Adelphi </w:t>
      </w:r>
      <w:r w:rsidR="00504D22" w:rsidRPr="00E85E45">
        <w:t xml:space="preserve">‘From a Miner’s Journal’ was </w:t>
      </w:r>
      <w:r w:rsidR="00AA1B5F" w:rsidRPr="00E85E45">
        <w:t>preceded</w:t>
      </w:r>
      <w:r w:rsidR="00504D22" w:rsidRPr="00E85E45">
        <w:t xml:space="preserve"> by this statement by </w:t>
      </w:r>
      <w:r w:rsidR="004F7331">
        <w:t>‘</w:t>
      </w:r>
      <w:r w:rsidR="00504D22" w:rsidRPr="00E85E45">
        <w:t xml:space="preserve">Roger Dataller </w:t>
      </w:r>
      <w:r w:rsidR="004F7331">
        <w:t>‘</w:t>
      </w:r>
      <w:r w:rsidR="00DF3414" w:rsidRPr="00E85E45">
        <w:t xml:space="preserve">attesting his </w:t>
      </w:r>
      <w:r w:rsidR="004F7331">
        <w:t>authenticity</w:t>
      </w:r>
      <w:r w:rsidR="00DF3414" w:rsidRPr="00E85E45">
        <w:t>: ‘[t]</w:t>
      </w:r>
      <w:r w:rsidR="00504D22" w:rsidRPr="00E85E45">
        <w:t xml:space="preserve">he following pages have been written by a working pitman. Not one of your demi-semi-down-an-hour-out-and-away pitmen, but one whose cleansing is a matter of </w:t>
      </w:r>
      <w:r w:rsidR="00504D22" w:rsidRPr="00E85E45">
        <w:rPr>
          <w:i/>
        </w:rPr>
        <w:t>definite</w:t>
      </w:r>
      <w:r w:rsidR="00504D22" w:rsidRPr="00E85E45">
        <w:t xml:space="preserve"> occupation, of actual scrubbing, above the neck and below – R. D.’ (Eaglestone 1924)</w:t>
      </w:r>
      <w:r w:rsidR="00AA1B5F" w:rsidRPr="00E85E45">
        <w:t>. B</w:t>
      </w:r>
      <w:r w:rsidR="00504D22" w:rsidRPr="00E85E45">
        <w:t xml:space="preserve">oth Eaglestone and the engineer </w:t>
      </w:r>
      <w:r w:rsidR="00AA1B5F" w:rsidRPr="00E85E45">
        <w:t xml:space="preserve">highlight </w:t>
      </w:r>
      <w:r w:rsidR="00504D22" w:rsidRPr="00E85E45">
        <w:t xml:space="preserve">the physically filthy state that they were in below ground </w:t>
      </w:r>
      <w:r w:rsidR="00AA1B5F" w:rsidRPr="00E85E45">
        <w:t xml:space="preserve">as a way of </w:t>
      </w:r>
      <w:r w:rsidR="00504D22" w:rsidRPr="00E85E45">
        <w:t>d</w:t>
      </w:r>
      <w:r w:rsidR="00AA1B5F" w:rsidRPr="00E85E45">
        <w:t>emonstrating not only</w:t>
      </w:r>
      <w:r w:rsidR="00504D22" w:rsidRPr="00E85E45">
        <w:t xml:space="preserve"> the </w:t>
      </w:r>
      <w:r w:rsidR="00AA1B5F" w:rsidRPr="00E85E45">
        <w:t xml:space="preserve">strangeness of the change in the physical and social </w:t>
      </w:r>
      <w:r w:rsidR="00AA1B5F" w:rsidRPr="00E85E45">
        <w:lastRenderedPageBreak/>
        <w:t>environment of the pit</w:t>
      </w:r>
      <w:r w:rsidR="000C7782" w:rsidRPr="00E85E45">
        <w:t>,</w:t>
      </w:r>
      <w:r w:rsidR="00AA1B5F" w:rsidRPr="00E85E45">
        <w:t xml:space="preserve"> but also as a way of conveying the materiality of their authentic experiences in a way that makes them </w:t>
      </w:r>
      <w:r w:rsidR="000C7782" w:rsidRPr="00E85E45">
        <w:t>intelligible</w:t>
      </w:r>
      <w:r w:rsidR="00AA1B5F" w:rsidRPr="00E85E45">
        <w:t xml:space="preserve"> to people like Feasey.</w:t>
      </w:r>
    </w:p>
    <w:p w14:paraId="29D3D52A" w14:textId="77777777" w:rsidR="00095450" w:rsidRPr="00E85E45" w:rsidRDefault="00095450" w:rsidP="003D0ACE">
      <w:pPr>
        <w:spacing w:line="480" w:lineRule="auto"/>
      </w:pPr>
    </w:p>
    <w:p w14:paraId="3EA5813A" w14:textId="77777777" w:rsidR="00D73080" w:rsidRPr="00E85E45" w:rsidRDefault="003860C4" w:rsidP="003D0ACE">
      <w:pPr>
        <w:pStyle w:val="Heading3"/>
      </w:pPr>
      <w:bookmarkStart w:id="52" w:name="_Toc404413050"/>
      <w:r>
        <w:t>2.</w:t>
      </w:r>
      <w:r w:rsidR="00A87FF4">
        <w:t>4</w:t>
      </w:r>
      <w:r>
        <w:t xml:space="preserve">.3. </w:t>
      </w:r>
      <w:r w:rsidR="00D73080" w:rsidRPr="00E85E45">
        <w:t>The Pit as a Unique Environment</w:t>
      </w:r>
      <w:bookmarkEnd w:id="52"/>
    </w:p>
    <w:p w14:paraId="6E5B6728" w14:textId="77777777" w:rsidR="00D73080" w:rsidRPr="00E85E45" w:rsidRDefault="00D73080" w:rsidP="003D0ACE">
      <w:pPr>
        <w:spacing w:line="480" w:lineRule="auto"/>
        <w:rPr>
          <w:rFonts w:cs="Times New Roman"/>
        </w:rPr>
      </w:pPr>
      <w:r w:rsidRPr="00E85E45">
        <w:rPr>
          <w:rFonts w:cs="Times New Roman"/>
        </w:rPr>
        <w:t>Swearing is</w:t>
      </w:r>
      <w:r w:rsidR="008C042C">
        <w:rPr>
          <w:rFonts w:cs="Times New Roman"/>
        </w:rPr>
        <w:t xml:space="preserve"> presented by Eaglestone</w:t>
      </w:r>
      <w:r w:rsidR="00CC0375">
        <w:rPr>
          <w:rFonts w:cs="Times New Roman"/>
        </w:rPr>
        <w:t>,</w:t>
      </w:r>
      <w:r w:rsidR="008C042C">
        <w:rPr>
          <w:rFonts w:cs="Times New Roman"/>
        </w:rPr>
        <w:t xml:space="preserve"> and the unknown Engineer</w:t>
      </w:r>
      <w:r w:rsidR="00CC0375">
        <w:rPr>
          <w:rFonts w:cs="Times New Roman"/>
        </w:rPr>
        <w:t>,</w:t>
      </w:r>
      <w:r w:rsidR="008C042C">
        <w:rPr>
          <w:rFonts w:cs="Times New Roman"/>
        </w:rPr>
        <w:t xml:space="preserve"> as</w:t>
      </w:r>
      <w:r w:rsidRPr="00E85E45">
        <w:rPr>
          <w:rFonts w:cs="Times New Roman"/>
        </w:rPr>
        <w:t xml:space="preserve"> a necessary part of the social environment of pit-work</w:t>
      </w:r>
      <w:r w:rsidR="008C042C">
        <w:rPr>
          <w:rFonts w:cs="Times New Roman"/>
        </w:rPr>
        <w:t>,</w:t>
      </w:r>
      <w:r w:rsidRPr="00E85E45">
        <w:rPr>
          <w:rFonts w:cs="Times New Roman"/>
        </w:rPr>
        <w:t xml:space="preserve"> which is taboo on the surface. It works as part of masculine identity construction and in a solely male, and strenuously physical, environment this is to be expected. What this reply to Feasey highlights is that the miners are physically, linguistically and socially separated by the very fact that they work in an underground environment.  What is also explored is the idea that those who do not have knowledge of working in the mines should not cast judgement about those who do. In this discussion of Eaglestone’s work, and the nature of coal-miners’ speech, swearing is forming the basis for comments on the linguistic realism of Eaglestone’s book and the authenticity of his representation of a group.  The </w:t>
      </w:r>
      <w:r w:rsidR="00176065" w:rsidRPr="00E85E45">
        <w:rPr>
          <w:rFonts w:cs="Times New Roman"/>
        </w:rPr>
        <w:t>‘</w:t>
      </w:r>
      <w:r w:rsidRPr="00E85E45">
        <w:rPr>
          <w:rFonts w:cs="Times New Roman"/>
        </w:rPr>
        <w:t>bad</w:t>
      </w:r>
      <w:r w:rsidR="00176065" w:rsidRPr="00E85E45">
        <w:rPr>
          <w:rFonts w:cs="Times New Roman"/>
        </w:rPr>
        <w:t>’</w:t>
      </w:r>
      <w:r w:rsidRPr="00E85E45">
        <w:rPr>
          <w:rFonts w:cs="Times New Roman"/>
        </w:rPr>
        <w:t xml:space="preserve"> language of the miners, even though explained as a ‘stock-in-trade’, is equated to negative social behaviour when the pony boy’s tobacco chewing is linked to the negative stereotype of the burly navvy. In both these reviews swearing is used to assess the authenticity of Eaglestone’s representation of the miners. However the engineer’s opinion highlights the problems of representing a linguistic environment that, in his view, has to be experienced to be understood and that the ‘hellish’ conditions of the mine lead to the ‘bad’ manners of the men.</w:t>
      </w:r>
    </w:p>
    <w:p w14:paraId="2BBFE9D4" w14:textId="77777777" w:rsidR="00157EF2" w:rsidRPr="00E85E45" w:rsidRDefault="00157EF2" w:rsidP="00157EF2">
      <w:pPr>
        <w:spacing w:line="480" w:lineRule="auto"/>
        <w:rPr>
          <w:rFonts w:cs="Times New Roman"/>
        </w:rPr>
      </w:pPr>
      <w:r w:rsidRPr="00E85E45">
        <w:rPr>
          <w:rFonts w:cs="Times New Roman"/>
        </w:rPr>
        <w:t>The engineer</w:t>
      </w:r>
      <w:r>
        <w:rPr>
          <w:rFonts w:cs="Times New Roman"/>
        </w:rPr>
        <w:t>’</w:t>
      </w:r>
      <w:r w:rsidRPr="00E85E45">
        <w:rPr>
          <w:rFonts w:cs="Times New Roman"/>
        </w:rPr>
        <w:t xml:space="preserve">s point is illustrated in </w:t>
      </w:r>
      <w:r w:rsidRPr="00E85E45">
        <w:rPr>
          <w:rFonts w:cs="Times New Roman"/>
          <w:i/>
        </w:rPr>
        <w:t xml:space="preserve">FAPN </w:t>
      </w:r>
      <w:r w:rsidRPr="00E85E45">
        <w:rPr>
          <w:rFonts w:cs="Times New Roman"/>
        </w:rPr>
        <w:t>in the chapter ‘Scene – Underground’ where an ‘official’, acting in lieu of the polite above-ground society, thrashes a young pony driver for swearing</w:t>
      </w:r>
      <w:r>
        <w:rPr>
          <w:rFonts w:cs="Times New Roman"/>
        </w:rPr>
        <w:t>. The boy is confused by this attack as swearing is the</w:t>
      </w:r>
      <w:r w:rsidRPr="00E85E45">
        <w:rPr>
          <w:rFonts w:cs="Times New Roman"/>
        </w:rPr>
        <w:t xml:space="preserve"> underground norm:</w:t>
      </w:r>
    </w:p>
    <w:p w14:paraId="3C6704E9" w14:textId="77777777" w:rsidR="00D73080" w:rsidRPr="00E85E45" w:rsidRDefault="00D73080" w:rsidP="003D0ACE">
      <w:pPr>
        <w:spacing w:line="480" w:lineRule="auto"/>
        <w:ind w:left="720"/>
        <w:rPr>
          <w:rFonts w:cs="Times New Roman"/>
        </w:rPr>
      </w:pPr>
      <w:r w:rsidRPr="00E85E45">
        <w:rPr>
          <w:rFonts w:cs="Times New Roman"/>
        </w:rPr>
        <w:lastRenderedPageBreak/>
        <w:t>Stubborn pony and youthful driver. Stubborn pony will not budge, and irascible driver launching out viciously with his clog, cracks into the pony’</w:t>
      </w:r>
      <w:r w:rsidR="00AA481B" w:rsidRPr="00E85E45">
        <w:rPr>
          <w:rFonts w:cs="Times New Roman"/>
        </w:rPr>
        <w:t>s</w:t>
      </w:r>
      <w:r w:rsidRPr="00E85E45">
        <w:rPr>
          <w:rFonts w:cs="Times New Roman"/>
        </w:rPr>
        <w:t xml:space="preserve"> ribs. Meanwhile, attentive official advances unperceived, watches for a moment and:</w:t>
      </w:r>
    </w:p>
    <w:p w14:paraId="5734291F" w14:textId="77777777" w:rsidR="00D73080" w:rsidRPr="00E85E45" w:rsidRDefault="00D73080" w:rsidP="003D0ACE">
      <w:pPr>
        <w:spacing w:line="480" w:lineRule="auto"/>
        <w:ind w:left="720"/>
        <w:rPr>
          <w:rFonts w:cs="Times New Roman"/>
        </w:rPr>
      </w:pPr>
      <w:r w:rsidRPr="00E85E45">
        <w:rPr>
          <w:rFonts w:cs="Times New Roman"/>
        </w:rPr>
        <w:t>YOUTHFUL DRIVER (</w:t>
      </w:r>
      <w:r w:rsidRPr="00E85E45">
        <w:rPr>
          <w:rFonts w:cs="Times New Roman"/>
          <w:i/>
        </w:rPr>
        <w:t>addressing pony</w:t>
      </w:r>
      <w:r w:rsidRPr="00E85E45">
        <w:rPr>
          <w:rFonts w:cs="Times New Roman"/>
        </w:rPr>
        <w:t>). ‘You bloody awk’ard cow S-s-s-s-s! Gerr on! (a kick) S-s-s-! “Buller!” You bloody – donkey (another kick) ow!’</w:t>
      </w:r>
    </w:p>
    <w:p w14:paraId="071A793C" w14:textId="77777777" w:rsidR="00D73080" w:rsidRPr="00E85E45" w:rsidRDefault="00D73080" w:rsidP="003D0ACE">
      <w:pPr>
        <w:spacing w:line="480" w:lineRule="auto"/>
        <w:ind w:left="720"/>
        <w:rPr>
          <w:rFonts w:cs="Times New Roman"/>
          <w:i/>
        </w:rPr>
      </w:pPr>
      <w:r w:rsidRPr="00E85E45">
        <w:rPr>
          <w:rFonts w:cs="Times New Roman"/>
        </w:rPr>
        <w:t>OFFICIAL (</w:t>
      </w:r>
      <w:r w:rsidRPr="00E85E45">
        <w:rPr>
          <w:rFonts w:cs="Times New Roman"/>
          <w:i/>
        </w:rPr>
        <w:t>who has brought his stick smartly about the youngster’s shoulders</w:t>
      </w:r>
      <w:r w:rsidRPr="00E85E45">
        <w:rPr>
          <w:rFonts w:cs="Times New Roman"/>
        </w:rPr>
        <w:t>). ‘What are you doing?’ (</w:t>
      </w:r>
      <w:r w:rsidRPr="00E85E45">
        <w:rPr>
          <w:rFonts w:cs="Times New Roman"/>
          <w:i/>
        </w:rPr>
        <w:t>He strikes again.)</w:t>
      </w:r>
    </w:p>
    <w:p w14:paraId="1DA9A6A6" w14:textId="77777777" w:rsidR="00D73080" w:rsidRPr="00E85E45" w:rsidRDefault="00D73080" w:rsidP="003D0ACE">
      <w:pPr>
        <w:spacing w:line="480" w:lineRule="auto"/>
        <w:ind w:left="720"/>
        <w:rPr>
          <w:rFonts w:cs="Times New Roman"/>
        </w:rPr>
      </w:pPr>
      <w:r w:rsidRPr="00E85E45">
        <w:rPr>
          <w:rFonts w:cs="Times New Roman"/>
        </w:rPr>
        <w:t>YOUTHFUL DRIVER (</w:t>
      </w:r>
      <w:r w:rsidRPr="00E85E45">
        <w:rPr>
          <w:rFonts w:cs="Times New Roman"/>
          <w:i/>
        </w:rPr>
        <w:t xml:space="preserve">wildly snatching at the pony’s bridle). </w:t>
      </w:r>
      <w:r w:rsidRPr="00E85E45">
        <w:rPr>
          <w:rFonts w:cs="Times New Roman"/>
        </w:rPr>
        <w:t>‘It’s this bloody – Hound! It’ll not work, nor budge nor now’t. It’s this bloody thing!’</w:t>
      </w:r>
    </w:p>
    <w:p w14:paraId="106AFC75" w14:textId="77777777" w:rsidR="00D73080" w:rsidRPr="00E85E45" w:rsidRDefault="00D73080" w:rsidP="003D0ACE">
      <w:pPr>
        <w:spacing w:line="480" w:lineRule="auto"/>
        <w:ind w:left="720"/>
        <w:rPr>
          <w:rFonts w:cs="Times New Roman"/>
        </w:rPr>
      </w:pPr>
      <w:r w:rsidRPr="00E85E45">
        <w:rPr>
          <w:rFonts w:cs="Times New Roman"/>
        </w:rPr>
        <w:t>OFFICIAL (</w:t>
      </w:r>
      <w:r w:rsidRPr="00E85E45">
        <w:rPr>
          <w:rFonts w:cs="Times New Roman"/>
          <w:i/>
        </w:rPr>
        <w:t>catching the lad across the buttocks</w:t>
      </w:r>
      <w:r w:rsidRPr="00E85E45">
        <w:rPr>
          <w:rFonts w:cs="Times New Roman"/>
        </w:rPr>
        <w:t>). ‘What are you doing, lad? What do you say?’</w:t>
      </w:r>
    </w:p>
    <w:p w14:paraId="7363D949" w14:textId="77777777" w:rsidR="00D73080" w:rsidRPr="00E85E45" w:rsidRDefault="00D73080" w:rsidP="003D0ACE">
      <w:pPr>
        <w:spacing w:line="480" w:lineRule="auto"/>
        <w:ind w:left="720"/>
        <w:rPr>
          <w:rFonts w:cs="Times New Roman"/>
        </w:rPr>
      </w:pPr>
      <w:r w:rsidRPr="00E85E45">
        <w:rPr>
          <w:rFonts w:cs="Times New Roman"/>
        </w:rPr>
        <w:t>YOUTHFUL DRIVER (</w:t>
      </w:r>
      <w:r w:rsidRPr="00E85E45">
        <w:rPr>
          <w:rFonts w:cs="Times New Roman"/>
          <w:i/>
        </w:rPr>
        <w:t>rubbing himself ruefully and dancing round</w:t>
      </w:r>
      <w:r w:rsidRPr="00E85E45">
        <w:rPr>
          <w:rFonts w:cs="Times New Roman"/>
        </w:rPr>
        <w:t xml:space="preserve">). ‘It’s not me as ye wanter bloody well ‘it. It’s that old . . . as’ll not do ‘is work!’ </w:t>
      </w:r>
    </w:p>
    <w:p w14:paraId="5893BBFB" w14:textId="77777777" w:rsidR="00D73080" w:rsidRPr="00E85E45" w:rsidRDefault="00D73080" w:rsidP="003D0ACE">
      <w:pPr>
        <w:spacing w:line="480" w:lineRule="auto"/>
        <w:ind w:left="720"/>
        <w:rPr>
          <w:rFonts w:cs="Times New Roman"/>
        </w:rPr>
      </w:pPr>
      <w:r w:rsidRPr="00E85E45">
        <w:rPr>
          <w:rFonts w:cs="Times New Roman"/>
        </w:rPr>
        <w:t>OFFICIAL (</w:t>
      </w:r>
      <w:r w:rsidRPr="00E85E45">
        <w:rPr>
          <w:rFonts w:cs="Times New Roman"/>
          <w:i/>
        </w:rPr>
        <w:t>roaring at the top of his voice</w:t>
      </w:r>
      <w:r w:rsidRPr="00E85E45">
        <w:rPr>
          <w:rFonts w:cs="Times New Roman"/>
        </w:rPr>
        <w:t>). ‘Stop swearing, will you? That’s what I’m thrashing you for. Put your jacket on an’ get out of this pit – straight away!’</w:t>
      </w:r>
    </w:p>
    <w:p w14:paraId="369F6CC4" w14:textId="77777777" w:rsidR="00D73080" w:rsidRPr="00E85E45" w:rsidRDefault="00D73080" w:rsidP="003D0ACE">
      <w:pPr>
        <w:spacing w:line="480" w:lineRule="auto"/>
        <w:ind w:left="720"/>
        <w:rPr>
          <w:rFonts w:cs="Times New Roman"/>
        </w:rPr>
      </w:pPr>
      <w:r w:rsidRPr="00E85E45">
        <w:rPr>
          <w:rFonts w:cs="Times New Roman"/>
        </w:rPr>
        <w:t>YOUTHFUL DRIVER (</w:t>
      </w:r>
      <w:r w:rsidRPr="00E85E45">
        <w:rPr>
          <w:rFonts w:cs="Times New Roman"/>
          <w:i/>
        </w:rPr>
        <w:t>reduced in moment</w:t>
      </w:r>
      <w:r w:rsidRPr="00E85E45">
        <w:rPr>
          <w:rFonts w:cs="Times New Roman"/>
        </w:rPr>
        <w:t xml:space="preserve">). ‘Ah’m sorry, mester. Ah didn’t know. Ah forgot. Ah didn’t know ye meant about swearin’. </w:t>
      </w:r>
      <w:r w:rsidRPr="00E85E45">
        <w:rPr>
          <w:rFonts w:cs="Times New Roman"/>
          <w:i/>
        </w:rPr>
        <w:t xml:space="preserve">Ah didn’t, </w:t>
      </w:r>
      <w:r w:rsidRPr="00E85E45">
        <w:rPr>
          <w:rFonts w:cs="Times New Roman"/>
        </w:rPr>
        <w:t>straight!’.</w:t>
      </w:r>
    </w:p>
    <w:p w14:paraId="1D1C7A37" w14:textId="77777777" w:rsidR="00D73080" w:rsidRPr="00E85E45" w:rsidRDefault="00D73080" w:rsidP="003D0ACE">
      <w:pPr>
        <w:spacing w:line="480" w:lineRule="auto"/>
        <w:ind w:left="720"/>
        <w:jc w:val="right"/>
        <w:rPr>
          <w:rFonts w:cs="Times New Roman"/>
        </w:rPr>
      </w:pPr>
      <w:r w:rsidRPr="00E85E45">
        <w:rPr>
          <w:rFonts w:cs="Times New Roman"/>
        </w:rPr>
        <w:t>(Eaglestone 1925: 95)</w:t>
      </w:r>
    </w:p>
    <w:p w14:paraId="68894FBE" w14:textId="77777777" w:rsidR="00D73080" w:rsidRDefault="00D73080" w:rsidP="003D0ACE">
      <w:pPr>
        <w:spacing w:line="480" w:lineRule="auto"/>
        <w:rPr>
          <w:rFonts w:cs="Times New Roman"/>
        </w:rPr>
      </w:pPr>
      <w:r w:rsidRPr="00E85E45">
        <w:rPr>
          <w:rFonts w:cs="Times New Roman"/>
        </w:rPr>
        <w:t xml:space="preserve">The official here believes that this use of </w:t>
      </w:r>
      <w:r w:rsidR="00176065" w:rsidRPr="00E85E45">
        <w:rPr>
          <w:rFonts w:cs="Times New Roman"/>
        </w:rPr>
        <w:t>swearing</w:t>
      </w:r>
      <w:r w:rsidRPr="00E85E45">
        <w:rPr>
          <w:rFonts w:cs="Times New Roman"/>
        </w:rPr>
        <w:t xml:space="preserve"> deserves to be punished and so he beats the boy. The boy on the other hand </w:t>
      </w:r>
      <w:r w:rsidR="00176065" w:rsidRPr="00E85E45">
        <w:rPr>
          <w:rFonts w:cs="Times New Roman"/>
        </w:rPr>
        <w:t>swears in front of the wrong person</w:t>
      </w:r>
      <w:r w:rsidRPr="00E85E45">
        <w:rPr>
          <w:rFonts w:cs="Times New Roman"/>
        </w:rPr>
        <w:t xml:space="preserve"> and pays the price for this use of language. Similarly Eaglestone’s representation of the miners is </w:t>
      </w:r>
      <w:r w:rsidR="003D480A">
        <w:rPr>
          <w:rFonts w:cs="Times New Roman"/>
        </w:rPr>
        <w:t>seen as inauthentic by Feasey</w:t>
      </w:r>
      <w:r w:rsidRPr="00E85E45">
        <w:rPr>
          <w:rFonts w:cs="Times New Roman"/>
        </w:rPr>
        <w:t xml:space="preserve"> when he brings their </w:t>
      </w:r>
      <w:r w:rsidR="00571BB7">
        <w:rPr>
          <w:rFonts w:cs="Times New Roman"/>
        </w:rPr>
        <w:t>‘</w:t>
      </w:r>
      <w:r w:rsidRPr="00E85E45">
        <w:rPr>
          <w:rFonts w:cs="Times New Roman"/>
        </w:rPr>
        <w:t>vulgar</w:t>
      </w:r>
      <w:r w:rsidR="00571BB7">
        <w:rPr>
          <w:rFonts w:cs="Times New Roman"/>
        </w:rPr>
        <w:t>’</w:t>
      </w:r>
      <w:r w:rsidRPr="00E85E45">
        <w:rPr>
          <w:rFonts w:cs="Times New Roman"/>
        </w:rPr>
        <w:t xml:space="preserve"> language out of a hole and into polite society. The task that Eaglestone has in making the miners ‘articulate’ here then means balancing the linguistic reality of the coal-mine with </w:t>
      </w:r>
      <w:r w:rsidR="00176065" w:rsidRPr="00E85E45">
        <w:rPr>
          <w:rFonts w:cs="Times New Roman"/>
        </w:rPr>
        <w:t xml:space="preserve">‘polite’ </w:t>
      </w:r>
      <w:r w:rsidRPr="00E85E45">
        <w:rPr>
          <w:rFonts w:cs="Times New Roman"/>
        </w:rPr>
        <w:t xml:space="preserve">middle-class beliefs about language use and morality. Swearing is one of the most strongly </w:t>
      </w:r>
      <w:r w:rsidRPr="00E85E45">
        <w:rPr>
          <w:rFonts w:cs="Times New Roman"/>
        </w:rPr>
        <w:lastRenderedPageBreak/>
        <w:t xml:space="preserve">judged uses of language and yet it forms only one feature of the miners’ speech that elicits value judgements from reviews of </w:t>
      </w:r>
      <w:r w:rsidRPr="00E85E45">
        <w:rPr>
          <w:rFonts w:cs="Times New Roman"/>
          <w:i/>
        </w:rPr>
        <w:t>FAPN.</w:t>
      </w:r>
      <w:r w:rsidRPr="00E85E45">
        <w:rPr>
          <w:rFonts w:cs="Times New Roman"/>
        </w:rPr>
        <w:t xml:space="preserve"> Discussing swearing demonstrates one of the most noticeable and controversial language forms within the journal. However the swearing of the miners is embedded in Eaglestone’s use of non-standard orthography to represent the speech and dialect of the miners. In respelling words to represent speech Eaglestone’s non-standard orthography is in dialogue not only with ideas about standard orthography but</w:t>
      </w:r>
      <w:r w:rsidR="003737EF" w:rsidRPr="00E85E45">
        <w:rPr>
          <w:rFonts w:cs="Times New Roman"/>
        </w:rPr>
        <w:t xml:space="preserve"> also with</w:t>
      </w:r>
      <w:r w:rsidRPr="00E85E45">
        <w:rPr>
          <w:rFonts w:cs="Times New Roman"/>
        </w:rPr>
        <w:t xml:space="preserve"> notions of ‘co</w:t>
      </w:r>
      <w:r w:rsidR="00176065" w:rsidRPr="00E85E45">
        <w:rPr>
          <w:rFonts w:cs="Times New Roman"/>
        </w:rPr>
        <w:t xml:space="preserve">rrect’ and ‘incorrect’ speech. </w:t>
      </w:r>
    </w:p>
    <w:p w14:paraId="76C51BF7" w14:textId="77777777" w:rsidR="00095450" w:rsidRDefault="00095450" w:rsidP="003D0ACE">
      <w:pPr>
        <w:spacing w:line="480" w:lineRule="auto"/>
        <w:rPr>
          <w:rFonts w:cs="Times New Roman"/>
        </w:rPr>
      </w:pPr>
    </w:p>
    <w:p w14:paraId="3E67022D" w14:textId="77777777" w:rsidR="00383566" w:rsidRDefault="00383566" w:rsidP="003D0ACE">
      <w:pPr>
        <w:spacing w:line="480" w:lineRule="auto"/>
        <w:rPr>
          <w:rFonts w:cs="Times New Roman"/>
        </w:rPr>
      </w:pPr>
    </w:p>
    <w:p w14:paraId="10CB4E4B" w14:textId="77777777" w:rsidR="00383566" w:rsidRDefault="00383566" w:rsidP="003D0ACE">
      <w:pPr>
        <w:spacing w:line="480" w:lineRule="auto"/>
        <w:rPr>
          <w:rFonts w:cs="Times New Roman"/>
        </w:rPr>
      </w:pPr>
    </w:p>
    <w:p w14:paraId="628753D5" w14:textId="77777777" w:rsidR="00383566" w:rsidRDefault="00383566" w:rsidP="003D0ACE">
      <w:pPr>
        <w:spacing w:line="480" w:lineRule="auto"/>
        <w:rPr>
          <w:rFonts w:cs="Times New Roman"/>
        </w:rPr>
      </w:pPr>
    </w:p>
    <w:p w14:paraId="7CA8023E" w14:textId="77777777" w:rsidR="00383566" w:rsidRDefault="00383566" w:rsidP="003D0ACE">
      <w:pPr>
        <w:spacing w:line="480" w:lineRule="auto"/>
        <w:rPr>
          <w:rFonts w:cs="Times New Roman"/>
        </w:rPr>
      </w:pPr>
    </w:p>
    <w:p w14:paraId="11CCB44F" w14:textId="77777777" w:rsidR="00383566" w:rsidRDefault="00383566" w:rsidP="003D0ACE">
      <w:pPr>
        <w:spacing w:line="480" w:lineRule="auto"/>
        <w:rPr>
          <w:rFonts w:cs="Times New Roman"/>
        </w:rPr>
      </w:pPr>
    </w:p>
    <w:p w14:paraId="7B13471F" w14:textId="77777777" w:rsidR="00383566" w:rsidRDefault="00383566" w:rsidP="003D0ACE">
      <w:pPr>
        <w:spacing w:line="480" w:lineRule="auto"/>
        <w:rPr>
          <w:rFonts w:cs="Times New Roman"/>
        </w:rPr>
      </w:pPr>
    </w:p>
    <w:p w14:paraId="2D9C6D65" w14:textId="77777777" w:rsidR="00383566" w:rsidRDefault="00383566" w:rsidP="003D0ACE">
      <w:pPr>
        <w:spacing w:line="480" w:lineRule="auto"/>
        <w:rPr>
          <w:rFonts w:cs="Times New Roman"/>
        </w:rPr>
      </w:pPr>
    </w:p>
    <w:p w14:paraId="5DABF3EF" w14:textId="77777777" w:rsidR="00383566" w:rsidRDefault="00383566" w:rsidP="003D0ACE">
      <w:pPr>
        <w:spacing w:line="480" w:lineRule="auto"/>
        <w:rPr>
          <w:rFonts w:cs="Times New Roman"/>
        </w:rPr>
      </w:pPr>
    </w:p>
    <w:p w14:paraId="28BA012D" w14:textId="77777777" w:rsidR="00383566" w:rsidRDefault="00383566" w:rsidP="003D0ACE">
      <w:pPr>
        <w:spacing w:line="480" w:lineRule="auto"/>
        <w:rPr>
          <w:rFonts w:cs="Times New Roman"/>
        </w:rPr>
      </w:pPr>
    </w:p>
    <w:p w14:paraId="62036CB7" w14:textId="77777777" w:rsidR="00383566" w:rsidRPr="00E85E45" w:rsidRDefault="00383566" w:rsidP="003D0ACE">
      <w:pPr>
        <w:spacing w:line="480" w:lineRule="auto"/>
        <w:rPr>
          <w:rFonts w:cs="Times New Roman"/>
        </w:rPr>
      </w:pPr>
    </w:p>
    <w:p w14:paraId="02CEBACF" w14:textId="77777777" w:rsidR="00D73080" w:rsidRPr="00E85E45" w:rsidRDefault="003860C4" w:rsidP="003D0ACE">
      <w:pPr>
        <w:pStyle w:val="Heading2"/>
      </w:pPr>
      <w:bookmarkStart w:id="53" w:name="_Toc404413051"/>
      <w:r>
        <w:lastRenderedPageBreak/>
        <w:t>2.</w:t>
      </w:r>
      <w:r w:rsidR="00A87FF4">
        <w:t>5</w:t>
      </w:r>
      <w:r>
        <w:t xml:space="preserve">. </w:t>
      </w:r>
      <w:r w:rsidR="00D73080" w:rsidRPr="00E85E45">
        <w:t>Prestigious Forms of Speech and Writing</w:t>
      </w:r>
      <w:bookmarkEnd w:id="53"/>
      <w:r w:rsidR="00D73080" w:rsidRPr="00E85E45">
        <w:t xml:space="preserve">  </w:t>
      </w:r>
    </w:p>
    <w:p w14:paraId="4FE15637" w14:textId="77777777" w:rsidR="00D73080" w:rsidRDefault="00A87FF4" w:rsidP="003D0ACE">
      <w:pPr>
        <w:pStyle w:val="Heading3"/>
      </w:pPr>
      <w:bookmarkStart w:id="54" w:name="_Toc404413052"/>
      <w:r>
        <w:t>2.5</w:t>
      </w:r>
      <w:r w:rsidR="003860C4">
        <w:t xml:space="preserve">.1. </w:t>
      </w:r>
      <w:r w:rsidR="00D73080" w:rsidRPr="00E85E45">
        <w:t>Standard Language Ideology and Dialect</w:t>
      </w:r>
      <w:bookmarkEnd w:id="54"/>
    </w:p>
    <w:p w14:paraId="12B54C9C" w14:textId="77777777" w:rsidR="00D73080" w:rsidRPr="00E85E45" w:rsidRDefault="004539F6" w:rsidP="003D0ACE">
      <w:pPr>
        <w:spacing w:line="480" w:lineRule="auto"/>
        <w:rPr>
          <w:rFonts w:cs="Times New Roman"/>
        </w:rPr>
      </w:pPr>
      <w:r w:rsidRPr="004539F6">
        <w:rPr>
          <w:rFonts w:cs="Times New Roman"/>
        </w:rPr>
        <w:t>As discussed in 1.1.2. the pervasive values and norms of Standard Language Culture influence perceptions of  language use.</w:t>
      </w:r>
      <w:r>
        <w:rPr>
          <w:rFonts w:cs="Times New Roman"/>
        </w:rPr>
        <w:t xml:space="preserve"> </w:t>
      </w:r>
      <w:r w:rsidR="009A30D7" w:rsidRPr="00E85E45">
        <w:rPr>
          <w:rFonts w:cs="Times New Roman"/>
        </w:rPr>
        <w:t>T</w:t>
      </w:r>
      <w:r w:rsidR="00D73080" w:rsidRPr="00E85E45">
        <w:rPr>
          <w:rFonts w:cs="Times New Roman"/>
        </w:rPr>
        <w:t xml:space="preserve">he inclusion of non-standard orthography in </w:t>
      </w:r>
      <w:r w:rsidR="00D73080" w:rsidRPr="00E85E45">
        <w:rPr>
          <w:rFonts w:cs="Times New Roman"/>
          <w:i/>
        </w:rPr>
        <w:t xml:space="preserve">FAPN </w:t>
      </w:r>
      <w:r w:rsidR="00D73080" w:rsidRPr="00E85E45">
        <w:rPr>
          <w:rFonts w:cs="Times New Roman"/>
        </w:rPr>
        <w:t xml:space="preserve">invokes discussions </w:t>
      </w:r>
      <w:r w:rsidR="0068326C" w:rsidRPr="00E85E45">
        <w:rPr>
          <w:rFonts w:cs="Times New Roman"/>
        </w:rPr>
        <w:t>concerning the</w:t>
      </w:r>
      <w:r w:rsidR="00D73080" w:rsidRPr="00E85E45">
        <w:rPr>
          <w:rFonts w:cs="Times New Roman"/>
        </w:rPr>
        <w:t xml:space="preserve"> social status of different speech varieties, ‘good’ literature, illiteracy and ‘articulateness’</w:t>
      </w:r>
      <w:r w:rsidR="009A30D7" w:rsidRPr="00E85E45">
        <w:rPr>
          <w:rFonts w:cs="Times New Roman"/>
        </w:rPr>
        <w:t xml:space="preserve"> which link to the discourse surrounding </w:t>
      </w:r>
      <w:r w:rsidR="00571BB7">
        <w:rPr>
          <w:rFonts w:cs="Times New Roman"/>
        </w:rPr>
        <w:t>S</w:t>
      </w:r>
      <w:r w:rsidR="007E40A3">
        <w:rPr>
          <w:rFonts w:cs="Times New Roman"/>
        </w:rPr>
        <w:t xml:space="preserve">tandard </w:t>
      </w:r>
      <w:r w:rsidR="00571BB7">
        <w:rPr>
          <w:rFonts w:cs="Times New Roman"/>
        </w:rPr>
        <w:t>Language C</w:t>
      </w:r>
      <w:r w:rsidR="007E40A3">
        <w:rPr>
          <w:rFonts w:cs="Times New Roman"/>
        </w:rPr>
        <w:t>ulture</w:t>
      </w:r>
      <w:r w:rsidR="00EB45F4">
        <w:rPr>
          <w:rFonts w:cs="Times New Roman"/>
        </w:rPr>
        <w:t xml:space="preserve"> </w:t>
      </w:r>
      <w:r w:rsidR="002B1D18">
        <w:rPr>
          <w:rFonts w:cs="Times New Roman"/>
        </w:rPr>
        <w:t>(Milroy 2001)</w:t>
      </w:r>
      <w:r w:rsidR="007E40A3">
        <w:rPr>
          <w:rFonts w:cs="Times New Roman"/>
        </w:rPr>
        <w:t xml:space="preserve"> and </w:t>
      </w:r>
      <w:r w:rsidR="009A30D7" w:rsidRPr="00E85E45">
        <w:rPr>
          <w:rFonts w:cs="Times New Roman"/>
        </w:rPr>
        <w:t>Standard Language Ideology</w:t>
      </w:r>
      <w:r w:rsidR="00D73080" w:rsidRPr="00E85E45">
        <w:rPr>
          <w:rFonts w:cs="Times New Roman"/>
        </w:rPr>
        <w:t xml:space="preserve">. For many people speaking </w:t>
      </w:r>
      <w:r w:rsidR="009A30D7" w:rsidRPr="00E85E45">
        <w:rPr>
          <w:rFonts w:cs="Times New Roman"/>
        </w:rPr>
        <w:t>‘</w:t>
      </w:r>
      <w:r w:rsidR="00D73080" w:rsidRPr="00E85E45">
        <w:rPr>
          <w:rFonts w:cs="Times New Roman"/>
        </w:rPr>
        <w:t>properly</w:t>
      </w:r>
      <w:r w:rsidR="009A30D7" w:rsidRPr="00E85E45">
        <w:rPr>
          <w:rFonts w:cs="Times New Roman"/>
        </w:rPr>
        <w:t>’</w:t>
      </w:r>
      <w:r w:rsidR="00D73080" w:rsidRPr="00E85E45">
        <w:rPr>
          <w:rFonts w:cs="Times New Roman"/>
        </w:rPr>
        <w:t xml:space="preserve"> and writing </w:t>
      </w:r>
      <w:r w:rsidR="009A30D7" w:rsidRPr="00E85E45">
        <w:rPr>
          <w:rFonts w:cs="Times New Roman"/>
        </w:rPr>
        <w:t>‘</w:t>
      </w:r>
      <w:r w:rsidR="00D73080" w:rsidRPr="00E85E45">
        <w:rPr>
          <w:rFonts w:cs="Times New Roman"/>
        </w:rPr>
        <w:t>correctly</w:t>
      </w:r>
      <w:r w:rsidR="009A30D7" w:rsidRPr="00E85E45">
        <w:rPr>
          <w:rFonts w:cs="Times New Roman"/>
        </w:rPr>
        <w:t>’</w:t>
      </w:r>
      <w:r w:rsidR="00D73080" w:rsidRPr="00E85E45">
        <w:rPr>
          <w:rFonts w:cs="Times New Roman"/>
        </w:rPr>
        <w:t xml:space="preserve"> are in many ways part of the same process. This cultured set of ideas about how language should be used or what it means about a person is part of </w:t>
      </w:r>
      <w:r w:rsidR="004319F9">
        <w:rPr>
          <w:rFonts w:cs="Times New Roman"/>
        </w:rPr>
        <w:t>Standard Language Ideology</w:t>
      </w:r>
      <w:r w:rsidR="00D73080" w:rsidRPr="00E85E45">
        <w:rPr>
          <w:rFonts w:cs="Times New Roman"/>
        </w:rPr>
        <w:t xml:space="preserve">: </w:t>
      </w:r>
    </w:p>
    <w:p w14:paraId="5048B1DF" w14:textId="0B8280B7" w:rsidR="00D73080" w:rsidRPr="00E85E45" w:rsidRDefault="00ED79AA" w:rsidP="003D0ACE">
      <w:pPr>
        <w:spacing w:line="480" w:lineRule="auto"/>
        <w:ind w:left="720"/>
        <w:rPr>
          <w:rFonts w:cs="Times New Roman"/>
        </w:rPr>
      </w:pPr>
      <w:r>
        <w:rPr>
          <w:rFonts w:cs="Times New Roman"/>
        </w:rPr>
        <w:t>a</w:t>
      </w:r>
      <w:r w:rsidR="00D73080" w:rsidRPr="00E85E45">
        <w:rPr>
          <w:rFonts w:cs="Times New Roman"/>
        </w:rPr>
        <w:t xml:space="preserve"> bias toward an abstracted, idealized, homogeneous spoken language which is imposed and maintained by dominant bloc institutions and which names as its model the written language, but which is drawn primarily from the spoken lan</w:t>
      </w:r>
      <w:r w:rsidR="007F3959">
        <w:rPr>
          <w:rFonts w:cs="Times New Roman"/>
        </w:rPr>
        <w:t>guage of the upper middle class.</w:t>
      </w:r>
    </w:p>
    <w:p w14:paraId="0FDC9081" w14:textId="77777777" w:rsidR="00D73080" w:rsidRPr="00E85E45" w:rsidRDefault="00D73080" w:rsidP="003D0ACE">
      <w:pPr>
        <w:spacing w:line="480" w:lineRule="auto"/>
        <w:ind w:left="720"/>
        <w:jc w:val="right"/>
        <w:rPr>
          <w:rFonts w:cs="Times New Roman"/>
        </w:rPr>
      </w:pPr>
      <w:r w:rsidRPr="00E85E45">
        <w:rPr>
          <w:rFonts w:cs="Times New Roman"/>
        </w:rPr>
        <w:t xml:space="preserve"> (Lippi-Green 1997: 64)</w:t>
      </w:r>
    </w:p>
    <w:p w14:paraId="1BA06C33" w14:textId="77777777" w:rsidR="00D73080" w:rsidRPr="00E85E45" w:rsidRDefault="00D73080" w:rsidP="003D0ACE">
      <w:pPr>
        <w:spacing w:line="480" w:lineRule="auto"/>
        <w:rPr>
          <w:rFonts w:cs="Times New Roman"/>
        </w:rPr>
      </w:pPr>
      <w:r w:rsidRPr="00E85E45">
        <w:rPr>
          <w:rFonts w:cs="Times New Roman"/>
        </w:rPr>
        <w:t xml:space="preserve">Eaglestone himself points out how his interaction with literature changed his views on language use in </w:t>
      </w:r>
      <w:r w:rsidRPr="00E85E45">
        <w:rPr>
          <w:rFonts w:cs="Times New Roman"/>
          <w:i/>
        </w:rPr>
        <w:t>AYL</w:t>
      </w:r>
      <w:r w:rsidR="0076186A" w:rsidRPr="00E85E45">
        <w:rPr>
          <w:rFonts w:cs="Times New Roman"/>
        </w:rPr>
        <w:t xml:space="preserve">. </w:t>
      </w:r>
      <w:r w:rsidRPr="00E85E45">
        <w:rPr>
          <w:rFonts w:cs="Times New Roman"/>
        </w:rPr>
        <w:t>When writing a book that presents direct speech through non-standard orthography this linguistic reality is mediated through Eaglestone’s writing, meaning that it is influenced by his own attitudes to language, and</w:t>
      </w:r>
      <w:r w:rsidR="00B35E3B" w:rsidRPr="00E85E45">
        <w:rPr>
          <w:rFonts w:cs="Times New Roman"/>
        </w:rPr>
        <w:t xml:space="preserve"> that it</w:t>
      </w:r>
      <w:r w:rsidRPr="00E85E45">
        <w:rPr>
          <w:rFonts w:cs="Times New Roman"/>
        </w:rPr>
        <w:t xml:space="preserve"> is also in this mediated form that readers encounter a variety of speech that they may never have experienced</w:t>
      </w:r>
      <w:r w:rsidR="005D4D13">
        <w:rPr>
          <w:rFonts w:cs="Times New Roman"/>
        </w:rPr>
        <w:t xml:space="preserve"> in situ</w:t>
      </w:r>
      <w:r w:rsidRPr="00E85E45">
        <w:rPr>
          <w:rFonts w:cs="Times New Roman"/>
        </w:rPr>
        <w:t xml:space="preserve">. </w:t>
      </w:r>
    </w:p>
    <w:p w14:paraId="74639101" w14:textId="77777777" w:rsidR="00D73080" w:rsidRPr="00E85E45" w:rsidRDefault="00D73080" w:rsidP="003D0ACE">
      <w:pPr>
        <w:spacing w:line="480" w:lineRule="auto"/>
        <w:rPr>
          <w:rFonts w:cs="Times New Roman"/>
        </w:rPr>
      </w:pPr>
      <w:r w:rsidRPr="00E85E45">
        <w:rPr>
          <w:rFonts w:cs="Times New Roman"/>
        </w:rPr>
        <w:t xml:space="preserve">The non-standard orthographical dialect representation that Eaglestone uses invokes </w:t>
      </w:r>
      <w:r w:rsidR="00C60BA5" w:rsidRPr="00E85E45">
        <w:rPr>
          <w:rFonts w:cs="Times New Roman"/>
        </w:rPr>
        <w:t>the modal affordances of speech</w:t>
      </w:r>
      <w:r w:rsidRPr="00E85E45">
        <w:rPr>
          <w:rFonts w:cs="Times New Roman"/>
        </w:rPr>
        <w:t xml:space="preserve"> in a form that lacks these affordances and </w:t>
      </w:r>
      <w:r w:rsidR="00C60BA5" w:rsidRPr="00E85E45">
        <w:rPr>
          <w:rFonts w:cs="Times New Roman"/>
        </w:rPr>
        <w:t>many of the cultural affordances</w:t>
      </w:r>
      <w:r w:rsidRPr="00E85E45">
        <w:rPr>
          <w:rFonts w:cs="Times New Roman"/>
        </w:rPr>
        <w:t xml:space="preserve"> of the speech variety represented</w:t>
      </w:r>
      <w:r w:rsidRPr="00E85E45">
        <w:rPr>
          <w:rFonts w:cs="Times New Roman"/>
          <w:i/>
        </w:rPr>
        <w:t xml:space="preserve">. </w:t>
      </w:r>
      <w:r w:rsidRPr="00E85E45">
        <w:rPr>
          <w:rFonts w:cs="Times New Roman"/>
        </w:rPr>
        <w:t xml:space="preserve">A passage from </w:t>
      </w:r>
      <w:r w:rsidRPr="00E85E45">
        <w:rPr>
          <w:rFonts w:cs="Times New Roman"/>
          <w:i/>
        </w:rPr>
        <w:t xml:space="preserve">AYL </w:t>
      </w:r>
      <w:r w:rsidRPr="00E85E45">
        <w:rPr>
          <w:rFonts w:cs="Times New Roman"/>
        </w:rPr>
        <w:t>contextualises how Eaglestone developed a reflexivity about forms of spoken language, in the same way that he developed an understanding of the variety of written styles, through engaging with books during his time in the library:</w:t>
      </w:r>
    </w:p>
    <w:p w14:paraId="2ABEC136" w14:textId="77777777" w:rsidR="00D73080" w:rsidRPr="00E85E45" w:rsidRDefault="00D73080" w:rsidP="003D0ACE">
      <w:pPr>
        <w:spacing w:line="480" w:lineRule="auto"/>
        <w:ind w:left="720"/>
        <w:rPr>
          <w:rFonts w:cs="Times New Roman"/>
        </w:rPr>
      </w:pPr>
      <w:r w:rsidRPr="00E85E45">
        <w:rPr>
          <w:rFonts w:cs="Times New Roman"/>
        </w:rPr>
        <w:lastRenderedPageBreak/>
        <w:t xml:space="preserve">By this means, constantly handling books and enunciating titles I became Language-conscious, steadily driving local speech into the background; there was no dialect equivalent for </w:t>
      </w:r>
      <w:r w:rsidRPr="007F3959">
        <w:rPr>
          <w:rFonts w:cs="Times New Roman"/>
          <w:i/>
        </w:rPr>
        <w:t>The First Principles of Evolution</w:t>
      </w:r>
      <w:r w:rsidRPr="00E85E45">
        <w:rPr>
          <w:rFonts w:cs="Times New Roman"/>
        </w:rPr>
        <w:t xml:space="preserve">, for </w:t>
      </w:r>
      <w:r w:rsidRPr="007F3959">
        <w:rPr>
          <w:rFonts w:cs="Times New Roman"/>
          <w:i/>
        </w:rPr>
        <w:t>Great Expectations</w:t>
      </w:r>
      <w:r w:rsidRPr="00E85E45">
        <w:rPr>
          <w:rFonts w:cs="Times New Roman"/>
        </w:rPr>
        <w:t xml:space="preserve">, or for </w:t>
      </w:r>
      <w:r w:rsidRPr="007F3959">
        <w:rPr>
          <w:rFonts w:cs="Times New Roman"/>
          <w:i/>
        </w:rPr>
        <w:t>King Solomon’s Mines</w:t>
      </w:r>
      <w:r w:rsidRPr="00E85E45">
        <w:rPr>
          <w:rFonts w:cs="Times New Roman"/>
        </w:rPr>
        <w:t>. At home, I must have seemed a bit of a prig and something of a nuisance for I remember trying to cure my father of the habit of pronouncing chemist, as “chymist”, unaware that his version was as old as Jenson, or of exchanging his “deef” with deaf. Significantly, my mother frowned upon dialect forms of address – it was always “you” and “me”, in the house, if “thee” and “tha” outside.’</w:t>
      </w:r>
    </w:p>
    <w:p w14:paraId="7306F32E" w14:textId="77777777" w:rsidR="00D73080" w:rsidRPr="00E85E45" w:rsidRDefault="00D73080" w:rsidP="003D0ACE">
      <w:pPr>
        <w:spacing w:line="480" w:lineRule="auto"/>
        <w:jc w:val="right"/>
        <w:rPr>
          <w:rFonts w:cs="Times New Roman"/>
        </w:rPr>
      </w:pPr>
      <w:r w:rsidRPr="00E85E45">
        <w:rPr>
          <w:rFonts w:cs="Times New Roman"/>
        </w:rPr>
        <w:t>(Eaglestone 1984: 22)</w:t>
      </w:r>
    </w:p>
    <w:p w14:paraId="6CAC1F3F" w14:textId="289090BF" w:rsidR="00D73080" w:rsidRPr="00E85E45" w:rsidRDefault="00D73080" w:rsidP="003D0ACE">
      <w:pPr>
        <w:spacing w:line="480" w:lineRule="auto"/>
        <w:rPr>
          <w:rFonts w:cs="Times New Roman"/>
        </w:rPr>
      </w:pPr>
      <w:r w:rsidRPr="00E85E45">
        <w:rPr>
          <w:rFonts w:cs="Times New Roman"/>
        </w:rPr>
        <w:t xml:space="preserve">This reflexivity was instilled in Eaglestone through an engagement with traditional ideas about literacy and </w:t>
      </w:r>
      <w:r w:rsidR="00837ACA" w:rsidRPr="00E85E45">
        <w:rPr>
          <w:rFonts w:cs="Times New Roman"/>
        </w:rPr>
        <w:t xml:space="preserve">his </w:t>
      </w:r>
      <w:r w:rsidR="00F7007F">
        <w:rPr>
          <w:rFonts w:cs="Times New Roman"/>
        </w:rPr>
        <w:t>education in literature,</w:t>
      </w:r>
      <w:r w:rsidRPr="00E85E45">
        <w:rPr>
          <w:rFonts w:cs="Times New Roman"/>
        </w:rPr>
        <w:t xml:space="preserve"> especially the</w:t>
      </w:r>
      <w:r w:rsidR="008A6FB9">
        <w:rPr>
          <w:rFonts w:cs="Times New Roman"/>
        </w:rPr>
        <w:t xml:space="preserve"> contributing </w:t>
      </w:r>
      <w:r w:rsidR="0086753C">
        <w:rPr>
          <w:rFonts w:cs="Times New Roman"/>
        </w:rPr>
        <w:t>of Standard English</w:t>
      </w:r>
      <w:r w:rsidR="00A42851" w:rsidRPr="00E85E45">
        <w:rPr>
          <w:rFonts w:cs="Times New Roman"/>
        </w:rPr>
        <w:t xml:space="preserve"> orthography </w:t>
      </w:r>
      <w:r w:rsidRPr="00E85E45">
        <w:rPr>
          <w:rFonts w:cs="Times New Roman"/>
        </w:rPr>
        <w:t xml:space="preserve">with prestige </w:t>
      </w:r>
      <w:r w:rsidR="00A42851" w:rsidRPr="00E85E45">
        <w:rPr>
          <w:rFonts w:cs="Times New Roman"/>
        </w:rPr>
        <w:t xml:space="preserve">spoken </w:t>
      </w:r>
      <w:r w:rsidRPr="00E85E45">
        <w:rPr>
          <w:rFonts w:cs="Times New Roman"/>
        </w:rPr>
        <w:t>varieties of English</w:t>
      </w:r>
      <w:r w:rsidR="00F7007F">
        <w:rPr>
          <w:rFonts w:cs="Times New Roman"/>
        </w:rPr>
        <w:t>,</w:t>
      </w:r>
      <w:r w:rsidRPr="00E85E45">
        <w:rPr>
          <w:rFonts w:cs="Times New Roman"/>
        </w:rPr>
        <w:t xml:space="preserve"> and </w:t>
      </w:r>
      <w:r w:rsidR="00F7007F">
        <w:rPr>
          <w:rFonts w:cs="Times New Roman"/>
        </w:rPr>
        <w:t xml:space="preserve">Eaglestone </w:t>
      </w:r>
      <w:r w:rsidRPr="00E85E45">
        <w:rPr>
          <w:rFonts w:cs="Times New Roman"/>
        </w:rPr>
        <w:t xml:space="preserve">altered his speech accordingly as well as commenting on the speech of his father. Respelling chemist as ‘chymist’ to represent pronunciation does not necessarily fully capture the vowel sound but marks his father’s speech as other. Also Eaglestone’s mother created rules about what forms of speech could be used in which spaces. Eaglestone’s resolution to his youthful linguistic priggishness towards ‘chymist’ was that </w:t>
      </w:r>
      <w:r w:rsidR="00980056">
        <w:rPr>
          <w:rFonts w:cs="Times New Roman"/>
        </w:rPr>
        <w:t>he was unaware of</w:t>
      </w:r>
      <w:r w:rsidR="00837ACA" w:rsidRPr="00E85E45">
        <w:rPr>
          <w:rFonts w:cs="Times New Roman"/>
        </w:rPr>
        <w:t xml:space="preserve"> how old it was</w:t>
      </w:r>
      <w:r w:rsidRPr="00E85E45">
        <w:rPr>
          <w:rFonts w:cs="Times New Roman"/>
        </w:rPr>
        <w:t>, implying that age and history provide</w:t>
      </w:r>
      <w:r w:rsidR="00837ACA" w:rsidRPr="00E85E45">
        <w:rPr>
          <w:rFonts w:cs="Times New Roman"/>
        </w:rPr>
        <w:t xml:space="preserve"> </w:t>
      </w:r>
      <w:r w:rsidR="001B657E" w:rsidRPr="00E85E45">
        <w:rPr>
          <w:rFonts w:cs="Times New Roman"/>
        </w:rPr>
        <w:t>legitimacy</w:t>
      </w:r>
      <w:r w:rsidR="00837ACA" w:rsidRPr="00E85E45">
        <w:rPr>
          <w:rFonts w:cs="Times New Roman"/>
        </w:rPr>
        <w:t>,</w:t>
      </w:r>
      <w:r w:rsidRPr="00E85E45">
        <w:rPr>
          <w:rFonts w:cs="Times New Roman"/>
        </w:rPr>
        <w:t xml:space="preserve"> authenticity and also status. </w:t>
      </w:r>
      <w:r w:rsidR="009B7126">
        <w:rPr>
          <w:rFonts w:cs="Times New Roman"/>
        </w:rPr>
        <w:t>In this instance Eaglestone is validating t</w:t>
      </w:r>
      <w:r w:rsidR="005F3D67">
        <w:rPr>
          <w:rFonts w:cs="Times New Roman"/>
        </w:rPr>
        <w:t>he authenticity of</w:t>
      </w:r>
      <w:r w:rsidR="00A84D31">
        <w:rPr>
          <w:rFonts w:cs="Times New Roman"/>
        </w:rPr>
        <w:t xml:space="preserve"> Amos’ </w:t>
      </w:r>
      <w:r w:rsidRPr="00E85E45">
        <w:rPr>
          <w:rFonts w:cs="Times New Roman"/>
        </w:rPr>
        <w:t>pronunciation by its</w:t>
      </w:r>
      <w:r w:rsidR="005F3D67">
        <w:rPr>
          <w:rFonts w:cs="Times New Roman"/>
        </w:rPr>
        <w:t xml:space="preserve"> tradition or</w:t>
      </w:r>
      <w:r w:rsidRPr="00E85E45">
        <w:rPr>
          <w:rFonts w:cs="Times New Roman"/>
        </w:rPr>
        <w:t xml:space="preserve"> </w:t>
      </w:r>
      <w:r w:rsidR="00D815D3">
        <w:rPr>
          <w:rFonts w:cs="Times New Roman"/>
        </w:rPr>
        <w:t>‘</w:t>
      </w:r>
      <w:r w:rsidR="00D815D3" w:rsidRPr="00E85E45">
        <w:rPr>
          <w:rFonts w:cs="Times New Roman"/>
        </w:rPr>
        <w:t>historicity</w:t>
      </w:r>
      <w:r w:rsidR="00D815D3">
        <w:rPr>
          <w:rFonts w:cs="Times New Roman"/>
        </w:rPr>
        <w:t>’</w:t>
      </w:r>
      <w:r w:rsidR="00D815D3" w:rsidRPr="00E85E45">
        <w:rPr>
          <w:rFonts w:cs="Times New Roman"/>
        </w:rPr>
        <w:t xml:space="preserve"> (</w:t>
      </w:r>
      <w:r w:rsidR="005F3D67" w:rsidRPr="00E85E45">
        <w:rPr>
          <w:rFonts w:cs="Times New Roman"/>
        </w:rPr>
        <w:t>Coupland 2007: 180-181)</w:t>
      </w:r>
      <w:r w:rsidR="007F0EF3">
        <w:rPr>
          <w:rFonts w:cs="Times New Roman"/>
        </w:rPr>
        <w:t xml:space="preserve">; </w:t>
      </w:r>
      <w:r w:rsidRPr="00E85E45">
        <w:rPr>
          <w:rFonts w:cs="Times New Roman"/>
        </w:rPr>
        <w:t>‘</w:t>
      </w:r>
      <w:r w:rsidR="007F0EF3">
        <w:rPr>
          <w:rFonts w:cs="Times New Roman"/>
        </w:rPr>
        <w:t>c</w:t>
      </w:r>
      <w:r w:rsidRPr="00E85E45">
        <w:rPr>
          <w:rFonts w:cs="Times New Roman"/>
        </w:rPr>
        <w:t>hymist’ is older than ‘chemist’ and therefore has worth, whereas ‘chemist’ is seen as the ‘correct’ form. This ‘priggish’ attitude towards</w:t>
      </w:r>
      <w:r w:rsidR="00B813EB">
        <w:rPr>
          <w:rFonts w:cs="Times New Roman"/>
        </w:rPr>
        <w:t xml:space="preserve"> spoken language</w:t>
      </w:r>
      <w:r w:rsidR="004539F6">
        <w:rPr>
          <w:rFonts w:cs="Times New Roman"/>
        </w:rPr>
        <w:t>,</w:t>
      </w:r>
      <w:r w:rsidR="00B813EB">
        <w:rPr>
          <w:rFonts w:cs="Times New Roman"/>
        </w:rPr>
        <w:t xml:space="preserve"> created by </w:t>
      </w:r>
      <w:r w:rsidR="004539F6">
        <w:rPr>
          <w:rFonts w:cs="Times New Roman"/>
        </w:rPr>
        <w:t>Eaglestone’s engagement with</w:t>
      </w:r>
      <w:r w:rsidR="00446B61">
        <w:rPr>
          <w:rFonts w:cs="Times New Roman"/>
        </w:rPr>
        <w:t xml:space="preserve"> </w:t>
      </w:r>
      <w:r w:rsidR="004539F6">
        <w:rPr>
          <w:rFonts w:cs="Times New Roman"/>
        </w:rPr>
        <w:t xml:space="preserve">literature, is indicative of a </w:t>
      </w:r>
      <w:r w:rsidR="00446B61">
        <w:rPr>
          <w:rFonts w:cs="Times New Roman"/>
        </w:rPr>
        <w:t>common Standard Language C</w:t>
      </w:r>
      <w:r w:rsidR="004539F6">
        <w:rPr>
          <w:rFonts w:cs="Times New Roman"/>
        </w:rPr>
        <w:t>ulture ideal; s</w:t>
      </w:r>
      <w:r w:rsidRPr="00E85E45">
        <w:rPr>
          <w:rFonts w:cs="Times New Roman"/>
        </w:rPr>
        <w:t xml:space="preserve">tandardised writing is seen as </w:t>
      </w:r>
      <w:r w:rsidR="004539F6">
        <w:rPr>
          <w:rFonts w:cs="Times New Roman"/>
        </w:rPr>
        <w:t>the</w:t>
      </w:r>
      <w:r w:rsidRPr="00E85E45">
        <w:rPr>
          <w:rFonts w:cs="Times New Roman"/>
        </w:rPr>
        <w:t xml:space="preserve"> ‘correct’ way to speak because we are taught that there is a correct way to spell</w:t>
      </w:r>
      <w:r w:rsidR="003C3087">
        <w:rPr>
          <w:rFonts w:cs="Times New Roman"/>
        </w:rPr>
        <w:t>.</w:t>
      </w:r>
      <w:r w:rsidR="00B813EB">
        <w:rPr>
          <w:rFonts w:cs="Times New Roman"/>
        </w:rPr>
        <w:t xml:space="preserve"> </w:t>
      </w:r>
      <w:r w:rsidR="003C3087">
        <w:rPr>
          <w:rFonts w:cs="Times New Roman"/>
        </w:rPr>
        <w:t>O</w:t>
      </w:r>
      <w:r w:rsidR="00B813EB">
        <w:rPr>
          <w:rFonts w:cs="Times New Roman"/>
        </w:rPr>
        <w:t>n top of this</w:t>
      </w:r>
      <w:r w:rsidR="007F3959">
        <w:rPr>
          <w:rFonts w:cs="Times New Roman"/>
        </w:rPr>
        <w:t>,</w:t>
      </w:r>
      <w:r w:rsidR="00B813EB">
        <w:rPr>
          <w:rFonts w:cs="Times New Roman"/>
        </w:rPr>
        <w:t xml:space="preserve"> literary language has social prestige</w:t>
      </w:r>
      <w:r w:rsidR="003C3087">
        <w:rPr>
          <w:rFonts w:cs="Times New Roman"/>
        </w:rPr>
        <w:t xml:space="preserve"> and specific books are prestigious artefacts: ‘</w:t>
      </w:r>
      <w:r w:rsidR="003C3087" w:rsidRPr="00E85E45">
        <w:rPr>
          <w:rFonts w:cs="Times New Roman"/>
        </w:rPr>
        <w:t xml:space="preserve">there was no dialect equivalent for </w:t>
      </w:r>
      <w:r w:rsidR="003C3087" w:rsidRPr="007F3959">
        <w:rPr>
          <w:rFonts w:cs="Times New Roman"/>
          <w:i/>
        </w:rPr>
        <w:t>The First Principles of Evolution</w:t>
      </w:r>
      <w:r w:rsidR="003C3087" w:rsidRPr="00E85E45">
        <w:rPr>
          <w:rFonts w:cs="Times New Roman"/>
        </w:rPr>
        <w:t xml:space="preserve">, for </w:t>
      </w:r>
      <w:r w:rsidR="003C3087" w:rsidRPr="007F3959">
        <w:rPr>
          <w:rFonts w:cs="Times New Roman"/>
          <w:i/>
        </w:rPr>
        <w:t>Great Expectations</w:t>
      </w:r>
      <w:r w:rsidR="003C3087" w:rsidRPr="00E85E45">
        <w:rPr>
          <w:rFonts w:cs="Times New Roman"/>
        </w:rPr>
        <w:t xml:space="preserve">, or for </w:t>
      </w:r>
      <w:r w:rsidR="003C3087" w:rsidRPr="007F3959">
        <w:rPr>
          <w:rFonts w:cs="Times New Roman"/>
          <w:i/>
        </w:rPr>
        <w:t>King Solomon’s Mines’</w:t>
      </w:r>
      <w:r w:rsidRPr="00E85E45">
        <w:rPr>
          <w:rFonts w:cs="Times New Roman"/>
        </w:rPr>
        <w:t xml:space="preserve">. </w:t>
      </w:r>
      <w:r w:rsidR="001D0277">
        <w:rPr>
          <w:rFonts w:cs="Times New Roman"/>
        </w:rPr>
        <w:t xml:space="preserve">Eaglestone’s focus on </w:t>
      </w:r>
      <w:r w:rsidR="00A42851" w:rsidRPr="00E85E45">
        <w:rPr>
          <w:rFonts w:cs="Times New Roman"/>
        </w:rPr>
        <w:t xml:space="preserve">literary texts </w:t>
      </w:r>
      <w:r w:rsidR="00A42851" w:rsidRPr="00E85E45">
        <w:rPr>
          <w:rFonts w:cs="Times New Roman"/>
        </w:rPr>
        <w:lastRenderedPageBreak/>
        <w:t xml:space="preserve">as the model for his spoken language link also with the </w:t>
      </w:r>
      <w:r w:rsidR="00A42851" w:rsidRPr="00E85E45">
        <w:rPr>
          <w:rFonts w:cs="Times New Roman"/>
          <w:i/>
        </w:rPr>
        <w:t xml:space="preserve">‘artefactual ideology of language’ </w:t>
      </w:r>
      <w:r w:rsidR="00A42851" w:rsidRPr="00E85E45">
        <w:rPr>
          <w:rFonts w:cs="Times New Roman"/>
        </w:rPr>
        <w:t xml:space="preserve">whereby ‘particular </w:t>
      </w:r>
      <w:r w:rsidR="00837ACA" w:rsidRPr="00E85E45">
        <w:rPr>
          <w:rFonts w:cs="Times New Roman"/>
        </w:rPr>
        <w:t>textual</w:t>
      </w:r>
      <w:r w:rsidR="00A42851" w:rsidRPr="00E85E45">
        <w:rPr>
          <w:rFonts w:cs="Times New Roman"/>
        </w:rPr>
        <w:t xml:space="preserve"> practices can reduce language to an artefact that can be manipulated like most other objects’ (Blommaert 2008: 292</w:t>
      </w:r>
      <w:r w:rsidR="00200D87">
        <w:rPr>
          <w:rFonts w:cs="Times New Roman"/>
        </w:rPr>
        <w:t>, see also 2012</w:t>
      </w:r>
      <w:r w:rsidR="00A42851" w:rsidRPr="00E85E45">
        <w:rPr>
          <w:rFonts w:cs="Times New Roman"/>
        </w:rPr>
        <w:t>).</w:t>
      </w:r>
      <w:r w:rsidR="001D0277">
        <w:rPr>
          <w:rFonts w:cs="Times New Roman"/>
        </w:rPr>
        <w:t xml:space="preserve"> These books can be seen to contain </w:t>
      </w:r>
      <w:r w:rsidR="00446B61">
        <w:rPr>
          <w:rFonts w:cs="Times New Roman"/>
          <w:i/>
        </w:rPr>
        <w:t>language</w:t>
      </w:r>
      <w:r w:rsidR="00446B61">
        <w:rPr>
          <w:rFonts w:cs="Times New Roman"/>
        </w:rPr>
        <w:t xml:space="preserve"> by Eaglestone as Standard Language C</w:t>
      </w:r>
      <w:r w:rsidR="00D7352F">
        <w:rPr>
          <w:rFonts w:cs="Times New Roman"/>
        </w:rPr>
        <w:t xml:space="preserve">ulture privileges written practices over spoken. </w:t>
      </w:r>
      <w:r w:rsidR="00A42851" w:rsidRPr="00E85E45">
        <w:rPr>
          <w:rFonts w:cs="Times New Roman"/>
        </w:rPr>
        <w:t xml:space="preserve"> The assumption that Eaglestone can acquire ‘good’ speech by pushing dialect into the background and using prestigious literature as the model by which to change his speech emphasise the role that writing practices, literary culture and standard orthography </w:t>
      </w:r>
      <w:r w:rsidR="00837ACA" w:rsidRPr="00E85E45">
        <w:rPr>
          <w:rFonts w:cs="Times New Roman"/>
        </w:rPr>
        <w:t xml:space="preserve">have in </w:t>
      </w:r>
      <w:r w:rsidR="00A42851" w:rsidRPr="00E85E45">
        <w:rPr>
          <w:rFonts w:cs="Times New Roman"/>
        </w:rPr>
        <w:t>inform</w:t>
      </w:r>
      <w:r w:rsidR="00837ACA" w:rsidRPr="00E85E45">
        <w:rPr>
          <w:rFonts w:cs="Times New Roman"/>
        </w:rPr>
        <w:t>ing</w:t>
      </w:r>
      <w:r w:rsidR="00A42851" w:rsidRPr="00E85E45">
        <w:rPr>
          <w:rFonts w:cs="Times New Roman"/>
        </w:rPr>
        <w:t xml:space="preserve"> language ideologies. There are no ‘dialect equivalents’ </w:t>
      </w:r>
      <w:r w:rsidR="0030789C" w:rsidRPr="00E85E45">
        <w:rPr>
          <w:rFonts w:cs="Times New Roman"/>
        </w:rPr>
        <w:t>of</w:t>
      </w:r>
      <w:r w:rsidR="00A42851" w:rsidRPr="00E85E45">
        <w:rPr>
          <w:rFonts w:cs="Times New Roman"/>
        </w:rPr>
        <w:t xml:space="preserve"> ‘great’ works of literature</w:t>
      </w:r>
      <w:r w:rsidR="0030789C" w:rsidRPr="00E85E45">
        <w:rPr>
          <w:rFonts w:cs="Times New Roman"/>
        </w:rPr>
        <w:t xml:space="preserve"> for Eaglestone</w:t>
      </w:r>
      <w:r w:rsidR="00A42851" w:rsidRPr="00E85E45">
        <w:rPr>
          <w:rFonts w:cs="Times New Roman"/>
        </w:rPr>
        <w:t xml:space="preserve"> because of the lack of variation in legitimised forms of English orthography and ideologies that place varieties of English in a deficit position</w:t>
      </w:r>
      <w:r w:rsidR="0030789C" w:rsidRPr="00E85E45">
        <w:rPr>
          <w:rFonts w:cs="Times New Roman"/>
        </w:rPr>
        <w:t>.</w:t>
      </w:r>
      <w:r w:rsidR="00AF05E2" w:rsidRPr="00E85E45">
        <w:rPr>
          <w:rFonts w:cs="Times New Roman"/>
        </w:rPr>
        <w:t xml:space="preserve"> </w:t>
      </w:r>
      <w:r w:rsidR="00D7352F">
        <w:rPr>
          <w:rFonts w:cs="Times New Roman"/>
        </w:rPr>
        <w:t xml:space="preserve">Commenting on </w:t>
      </w:r>
      <w:r w:rsidRPr="00E85E45">
        <w:rPr>
          <w:rFonts w:cs="Times New Roman"/>
        </w:rPr>
        <w:t>‘</w:t>
      </w:r>
      <w:r w:rsidR="00D7352F">
        <w:rPr>
          <w:rFonts w:cs="Times New Roman"/>
        </w:rPr>
        <w:t>c</w:t>
      </w:r>
      <w:r w:rsidRPr="00E85E45">
        <w:rPr>
          <w:rFonts w:cs="Times New Roman"/>
        </w:rPr>
        <w:t>uring’ Amos o</w:t>
      </w:r>
      <w:r w:rsidR="00D7352F">
        <w:rPr>
          <w:rFonts w:cs="Times New Roman"/>
        </w:rPr>
        <w:t>f his pronunciation of chemist demonstrates Eaglestone’s later reflexivity about the effects of his engagement with literacy on his language attitudes at that time.</w:t>
      </w:r>
    </w:p>
    <w:p w14:paraId="2237B7B0" w14:textId="77777777" w:rsidR="00D73080" w:rsidRDefault="00D73080" w:rsidP="003D0ACE">
      <w:pPr>
        <w:spacing w:line="480" w:lineRule="auto"/>
        <w:rPr>
          <w:rFonts w:cs="Times New Roman"/>
        </w:rPr>
      </w:pPr>
      <w:r w:rsidRPr="00E85E45">
        <w:rPr>
          <w:rFonts w:cs="Times New Roman"/>
        </w:rPr>
        <w:t xml:space="preserve">The extract from </w:t>
      </w:r>
      <w:r w:rsidRPr="00E85E45">
        <w:rPr>
          <w:rFonts w:cs="Times New Roman"/>
          <w:i/>
        </w:rPr>
        <w:t xml:space="preserve">AYL </w:t>
      </w:r>
      <w:r w:rsidRPr="00E85E45">
        <w:rPr>
          <w:rFonts w:cs="Times New Roman"/>
        </w:rPr>
        <w:t xml:space="preserve">demonstrates that during adolescence Eaglestone was working to drive ‘local speech into the background’ and by the time of writing </w:t>
      </w:r>
      <w:r w:rsidRPr="00E85E45">
        <w:rPr>
          <w:rFonts w:cs="Times New Roman"/>
          <w:i/>
        </w:rPr>
        <w:t xml:space="preserve">FAPN </w:t>
      </w:r>
      <w:r w:rsidRPr="00E85E45">
        <w:rPr>
          <w:rFonts w:cs="Times New Roman"/>
        </w:rPr>
        <w:t>we can assume he would have diverged from local speech to a considerable degree. The hierarchy that Eaglestone creates surrounding the language of the books he lists and his local language use is more generally part of a deficit model whereby a prestigious form of s</w:t>
      </w:r>
      <w:r w:rsidR="001B657E">
        <w:rPr>
          <w:rFonts w:cs="Times New Roman"/>
        </w:rPr>
        <w:t>poken English is aligned with S</w:t>
      </w:r>
      <w:r w:rsidR="00070775">
        <w:rPr>
          <w:rFonts w:cs="Times New Roman"/>
        </w:rPr>
        <w:t xml:space="preserve">tandard </w:t>
      </w:r>
      <w:r w:rsidR="00753016" w:rsidRPr="00E85E45">
        <w:rPr>
          <w:rFonts w:cs="Times New Roman"/>
        </w:rPr>
        <w:t>E</w:t>
      </w:r>
      <w:r w:rsidR="00753016">
        <w:rPr>
          <w:rFonts w:cs="Times New Roman"/>
        </w:rPr>
        <w:t>nglish</w:t>
      </w:r>
      <w:r w:rsidRPr="00E85E45">
        <w:rPr>
          <w:rFonts w:cs="Times New Roman"/>
        </w:rPr>
        <w:t xml:space="preserve"> and everything else is seen as non-standard (</w:t>
      </w:r>
      <w:r w:rsidR="0061076F">
        <w:rPr>
          <w:rFonts w:cs="Times New Roman"/>
        </w:rPr>
        <w:t xml:space="preserve">cf. </w:t>
      </w:r>
      <w:r w:rsidRPr="00E85E45">
        <w:rPr>
          <w:rFonts w:cs="Times New Roman"/>
        </w:rPr>
        <w:t xml:space="preserve">Snell 2013). Because of </w:t>
      </w:r>
      <w:r w:rsidR="00AF05E2" w:rsidRPr="00E85E45">
        <w:rPr>
          <w:rFonts w:cs="Times New Roman"/>
        </w:rPr>
        <w:t>the</w:t>
      </w:r>
      <w:r w:rsidR="00CC6269">
        <w:rPr>
          <w:rFonts w:cs="Times New Roman"/>
        </w:rPr>
        <w:t xml:space="preserve"> process and ideology of</w:t>
      </w:r>
      <w:r w:rsidR="00AF05E2" w:rsidRPr="00E85E45">
        <w:rPr>
          <w:rFonts w:cs="Times New Roman"/>
        </w:rPr>
        <w:t xml:space="preserve"> standardisation </w:t>
      </w:r>
      <w:r w:rsidRPr="00E85E45">
        <w:rPr>
          <w:rFonts w:cs="Times New Roman"/>
        </w:rPr>
        <w:t xml:space="preserve">there is a </w:t>
      </w:r>
      <w:r w:rsidR="00AF05E2" w:rsidRPr="00E85E45">
        <w:rPr>
          <w:rFonts w:cs="Times New Roman"/>
        </w:rPr>
        <w:t>‘</w:t>
      </w:r>
      <w:r w:rsidRPr="00E85E45">
        <w:rPr>
          <w:rFonts w:cs="Times New Roman"/>
        </w:rPr>
        <w:t>correct</w:t>
      </w:r>
      <w:r w:rsidR="00AF05E2" w:rsidRPr="00E85E45">
        <w:rPr>
          <w:rFonts w:cs="Times New Roman"/>
        </w:rPr>
        <w:t>’</w:t>
      </w:r>
      <w:r w:rsidRPr="00E85E45">
        <w:rPr>
          <w:rFonts w:cs="Times New Roman"/>
        </w:rPr>
        <w:t xml:space="preserve"> way to </w:t>
      </w:r>
      <w:r w:rsidR="00AF05E2" w:rsidRPr="00E85E45">
        <w:rPr>
          <w:rFonts w:cs="Times New Roman"/>
        </w:rPr>
        <w:t xml:space="preserve">spell meaning that </w:t>
      </w:r>
      <w:r w:rsidRPr="00E85E45">
        <w:rPr>
          <w:rFonts w:cs="Times New Roman"/>
        </w:rPr>
        <w:t>prestige</w:t>
      </w:r>
      <w:r w:rsidR="00AF05E2" w:rsidRPr="00E85E45">
        <w:rPr>
          <w:rFonts w:cs="Times New Roman"/>
        </w:rPr>
        <w:t xml:space="preserve"> speech </w:t>
      </w:r>
      <w:r w:rsidRPr="00E85E45">
        <w:rPr>
          <w:rFonts w:cs="Times New Roman"/>
        </w:rPr>
        <w:t>is instilled with the qualities of correctness</w:t>
      </w:r>
      <w:r w:rsidR="00AF05E2" w:rsidRPr="00E85E45">
        <w:rPr>
          <w:rFonts w:cs="Times New Roman"/>
        </w:rPr>
        <w:t xml:space="preserve"> through a cultured link with standardised orthography</w:t>
      </w:r>
      <w:r w:rsidRPr="00E85E45">
        <w:rPr>
          <w:rFonts w:cs="Times New Roman"/>
        </w:rPr>
        <w:t xml:space="preserve">. What Eaglestone has to negotiate when mediating the speech of the miners in literature is the combination of these social language attitude norms with ideas concerning </w:t>
      </w:r>
      <w:r w:rsidR="006226E0" w:rsidRPr="00E85E45">
        <w:rPr>
          <w:rFonts w:cs="Times New Roman"/>
        </w:rPr>
        <w:t>‘</w:t>
      </w:r>
      <w:r w:rsidRPr="00E85E45">
        <w:rPr>
          <w:rFonts w:cs="Times New Roman"/>
        </w:rPr>
        <w:t>good</w:t>
      </w:r>
      <w:r w:rsidR="006226E0" w:rsidRPr="00E85E45">
        <w:rPr>
          <w:rFonts w:cs="Times New Roman"/>
        </w:rPr>
        <w:t>’</w:t>
      </w:r>
      <w:r w:rsidRPr="00E85E45">
        <w:rPr>
          <w:rFonts w:cs="Times New Roman"/>
        </w:rPr>
        <w:t xml:space="preserve"> literature and literacy. Due to the negative views of the speech of the miners, in terms of their dialect and levels of literacy, Eaglestone, by contrast, is put in the prestigious position of the ‘articulate’ miner who can ‘speak’ for his intellectually impoverished fellows. </w:t>
      </w:r>
      <w:r w:rsidR="0061076F">
        <w:rPr>
          <w:rFonts w:cs="Times New Roman"/>
        </w:rPr>
        <w:t>Standard Language C</w:t>
      </w:r>
      <w:r w:rsidR="00107324">
        <w:rPr>
          <w:rFonts w:cs="Times New Roman"/>
        </w:rPr>
        <w:t xml:space="preserve">ulture and </w:t>
      </w:r>
      <w:r w:rsidR="00011507">
        <w:rPr>
          <w:rFonts w:cs="Times New Roman"/>
        </w:rPr>
        <w:t>S</w:t>
      </w:r>
      <w:r w:rsidR="0061076F">
        <w:rPr>
          <w:rFonts w:cs="Times New Roman"/>
        </w:rPr>
        <w:t xml:space="preserve">tandard </w:t>
      </w:r>
      <w:r w:rsidR="00011507">
        <w:rPr>
          <w:rFonts w:cs="Times New Roman"/>
        </w:rPr>
        <w:t>L</w:t>
      </w:r>
      <w:r w:rsidR="0061076F">
        <w:rPr>
          <w:rFonts w:cs="Times New Roman"/>
        </w:rPr>
        <w:t xml:space="preserve">anguage </w:t>
      </w:r>
      <w:r w:rsidR="00011507">
        <w:rPr>
          <w:rFonts w:cs="Times New Roman"/>
        </w:rPr>
        <w:t>I</w:t>
      </w:r>
      <w:r w:rsidR="0061076F">
        <w:rPr>
          <w:rFonts w:cs="Times New Roman"/>
        </w:rPr>
        <w:t>deology</w:t>
      </w:r>
      <w:r w:rsidR="00011507">
        <w:rPr>
          <w:rFonts w:cs="Times New Roman"/>
        </w:rPr>
        <w:t xml:space="preserve"> </w:t>
      </w:r>
      <w:r w:rsidR="00011507">
        <w:rPr>
          <w:rFonts w:cs="Times New Roman"/>
        </w:rPr>
        <w:lastRenderedPageBreak/>
        <w:t>inform</w:t>
      </w:r>
      <w:r w:rsidRPr="00E85E45">
        <w:rPr>
          <w:rFonts w:cs="Times New Roman"/>
        </w:rPr>
        <w:t xml:space="preserve"> these views and by demonstrating his literary talent and by proxy his linguistic prestige what Eaglestone has achieved is given a heightened status in the eyes of some reviewers.</w:t>
      </w:r>
    </w:p>
    <w:p w14:paraId="4E8EA1E5" w14:textId="77777777" w:rsidR="00095450" w:rsidRPr="00E85E45" w:rsidRDefault="00095450" w:rsidP="003D0ACE">
      <w:pPr>
        <w:spacing w:line="480" w:lineRule="auto"/>
        <w:rPr>
          <w:rFonts w:cs="Times New Roman"/>
        </w:rPr>
      </w:pPr>
    </w:p>
    <w:p w14:paraId="50E5A88E" w14:textId="77777777" w:rsidR="007F0EF3" w:rsidRPr="007F0EF3" w:rsidRDefault="00A87FF4" w:rsidP="007F0EF3">
      <w:pPr>
        <w:pStyle w:val="Heading3"/>
      </w:pPr>
      <w:bookmarkStart w:id="55" w:name="_Toc404413053"/>
      <w:r>
        <w:t>2.5</w:t>
      </w:r>
      <w:r w:rsidR="003860C4">
        <w:t xml:space="preserve">.2. </w:t>
      </w:r>
      <w:r w:rsidR="00D73080" w:rsidRPr="00E85E45">
        <w:t>Authentic Dialect and Literary Skill</w:t>
      </w:r>
      <w:bookmarkEnd w:id="55"/>
    </w:p>
    <w:p w14:paraId="15802BAD" w14:textId="246F0D6F" w:rsidR="00D73080" w:rsidRPr="00E85E45" w:rsidRDefault="007F0EF3" w:rsidP="003D0ACE">
      <w:pPr>
        <w:spacing w:line="480" w:lineRule="auto"/>
        <w:rPr>
          <w:rFonts w:cs="Times New Roman"/>
        </w:rPr>
      </w:pPr>
      <w:r>
        <w:rPr>
          <w:rFonts w:cs="Times New Roman"/>
        </w:rPr>
        <w:t>In 2.3 I discussed how</w:t>
      </w:r>
      <w:r w:rsidR="001852D0">
        <w:rPr>
          <w:rFonts w:cs="Times New Roman"/>
        </w:rPr>
        <w:t xml:space="preserve"> in writing </w:t>
      </w:r>
      <w:r w:rsidR="001852D0">
        <w:rPr>
          <w:rFonts w:cs="Times New Roman"/>
          <w:i/>
        </w:rPr>
        <w:t>FAPN</w:t>
      </w:r>
      <w:r>
        <w:rPr>
          <w:rFonts w:cs="Times New Roman"/>
        </w:rPr>
        <w:t xml:space="preserve"> Eaglestone had to negotiate popular or dominant conceptions of authenticity and literary style, whilst also negotiating the tension between representing individual and group identities in a literary text. </w:t>
      </w:r>
      <w:r w:rsidR="001852D0">
        <w:rPr>
          <w:rFonts w:cs="Times New Roman"/>
        </w:rPr>
        <w:t xml:space="preserve">In this </w:t>
      </w:r>
      <w:r w:rsidR="00EA4455">
        <w:rPr>
          <w:rFonts w:cs="Times New Roman"/>
        </w:rPr>
        <w:t>section, 2.5.3. and 2.5.4. I</w:t>
      </w:r>
      <w:r w:rsidR="001852D0">
        <w:rPr>
          <w:rFonts w:cs="Times New Roman"/>
        </w:rPr>
        <w:t xml:space="preserve"> draw on reviews of </w:t>
      </w:r>
      <w:r w:rsidR="001852D0">
        <w:rPr>
          <w:rFonts w:cs="Times New Roman"/>
          <w:i/>
        </w:rPr>
        <w:t xml:space="preserve">FAPN </w:t>
      </w:r>
      <w:r w:rsidR="001852D0">
        <w:rPr>
          <w:rFonts w:cs="Times New Roman"/>
        </w:rPr>
        <w:t xml:space="preserve">to illustrate many of the ideas introduced in 2.3. </w:t>
      </w:r>
      <w:r>
        <w:rPr>
          <w:rFonts w:cs="Times New Roman"/>
        </w:rPr>
        <w:t>Alt</w:t>
      </w:r>
      <w:r w:rsidR="00D73080" w:rsidRPr="00E85E45">
        <w:rPr>
          <w:rFonts w:cs="Times New Roman"/>
        </w:rPr>
        <w:t>hough it is possible to make a distinction between speech and writing as two modes with associated socio-cultural values</w:t>
      </w:r>
      <w:r w:rsidR="00A142E5" w:rsidRPr="00E85E45">
        <w:rPr>
          <w:rFonts w:cs="Times New Roman"/>
        </w:rPr>
        <w:t xml:space="preserve"> in professional theories of language</w:t>
      </w:r>
      <w:r w:rsidR="00D73080" w:rsidRPr="00E85E45">
        <w:rPr>
          <w:rFonts w:cs="Times New Roman"/>
        </w:rPr>
        <w:t>, in</w:t>
      </w:r>
      <w:r w:rsidR="00A142E5" w:rsidRPr="00E85E45">
        <w:rPr>
          <w:rFonts w:cs="Times New Roman"/>
        </w:rPr>
        <w:t xml:space="preserve"> everyday theories, </w:t>
      </w:r>
      <w:r w:rsidR="007F3959">
        <w:rPr>
          <w:rFonts w:cs="Times New Roman"/>
        </w:rPr>
        <w:t xml:space="preserve">as </w:t>
      </w:r>
      <w:r w:rsidR="00903C3E" w:rsidRPr="00E85E45">
        <w:rPr>
          <w:rFonts w:cs="Times New Roman"/>
        </w:rPr>
        <w:t>in</w:t>
      </w:r>
      <w:r w:rsidR="00A142E5" w:rsidRPr="00E85E45">
        <w:rPr>
          <w:rFonts w:cs="Times New Roman"/>
        </w:rPr>
        <w:t xml:space="preserve"> the</w:t>
      </w:r>
      <w:r w:rsidR="00D73080" w:rsidRPr="00E85E45">
        <w:rPr>
          <w:rFonts w:cs="Times New Roman"/>
        </w:rPr>
        <w:t xml:space="preserve"> following reviews</w:t>
      </w:r>
      <w:r w:rsidR="00A142E5" w:rsidRPr="00E85E45">
        <w:rPr>
          <w:rFonts w:cs="Times New Roman"/>
        </w:rPr>
        <w:t>,</w:t>
      </w:r>
      <w:r w:rsidR="004319F9">
        <w:rPr>
          <w:rFonts w:cs="Times New Roman"/>
        </w:rPr>
        <w:t xml:space="preserve"> the two are conflated. I</w:t>
      </w:r>
      <w:r w:rsidR="00D73080" w:rsidRPr="00E85E45">
        <w:rPr>
          <w:rFonts w:cs="Times New Roman"/>
        </w:rPr>
        <w:t xml:space="preserve">deas about vernacular speech form the basis for value judgements concerning the success of Eaglestone’s representation of the miners and his writing itself is judged in terms of literary value. </w:t>
      </w:r>
      <w:r w:rsidR="00243E73">
        <w:rPr>
          <w:rFonts w:cs="Times New Roman"/>
        </w:rPr>
        <w:t xml:space="preserve">This is because of the social matrices </w:t>
      </w:r>
      <w:r w:rsidR="003378EF">
        <w:rPr>
          <w:rFonts w:cs="Times New Roman"/>
        </w:rPr>
        <w:t>within which</w:t>
      </w:r>
      <w:r w:rsidR="00243E73">
        <w:rPr>
          <w:rFonts w:cs="Times New Roman"/>
        </w:rPr>
        <w:t xml:space="preserve"> these aspects of spoken and </w:t>
      </w:r>
      <w:r w:rsidR="003378EF">
        <w:rPr>
          <w:rFonts w:cs="Times New Roman"/>
        </w:rPr>
        <w:t>written language are embedded</w:t>
      </w:r>
      <w:r w:rsidR="00243E73">
        <w:rPr>
          <w:rFonts w:cs="Times New Roman"/>
        </w:rPr>
        <w:t xml:space="preserve">. </w:t>
      </w:r>
      <w:r w:rsidR="00D73080" w:rsidRPr="00E85E45">
        <w:rPr>
          <w:rFonts w:cs="Times New Roman"/>
        </w:rPr>
        <w:t>As speech is mediated through writing it is no longer in the same form</w:t>
      </w:r>
      <w:r w:rsidR="00A51D5F">
        <w:rPr>
          <w:rFonts w:cs="Times New Roman"/>
        </w:rPr>
        <w:t>.</w:t>
      </w:r>
      <w:r w:rsidR="00D73080" w:rsidRPr="00E85E45">
        <w:rPr>
          <w:rFonts w:cs="Times New Roman"/>
        </w:rPr>
        <w:t xml:space="preserve"> </w:t>
      </w:r>
      <w:r w:rsidR="00A51D5F">
        <w:rPr>
          <w:rFonts w:cs="Times New Roman"/>
        </w:rPr>
        <w:t>As the two relate analogously social meaning from spoken language practices are laminated onto the writt</w:t>
      </w:r>
      <w:r w:rsidR="00513FFE">
        <w:rPr>
          <w:rFonts w:cs="Times New Roman"/>
        </w:rPr>
        <w:t>en system. Therefore orthographical</w:t>
      </w:r>
      <w:r w:rsidR="00A51D5F">
        <w:rPr>
          <w:rFonts w:cs="Times New Roman"/>
        </w:rPr>
        <w:t xml:space="preserve"> </w:t>
      </w:r>
      <w:r w:rsidR="00C04D8A">
        <w:rPr>
          <w:rFonts w:cs="Times New Roman"/>
        </w:rPr>
        <w:t xml:space="preserve">representations of speech </w:t>
      </w:r>
      <w:r w:rsidR="00A51D5F">
        <w:rPr>
          <w:rFonts w:cs="Times New Roman"/>
        </w:rPr>
        <w:t>can operate ‘metonymically’ and index social meanings concerning  speech</w:t>
      </w:r>
      <w:r w:rsidR="00C04D8A">
        <w:rPr>
          <w:rFonts w:cs="Times New Roman"/>
        </w:rPr>
        <w:t xml:space="preserve"> in writing </w:t>
      </w:r>
      <w:r w:rsidR="00A51D5F">
        <w:rPr>
          <w:rFonts w:cs="Times New Roman"/>
        </w:rPr>
        <w:t xml:space="preserve"> </w:t>
      </w:r>
      <w:r w:rsidR="00D73080" w:rsidRPr="00E85E45">
        <w:rPr>
          <w:rFonts w:cs="Times New Roman"/>
        </w:rPr>
        <w:t xml:space="preserve">(Jaffe </w:t>
      </w:r>
      <w:r w:rsidR="00AC265E" w:rsidRPr="00E85E45">
        <w:rPr>
          <w:rFonts w:cs="Times New Roman"/>
        </w:rPr>
        <w:t>and Walton 2000: 582, Sebba 2007</w:t>
      </w:r>
      <w:r w:rsidR="00D73080" w:rsidRPr="00E85E45">
        <w:rPr>
          <w:rFonts w:cs="Times New Roman"/>
        </w:rPr>
        <w:t>: 103-104)</w:t>
      </w:r>
      <w:r w:rsidR="00A51D5F">
        <w:rPr>
          <w:rFonts w:cs="Times New Roman"/>
        </w:rPr>
        <w:t xml:space="preserve">, which means that </w:t>
      </w:r>
      <w:r w:rsidR="00D73080" w:rsidRPr="00E85E45">
        <w:rPr>
          <w:rFonts w:cs="Times New Roman"/>
        </w:rPr>
        <w:t>opinions of speech</w:t>
      </w:r>
      <w:r w:rsidR="00A51D5F">
        <w:rPr>
          <w:rFonts w:cs="Times New Roman"/>
        </w:rPr>
        <w:t xml:space="preserve"> contribute to these </w:t>
      </w:r>
      <w:r w:rsidR="00D73080" w:rsidRPr="00E85E45">
        <w:rPr>
          <w:rFonts w:cs="Times New Roman"/>
        </w:rPr>
        <w:t>reviewers</w:t>
      </w:r>
      <w:r w:rsidR="00A51D5F">
        <w:rPr>
          <w:rFonts w:cs="Times New Roman"/>
        </w:rPr>
        <w:t>’</w:t>
      </w:r>
      <w:r w:rsidR="00D73080" w:rsidRPr="00E85E45">
        <w:rPr>
          <w:rFonts w:cs="Times New Roman"/>
        </w:rPr>
        <w:t xml:space="preserve"> views on the text. Within reviews of Eaglestone’s work the two main categories for praise or criticism are his literary writing style and how authentically or fairly he has represented the coal-miners. This ‘Dantesque’ review</w:t>
      </w:r>
      <w:r w:rsidR="002553EF">
        <w:rPr>
          <w:rFonts w:cs="Times New Roman"/>
        </w:rPr>
        <w:t>er</w:t>
      </w:r>
      <w:r w:rsidR="00D73080" w:rsidRPr="00E85E45">
        <w:rPr>
          <w:rFonts w:cs="Times New Roman"/>
        </w:rPr>
        <w:t xml:space="preserve"> sees Eaglestone as someone who has gained the traditional idea of literacy and is not ‘restricted’ by dialect usage:</w:t>
      </w:r>
    </w:p>
    <w:p w14:paraId="71184863" w14:textId="77777777" w:rsidR="00D73080" w:rsidRPr="00E85E45" w:rsidRDefault="00D73080" w:rsidP="003D0ACE">
      <w:pPr>
        <w:spacing w:line="480" w:lineRule="auto"/>
        <w:ind w:left="720"/>
        <w:rPr>
          <w:rFonts w:cs="Times New Roman"/>
        </w:rPr>
      </w:pPr>
      <w:r w:rsidRPr="00E85E45">
        <w:rPr>
          <w:rFonts w:cs="Times New Roman"/>
        </w:rPr>
        <w:t xml:space="preserve">You doubt it? Then take a turn with the miners in some Yorkshire colliery. Or let Mr. Dataller (as he has chosen to call himself) give you his evidence. He is no mere observer: he is the miner himself, made sensitively articulate: he speaks the words all miners would say, if their speech could rise above its trammelling dialect. The plain, unvarnished tale of the mines is a </w:t>
      </w:r>
      <w:r w:rsidRPr="00E85E45">
        <w:rPr>
          <w:rFonts w:cs="Times New Roman"/>
        </w:rPr>
        <w:lastRenderedPageBreak/>
        <w:t>rare thing in literature. Mr. Walsh has accomplished it once in “The Underworld”: and that is about all. But these pages from Mr. Dataller’s journal are better than any novel: they give the rough ore of the miner’s life, before it has been tried seven times in the fires of Art: they are written in a stiff and vivid prose that at times might have been plucked clean out of the best work of D. H. Lawrence.</w:t>
      </w:r>
    </w:p>
    <w:p w14:paraId="4B9DF52D" w14:textId="77777777" w:rsidR="00D73080" w:rsidRPr="00E85E45" w:rsidRDefault="00D73080" w:rsidP="003D0ACE">
      <w:pPr>
        <w:spacing w:line="480" w:lineRule="auto"/>
        <w:jc w:val="right"/>
        <w:rPr>
          <w:rFonts w:cs="Times New Roman"/>
        </w:rPr>
      </w:pPr>
      <w:r w:rsidRPr="00E85E45">
        <w:rPr>
          <w:rFonts w:cs="Times New Roman"/>
        </w:rPr>
        <w:t>(</w:t>
      </w:r>
      <w:r w:rsidR="009B53FB" w:rsidRPr="00E85E45">
        <w:rPr>
          <w:rFonts w:cs="Times New Roman"/>
        </w:rPr>
        <w:t>Anon</w:t>
      </w:r>
      <w:r w:rsidR="002D1C9D" w:rsidRPr="00E85E45">
        <w:rPr>
          <w:rFonts w:cs="Times New Roman"/>
        </w:rPr>
        <w:t>.</w:t>
      </w:r>
      <w:r w:rsidRPr="00E85E45">
        <w:rPr>
          <w:rFonts w:cs="Times New Roman"/>
        </w:rPr>
        <w:t xml:space="preserve"> 1925</w:t>
      </w:r>
      <w:r w:rsidR="009B53FB" w:rsidRPr="00E85E45">
        <w:rPr>
          <w:rFonts w:cs="Times New Roman"/>
        </w:rPr>
        <w:t>c</w:t>
      </w:r>
      <w:r w:rsidRPr="00E85E45">
        <w:rPr>
          <w:rFonts w:cs="Times New Roman"/>
        </w:rPr>
        <w:t xml:space="preserve"> ‘Dantesque’.)</w:t>
      </w:r>
    </w:p>
    <w:p w14:paraId="05D398E4" w14:textId="77777777" w:rsidR="00D73080" w:rsidRPr="00E85E45" w:rsidRDefault="00D73080" w:rsidP="003D0ACE">
      <w:pPr>
        <w:spacing w:line="480" w:lineRule="auto"/>
        <w:rPr>
          <w:rFonts w:cs="Times New Roman"/>
        </w:rPr>
      </w:pPr>
      <w:r w:rsidRPr="00E85E45">
        <w:rPr>
          <w:rFonts w:cs="Times New Roman"/>
        </w:rPr>
        <w:t xml:space="preserve">This review sees </w:t>
      </w:r>
      <w:r w:rsidRPr="00E85E45">
        <w:rPr>
          <w:rFonts w:cs="Times New Roman"/>
          <w:i/>
        </w:rPr>
        <w:t>FAPN</w:t>
      </w:r>
      <w:r w:rsidRPr="00E85E45">
        <w:rPr>
          <w:rFonts w:cs="Times New Roman"/>
        </w:rPr>
        <w:t xml:space="preserve"> as a ‘plain, unvarnished tale’ and that Eaglestone’s representation of the miners shows them as they are without excess artifice. Here the prose rather than the speech of the miners is highlighted; however Eaglestone’s literacy displays his linguistic skill and </w:t>
      </w:r>
      <w:r w:rsidR="002553EF">
        <w:rPr>
          <w:rFonts w:cs="Times New Roman"/>
        </w:rPr>
        <w:t xml:space="preserve">sets him apart from the miners. </w:t>
      </w:r>
      <w:r w:rsidRPr="00E85E45">
        <w:rPr>
          <w:rFonts w:cs="Times New Roman"/>
        </w:rPr>
        <w:t xml:space="preserve">Eaglestone’s style is literary enough to be compared to a canonical literary writer, who has a history of writing about miners, and yet also manages to show ‘the rough ore of the miner’s life’. </w:t>
      </w:r>
      <w:r w:rsidR="0098478D">
        <w:rPr>
          <w:rFonts w:cs="Times New Roman"/>
        </w:rPr>
        <w:t>Alt</w:t>
      </w:r>
      <w:r w:rsidRPr="00E85E45">
        <w:rPr>
          <w:rFonts w:cs="Times New Roman"/>
        </w:rPr>
        <w:t>hough not directly referencing the dialect of the miners, Eaglestone’s dialect representation seems to be responsible for this view as he is viewed as a miner ‘made sensitively articulate’. If dialect is seen as ‘trammelling’ and Eaglestone is sensitively articulate then his ‘stiff and vivid prose’ is responsible for the ‘articulate’ value judgement and the dialect representation for the ‘rough’ representation of the miners’ life.</w:t>
      </w:r>
      <w:r w:rsidR="009D0F8E">
        <w:rPr>
          <w:rFonts w:cs="Times New Roman"/>
        </w:rPr>
        <w:t xml:space="preserve"> </w:t>
      </w:r>
      <w:r w:rsidRPr="00E85E45">
        <w:rPr>
          <w:rFonts w:cs="Times New Roman"/>
        </w:rPr>
        <w:t xml:space="preserve"> These two distinctions between Eaglestone’s artistic prose style and the authentic reportage of his dialect representation are succinctly summarised in this review from the </w:t>
      </w:r>
      <w:r w:rsidRPr="00E85E45">
        <w:rPr>
          <w:rFonts w:cs="Times New Roman"/>
          <w:i/>
        </w:rPr>
        <w:t xml:space="preserve">Indianapolis </w:t>
      </w:r>
      <w:r w:rsidR="004B5098" w:rsidRPr="00E85E45">
        <w:rPr>
          <w:rFonts w:cs="Times New Roman"/>
          <w:i/>
        </w:rPr>
        <w:t>News</w:t>
      </w:r>
      <w:r w:rsidR="004B5098" w:rsidRPr="00E85E45">
        <w:rPr>
          <w:rFonts w:cs="Times New Roman"/>
        </w:rPr>
        <w:t>:</w:t>
      </w:r>
    </w:p>
    <w:p w14:paraId="219D18A1" w14:textId="77777777" w:rsidR="00D73080" w:rsidRPr="00E85E45" w:rsidRDefault="00D73080" w:rsidP="003D0ACE">
      <w:pPr>
        <w:spacing w:line="480" w:lineRule="auto"/>
        <w:ind w:left="720"/>
        <w:rPr>
          <w:rFonts w:cs="Times New Roman"/>
        </w:rPr>
      </w:pPr>
      <w:r w:rsidRPr="00E85E45">
        <w:rPr>
          <w:rFonts w:cs="Times New Roman"/>
        </w:rPr>
        <w:t>The collier in the coal pits of England, Yorkshire particularly, needs all the qualities that Bayard had, says Roger Dataller in “From a Pitman’s Notebook.” published by the Dial Press. That is he needs the onset of the greyhound, the fence of the boar and the flight of the wolf. Read these marvellously beautiful sketches of Dataller and you will agree with the statement. As the colliers come from labour they resemble the tired but triumphant warriors coming from a hard-fought field, with battered casques and indented breastplates.</w:t>
      </w:r>
    </w:p>
    <w:p w14:paraId="22C69C00" w14:textId="77777777" w:rsidR="00D73080" w:rsidRPr="00E85E45" w:rsidRDefault="00D73080" w:rsidP="003D0ACE">
      <w:pPr>
        <w:spacing w:line="480" w:lineRule="auto"/>
        <w:ind w:left="720"/>
        <w:rPr>
          <w:rFonts w:cs="Times New Roman"/>
        </w:rPr>
      </w:pPr>
      <w:r w:rsidRPr="00E85E45">
        <w:rPr>
          <w:rFonts w:cs="Times New Roman"/>
        </w:rPr>
        <w:lastRenderedPageBreak/>
        <w:t>[….]</w:t>
      </w:r>
    </w:p>
    <w:p w14:paraId="385B78BA" w14:textId="77777777" w:rsidR="00D73080" w:rsidRPr="00E85E45" w:rsidRDefault="00D73080" w:rsidP="003D0ACE">
      <w:pPr>
        <w:spacing w:line="480" w:lineRule="auto"/>
        <w:ind w:left="720"/>
        <w:rPr>
          <w:rFonts w:cs="Times New Roman"/>
        </w:rPr>
      </w:pPr>
      <w:r w:rsidRPr="00E85E45">
        <w:rPr>
          <w:rFonts w:cs="Times New Roman"/>
        </w:rPr>
        <w:t>The reader will be drawn close to the miners by some of the dialogues reproduced by the author. They are often in Yorkshire dialect, but pathetic in the deepest sense. For example: “Ah wanter go outer pit” “What for?” “Ah’m bad. If Ah’m bad Ah’m bad aren’t I?” “You’ve only worked four months in the last year.” “My wife, she’s got bronchitus and ‘eart failure. That’s why</w:t>
      </w:r>
      <w:r w:rsidR="00841728" w:rsidRPr="00E85E45">
        <w:rPr>
          <w:rFonts w:cs="Times New Roman"/>
        </w:rPr>
        <w:t xml:space="preserve"> </w:t>
      </w:r>
      <w:r w:rsidR="002E19D0" w:rsidRPr="00E85E45">
        <w:rPr>
          <w:rFonts w:cs="Times New Roman"/>
        </w:rPr>
        <w:t>Ah’m bad.’ “Go and tell the on</w:t>
      </w:r>
      <w:r w:rsidRPr="00E85E45">
        <w:rPr>
          <w:rFonts w:cs="Times New Roman"/>
        </w:rPr>
        <w:t xml:space="preserve">setter to let you out.” </w:t>
      </w:r>
    </w:p>
    <w:p w14:paraId="28335169" w14:textId="77777777" w:rsidR="00D73080" w:rsidRPr="00E85E45" w:rsidRDefault="00D73080" w:rsidP="003D0ACE">
      <w:pPr>
        <w:pStyle w:val="CommentText"/>
        <w:spacing w:line="480" w:lineRule="auto"/>
        <w:ind w:left="720"/>
        <w:jc w:val="right"/>
        <w:rPr>
          <w:rFonts w:cs="Times New Roman"/>
          <w:sz w:val="22"/>
          <w:szCs w:val="22"/>
        </w:rPr>
      </w:pPr>
      <w:r w:rsidRPr="00E85E45">
        <w:rPr>
          <w:rFonts w:cs="Times New Roman"/>
          <w:sz w:val="22"/>
          <w:szCs w:val="22"/>
        </w:rPr>
        <w:t>(</w:t>
      </w:r>
      <w:r w:rsidR="00D8194C" w:rsidRPr="00E85E45">
        <w:rPr>
          <w:rFonts w:cs="Times New Roman"/>
          <w:sz w:val="22"/>
          <w:szCs w:val="22"/>
        </w:rPr>
        <w:t>Anon</w:t>
      </w:r>
      <w:r w:rsidR="002D1C9D" w:rsidRPr="00E85E45">
        <w:rPr>
          <w:rFonts w:cs="Times New Roman"/>
          <w:sz w:val="22"/>
          <w:szCs w:val="22"/>
        </w:rPr>
        <w:t>.</w:t>
      </w:r>
      <w:r w:rsidR="00D8194C" w:rsidRPr="00E85E45">
        <w:rPr>
          <w:rFonts w:cs="Times New Roman"/>
          <w:sz w:val="22"/>
          <w:szCs w:val="22"/>
        </w:rPr>
        <w:t xml:space="preserve"> 1925?b,</w:t>
      </w:r>
      <w:r w:rsidRPr="00E85E45">
        <w:rPr>
          <w:rFonts w:cs="Times New Roman"/>
          <w:sz w:val="22"/>
          <w:szCs w:val="22"/>
        </w:rPr>
        <w:t xml:space="preserve"> ‘From a Coal Pit’)</w:t>
      </w:r>
    </w:p>
    <w:p w14:paraId="53C6FAD1" w14:textId="1E57B0D0" w:rsidR="00244309" w:rsidRPr="00244309" w:rsidRDefault="00D73080" w:rsidP="003D0ACE">
      <w:pPr>
        <w:spacing w:line="480" w:lineRule="auto"/>
        <w:rPr>
          <w:rFonts w:cs="Times New Roman"/>
        </w:rPr>
      </w:pPr>
      <w:r w:rsidRPr="00E85E45">
        <w:rPr>
          <w:rFonts w:cs="Times New Roman"/>
        </w:rPr>
        <w:t xml:space="preserve">Eaglestone’s comparison of the miners with Bayard, which caused A.N.M. of the </w:t>
      </w:r>
      <w:r w:rsidRPr="00E85E45">
        <w:rPr>
          <w:rFonts w:cs="Times New Roman"/>
          <w:i/>
        </w:rPr>
        <w:t>Manchester Guardian</w:t>
      </w:r>
      <w:r w:rsidRPr="00E85E45">
        <w:rPr>
          <w:rFonts w:cs="Times New Roman"/>
        </w:rPr>
        <w:t xml:space="preserve"> to criticise Eaglestone for being flamboyant, serves here as a ‘marvellously beautiful’ sketch. Both the Bayard and battlefield comparisons made about the miners are created through the use of literary allusions and the reviewer for the </w:t>
      </w:r>
      <w:r w:rsidR="00B3249A" w:rsidRPr="00E85E45">
        <w:rPr>
          <w:rFonts w:cs="Times New Roman"/>
          <w:i/>
        </w:rPr>
        <w:t>Indianapolis News</w:t>
      </w:r>
      <w:r w:rsidRPr="00E85E45">
        <w:rPr>
          <w:rFonts w:cs="Times New Roman"/>
        </w:rPr>
        <w:t xml:space="preserve"> accepts and is impressed by them. On the other hand pathos for the miners is created through the use of Yorkshire dialect. Many more reviews demonstrate these views with the speech of the miners being seen as ‘rough’ and Eaglestone’s writing being seen as ‘refined’. The balance here then is between Eaglestone’s writing style as demonstrating his literary skill but also his use of standard</w:t>
      </w:r>
      <w:r w:rsidR="00EF1EE8">
        <w:rPr>
          <w:rFonts w:cs="Times New Roman"/>
        </w:rPr>
        <w:t xml:space="preserve"> orthography</w:t>
      </w:r>
      <w:r w:rsidRPr="00E85E45">
        <w:rPr>
          <w:rFonts w:cs="Times New Roman"/>
        </w:rPr>
        <w:t xml:space="preserve"> demonstrating his linguistic proficiency with the ‘correct’ form of speech when contrasted with the non-standard orthography used to represent the miners’ speech.</w:t>
      </w:r>
      <w:r w:rsidR="009D0F8E">
        <w:rPr>
          <w:rFonts w:cs="Times New Roman"/>
        </w:rPr>
        <w:t xml:space="preserve"> </w:t>
      </w:r>
      <w:r w:rsidR="004319F9">
        <w:rPr>
          <w:rFonts w:cs="Times New Roman"/>
        </w:rPr>
        <w:t xml:space="preserve">Because of </w:t>
      </w:r>
      <w:r w:rsidR="00AB7324">
        <w:rPr>
          <w:rFonts w:cs="Times New Roman"/>
        </w:rPr>
        <w:t xml:space="preserve">the way these </w:t>
      </w:r>
      <w:r w:rsidR="004319F9">
        <w:rPr>
          <w:rFonts w:cs="Times New Roman"/>
        </w:rPr>
        <w:t xml:space="preserve">non-standard </w:t>
      </w:r>
      <w:r w:rsidR="009D0F8E">
        <w:rPr>
          <w:rFonts w:cs="Times New Roman"/>
        </w:rPr>
        <w:t xml:space="preserve">orthographical conventions </w:t>
      </w:r>
      <w:r w:rsidR="00AB7324">
        <w:rPr>
          <w:rFonts w:cs="Times New Roman"/>
        </w:rPr>
        <w:t>are seen to relate speech to writing</w:t>
      </w:r>
      <w:r w:rsidR="00244309">
        <w:rPr>
          <w:rFonts w:cs="Times New Roman"/>
        </w:rPr>
        <w:t xml:space="preserve">, </w:t>
      </w:r>
      <w:r w:rsidR="00C15C8C">
        <w:rPr>
          <w:rFonts w:cs="Times New Roman"/>
        </w:rPr>
        <w:t xml:space="preserve">aspects </w:t>
      </w:r>
      <w:r w:rsidR="009D0F8E">
        <w:rPr>
          <w:rFonts w:cs="Times New Roman"/>
        </w:rPr>
        <w:t>of literacy are being used as the criteria for meta-linguistic comment.</w:t>
      </w:r>
      <w:r w:rsidR="00266568">
        <w:rPr>
          <w:rFonts w:cs="Times New Roman"/>
        </w:rPr>
        <w:t xml:space="preserve"> </w:t>
      </w:r>
      <w:r w:rsidRPr="00E85E45">
        <w:rPr>
          <w:rFonts w:cs="Times New Roman"/>
        </w:rPr>
        <w:t>In these reviews no issue is made of the fact that Eaglestone is speaking for the miners or that their voices are mediated through writing</w:t>
      </w:r>
      <w:r w:rsidR="00244309">
        <w:rPr>
          <w:rFonts w:cs="Times New Roman"/>
        </w:rPr>
        <w:t xml:space="preserve"> (cf. Jaffe and Walton 2000)</w:t>
      </w:r>
      <w:r w:rsidRPr="00E85E45">
        <w:rPr>
          <w:rFonts w:cs="Times New Roman"/>
        </w:rPr>
        <w:t xml:space="preserve">.  </w:t>
      </w:r>
      <w:r w:rsidR="00162F07">
        <w:rPr>
          <w:rFonts w:cs="Times New Roman"/>
        </w:rPr>
        <w:t xml:space="preserve">Linguistic authenticity, in terms of the relationship between orthographic conventions and real phonological features, is irrelevant here as ideological positions concerning literacy and standard language use are being used to realize and judge orthographical representations of speech alongside writing that is seen as displaying enough ‘literary’ authenticity to be legitimated by critical praise. </w:t>
      </w:r>
      <w:r w:rsidRPr="00E85E45">
        <w:rPr>
          <w:rFonts w:cs="Times New Roman"/>
        </w:rPr>
        <w:t xml:space="preserve">What they do comment on is that Eaglestone is demonstrating </w:t>
      </w:r>
      <w:r w:rsidRPr="00E85E45">
        <w:rPr>
          <w:rFonts w:cs="Times New Roman"/>
        </w:rPr>
        <w:lastRenderedPageBreak/>
        <w:t xml:space="preserve">the successful balance between presenting the ‘roughness’ of the miners’ speech and life in his refined literary style. This balance also demonstrates Thesing’s authenticity and aesthetics idea, as well as a distinction between a community and culture that are not legitimated, the working-class miners, and one which is, the book buying middle-classes. Viewing this balance as part of the process of mediation that Eaglestone is undertaking in </w:t>
      </w:r>
      <w:r w:rsidRPr="00E85E45">
        <w:rPr>
          <w:rFonts w:cs="Times New Roman"/>
          <w:i/>
        </w:rPr>
        <w:t xml:space="preserve">FAPN, </w:t>
      </w:r>
      <w:r w:rsidRPr="00E85E45">
        <w:rPr>
          <w:rFonts w:cs="Times New Roman"/>
        </w:rPr>
        <w:t xml:space="preserve">further analysis of ideas concerning the ‘deprived’ lives of the miners and the ‘refined’ nature of Eaglestone’s literary skill will help to illuminate how language attitudes </w:t>
      </w:r>
      <w:r w:rsidR="004319F9">
        <w:rPr>
          <w:rFonts w:cs="Times New Roman"/>
        </w:rPr>
        <w:t>a</w:t>
      </w:r>
      <w:r w:rsidRPr="00E85E45">
        <w:rPr>
          <w:rFonts w:cs="Times New Roman"/>
        </w:rPr>
        <w:t>ffect the mediation of the miners’ voices.</w:t>
      </w:r>
      <w:r w:rsidR="00244309">
        <w:rPr>
          <w:rFonts w:cs="Times New Roman"/>
        </w:rPr>
        <w:t xml:space="preserve"> The use of non-standard orthography to represent the dialect speech of Eaglestone’s miners provokes statement’s about their ‘inarticulateness’ or use of ‘trammelling dialect’ because of the ways in which illiteracy is seen  to relate to language capability. However</w:t>
      </w:r>
      <w:r w:rsidR="007F3959">
        <w:rPr>
          <w:rFonts w:cs="Times New Roman"/>
        </w:rPr>
        <w:t xml:space="preserve">, </w:t>
      </w:r>
      <w:r w:rsidR="00244309">
        <w:rPr>
          <w:rFonts w:cs="Times New Roman"/>
        </w:rPr>
        <w:t xml:space="preserve">there are points in </w:t>
      </w:r>
      <w:r w:rsidR="00244309">
        <w:rPr>
          <w:rFonts w:cs="Times New Roman"/>
          <w:i/>
        </w:rPr>
        <w:t xml:space="preserve">FAPN </w:t>
      </w:r>
      <w:r w:rsidR="00244309">
        <w:rPr>
          <w:rFonts w:cs="Times New Roman"/>
        </w:rPr>
        <w:t>where Eaglestone explores the lack of formal schooling and illiteracy of these miners by directly discussing their spelling and literacy practices.</w:t>
      </w:r>
    </w:p>
    <w:p w14:paraId="1390FD51" w14:textId="77777777" w:rsidR="00095450" w:rsidRPr="00E85E45" w:rsidRDefault="00D73080" w:rsidP="003D0ACE">
      <w:pPr>
        <w:spacing w:line="480" w:lineRule="auto"/>
        <w:rPr>
          <w:rFonts w:cs="Times New Roman"/>
        </w:rPr>
      </w:pPr>
      <w:r w:rsidRPr="00E85E45">
        <w:rPr>
          <w:rFonts w:cs="Times New Roman"/>
        </w:rPr>
        <w:t xml:space="preserve"> </w:t>
      </w:r>
    </w:p>
    <w:p w14:paraId="3C52DAA7" w14:textId="77777777" w:rsidR="00D73080" w:rsidRPr="00E85E45" w:rsidRDefault="003860C4" w:rsidP="003D0ACE">
      <w:pPr>
        <w:pStyle w:val="Heading3"/>
      </w:pPr>
      <w:bookmarkStart w:id="56" w:name="_Toc404413054"/>
      <w:r>
        <w:t>2.</w:t>
      </w:r>
      <w:r w:rsidR="00A87FF4">
        <w:t>5</w:t>
      </w:r>
      <w:r>
        <w:t xml:space="preserve">.3. </w:t>
      </w:r>
      <w:r w:rsidR="00B6316E" w:rsidRPr="00E85E45">
        <w:t>A ‘Trammelling Dialect’ Represented U</w:t>
      </w:r>
      <w:r w:rsidR="00D73080" w:rsidRPr="00E85E45">
        <w:t>sing ‘Juvenile’ Spelling</w:t>
      </w:r>
      <w:bookmarkEnd w:id="56"/>
    </w:p>
    <w:p w14:paraId="519B046B" w14:textId="50B1C2CC" w:rsidR="00D73080" w:rsidRPr="00E85E45" w:rsidRDefault="00D73080" w:rsidP="003D0ACE">
      <w:pPr>
        <w:spacing w:line="480" w:lineRule="auto"/>
        <w:rPr>
          <w:rFonts w:cs="Times New Roman"/>
        </w:rPr>
      </w:pPr>
      <w:r w:rsidRPr="00E85E45">
        <w:rPr>
          <w:rFonts w:cs="Times New Roman"/>
        </w:rPr>
        <w:t>Eaglestone’s book had to appeal to certain cultural values to be accepted as ‘good’ literature and to be seen to represent</w:t>
      </w:r>
      <w:r w:rsidR="007F3959">
        <w:rPr>
          <w:rFonts w:cs="Times New Roman"/>
        </w:rPr>
        <w:t xml:space="preserve"> </w:t>
      </w:r>
      <w:r w:rsidR="007F3959" w:rsidRPr="00E85E45">
        <w:rPr>
          <w:rFonts w:cs="Times New Roman"/>
        </w:rPr>
        <w:t>authentically</w:t>
      </w:r>
      <w:r w:rsidRPr="00E85E45">
        <w:rPr>
          <w:rFonts w:cs="Times New Roman"/>
        </w:rPr>
        <w:t xml:space="preserve"> the miners. These value judgements are made based on Eaglestone’</w:t>
      </w:r>
      <w:r w:rsidR="001B657E">
        <w:rPr>
          <w:rFonts w:cs="Times New Roman"/>
        </w:rPr>
        <w:t>s literary use of S</w:t>
      </w:r>
      <w:r w:rsidR="0086753C">
        <w:rPr>
          <w:rFonts w:cs="Times New Roman"/>
        </w:rPr>
        <w:t xml:space="preserve">tandard </w:t>
      </w:r>
      <w:r w:rsidRPr="00E85E45">
        <w:rPr>
          <w:rFonts w:cs="Times New Roman"/>
        </w:rPr>
        <w:t>E</w:t>
      </w:r>
      <w:r w:rsidR="0086753C">
        <w:rPr>
          <w:rFonts w:cs="Times New Roman"/>
        </w:rPr>
        <w:t>nglish</w:t>
      </w:r>
      <w:r w:rsidRPr="00E85E45">
        <w:rPr>
          <w:rFonts w:cs="Times New Roman"/>
        </w:rPr>
        <w:t xml:space="preserve"> and dialect representational use of non-standard orthography. However non-standard orthography is more often encountered as </w:t>
      </w:r>
      <w:r w:rsidR="00610B8F" w:rsidRPr="00E85E45">
        <w:rPr>
          <w:rFonts w:cs="Times New Roman"/>
        </w:rPr>
        <w:t>‘</w:t>
      </w:r>
      <w:r w:rsidRPr="00E85E45">
        <w:rPr>
          <w:rFonts w:cs="Times New Roman"/>
        </w:rPr>
        <w:t>bad</w:t>
      </w:r>
      <w:r w:rsidR="00610B8F" w:rsidRPr="00E85E45">
        <w:rPr>
          <w:rFonts w:cs="Times New Roman"/>
        </w:rPr>
        <w:t>’</w:t>
      </w:r>
      <w:r w:rsidRPr="00E85E45">
        <w:rPr>
          <w:rFonts w:cs="Times New Roman"/>
        </w:rPr>
        <w:t xml:space="preserve"> spelling, a use of written language, which like swearing implies that its user should be negatively judged. </w:t>
      </w:r>
      <w:r w:rsidR="00610B8F" w:rsidRPr="00E85E45">
        <w:rPr>
          <w:rFonts w:cs="Times New Roman"/>
        </w:rPr>
        <w:t>‘</w:t>
      </w:r>
      <w:r w:rsidRPr="00E85E45">
        <w:rPr>
          <w:rFonts w:cs="Times New Roman"/>
        </w:rPr>
        <w:t>Bad</w:t>
      </w:r>
      <w:r w:rsidR="00610B8F" w:rsidRPr="00E85E45">
        <w:rPr>
          <w:rFonts w:cs="Times New Roman"/>
        </w:rPr>
        <w:t>’</w:t>
      </w:r>
      <w:r w:rsidRPr="00E85E45">
        <w:rPr>
          <w:rFonts w:cs="Times New Roman"/>
        </w:rPr>
        <w:t xml:space="preserve"> spelling implies that a person is illiterate or uneducated</w:t>
      </w:r>
      <w:r w:rsidR="00561CC1" w:rsidRPr="00E85E45">
        <w:rPr>
          <w:rFonts w:cs="Times New Roman"/>
        </w:rPr>
        <w:t>, with what constitutes literacy being informed by ideology (Street 1993)</w:t>
      </w:r>
      <w:r w:rsidRPr="00E85E45">
        <w:rPr>
          <w:rFonts w:cs="Times New Roman"/>
        </w:rPr>
        <w:t xml:space="preserve">.  Presenting the ‘non-standard’ speech of the miners alongside their non-standard spelling to a literate social group who privilege legitimate literate culture can be seen as one of the points at which Eaglestone’s ‘niggling pomposity’ and his investment in elite culture are most evident. However one reviewer in the </w:t>
      </w:r>
      <w:r w:rsidRPr="00E85E45">
        <w:rPr>
          <w:rFonts w:cs="Times New Roman"/>
          <w:i/>
        </w:rPr>
        <w:t xml:space="preserve">Daily News </w:t>
      </w:r>
      <w:r w:rsidRPr="00E85E45">
        <w:rPr>
          <w:rFonts w:cs="Times New Roman"/>
        </w:rPr>
        <w:t xml:space="preserve">finds the ‘almost fantastically illiterate </w:t>
      </w:r>
      <w:r w:rsidR="00610B8F" w:rsidRPr="00E85E45">
        <w:rPr>
          <w:rFonts w:cs="Times New Roman"/>
        </w:rPr>
        <w:t>letters’ of</w:t>
      </w:r>
      <w:r w:rsidR="005473E2" w:rsidRPr="00E85E45">
        <w:rPr>
          <w:rFonts w:cs="Times New Roman"/>
        </w:rPr>
        <w:t xml:space="preserve"> the miners</w:t>
      </w:r>
      <w:r w:rsidR="00CD48B8">
        <w:rPr>
          <w:rFonts w:cs="Times New Roman"/>
        </w:rPr>
        <w:t>’</w:t>
      </w:r>
      <w:r w:rsidR="005473E2" w:rsidRPr="00E85E45">
        <w:rPr>
          <w:rFonts w:cs="Times New Roman"/>
        </w:rPr>
        <w:t xml:space="preserve"> </w:t>
      </w:r>
      <w:r w:rsidRPr="00E85E45">
        <w:rPr>
          <w:rFonts w:cs="Times New Roman"/>
        </w:rPr>
        <w:t xml:space="preserve">evidence of Eaglestone’s authenticity and he is affected by this show </w:t>
      </w:r>
      <w:r w:rsidRPr="00E85E45">
        <w:rPr>
          <w:rFonts w:cs="Times New Roman"/>
        </w:rPr>
        <w:lastRenderedPageBreak/>
        <w:t>of illiteracy as much as he is by the representation of the local school children. The illiteracy of the miners’ is demonstrative of the ‘drabness’ and poverty that the miners’ and their families face:</w:t>
      </w:r>
    </w:p>
    <w:p w14:paraId="43056F36" w14:textId="77777777" w:rsidR="00D73080" w:rsidRPr="00E85E45" w:rsidRDefault="00D73080" w:rsidP="003D0ACE">
      <w:pPr>
        <w:spacing w:after="100" w:afterAutospacing="1" w:line="480" w:lineRule="auto"/>
        <w:ind w:left="720"/>
        <w:rPr>
          <w:rFonts w:cs="Times New Roman"/>
        </w:rPr>
      </w:pPr>
      <w:r w:rsidRPr="00E85E45">
        <w:rPr>
          <w:rFonts w:cs="Times New Roman"/>
        </w:rPr>
        <w:t>Mr. Dataller has written a very depressing book. Strange to relate, his gloominess does not spring so much from the horrors he witnessed underground as from the drabness and emptiness of the life in the mining village above. He quotes for us the almost fantastically illiterate letters of miners who have “gone sick,” and wish to be excused from work; shows us their rosy-cheeked, bright-eyed children, doomed to the pit, sitting in a schoolroom hung with pictures of Julius Caesar, Gre</w:t>
      </w:r>
      <w:r w:rsidR="00EF1EE8">
        <w:rPr>
          <w:rFonts w:cs="Times New Roman"/>
        </w:rPr>
        <w:t>nville abroad the R</w:t>
      </w:r>
      <w:r w:rsidRPr="00E85E45">
        <w:rPr>
          <w:rFonts w:cs="Times New Roman"/>
        </w:rPr>
        <w:t>evenge, Hiawatha, and Wolfe scaling the Heights of Abraham; and then after the pit has claimed them; tells us of the miner’s difficulties in washing his back, and of Mormon missionaries in a mining village; of how two boys and a girl slept all night in the same bed as their dead brother, shrouded and ready for his coffin, because there was no room for them elsewhere.</w:t>
      </w:r>
    </w:p>
    <w:p w14:paraId="42884B80" w14:textId="77777777" w:rsidR="00D73080" w:rsidRPr="00E85E45" w:rsidRDefault="00D73080" w:rsidP="003D0ACE">
      <w:pPr>
        <w:spacing w:after="100" w:afterAutospacing="1" w:line="480" w:lineRule="auto"/>
        <w:ind w:left="720"/>
        <w:rPr>
          <w:rFonts w:cs="Times New Roman"/>
        </w:rPr>
      </w:pPr>
      <w:r w:rsidRPr="00E85E45">
        <w:rPr>
          <w:rFonts w:cs="Times New Roman"/>
        </w:rPr>
        <w:t>Yet Mr. Dataller, in spite of all his humour and irony, is never “superior” to these poor folk. He may bring Mr. Belloc’s essays and Mr. Osbert Sitwell’s poems down to the pit with him to read (the Sitwell was “pinched” by one of the miners – poor man!); he may confess to his hostess at dinner that his ambition was “to write a book like John Masefield’s ‘Captain Margaret,’” yet there are few, if any, signs of priggishness about his book.</w:t>
      </w:r>
    </w:p>
    <w:p w14:paraId="01C54206" w14:textId="77777777" w:rsidR="00D73080" w:rsidRPr="00E85E45" w:rsidRDefault="00D73080" w:rsidP="003D0ACE">
      <w:pPr>
        <w:spacing w:after="100" w:afterAutospacing="1" w:line="480" w:lineRule="auto"/>
        <w:ind w:left="720"/>
        <w:jc w:val="right"/>
        <w:rPr>
          <w:rFonts w:cs="Times New Roman"/>
          <w:b/>
        </w:rPr>
      </w:pPr>
      <w:r w:rsidRPr="00E85E45">
        <w:rPr>
          <w:rFonts w:cs="Times New Roman"/>
        </w:rPr>
        <w:t>(</w:t>
      </w:r>
      <w:r w:rsidR="00612BC1" w:rsidRPr="00E85E45">
        <w:rPr>
          <w:rFonts w:cs="Times New Roman"/>
        </w:rPr>
        <w:t>Anon</w:t>
      </w:r>
      <w:r w:rsidR="002D1C9D" w:rsidRPr="00E85E45">
        <w:rPr>
          <w:rFonts w:cs="Times New Roman"/>
        </w:rPr>
        <w:t>.</w:t>
      </w:r>
      <w:r w:rsidR="00612BC1" w:rsidRPr="00E85E45">
        <w:rPr>
          <w:rFonts w:cs="Times New Roman"/>
        </w:rPr>
        <w:t xml:space="preserve"> </w:t>
      </w:r>
      <w:r w:rsidRPr="00E85E45">
        <w:rPr>
          <w:rFonts w:cs="Times New Roman"/>
        </w:rPr>
        <w:t>1925</w:t>
      </w:r>
      <w:r w:rsidR="00612BC1" w:rsidRPr="00E85E45">
        <w:rPr>
          <w:rFonts w:cs="Times New Roman"/>
        </w:rPr>
        <w:t>b</w:t>
      </w:r>
      <w:r w:rsidRPr="00E85E45">
        <w:rPr>
          <w:rFonts w:cs="Times New Roman"/>
        </w:rPr>
        <w:t xml:space="preserve"> ‘The Miner’s Life’.)</w:t>
      </w:r>
    </w:p>
    <w:p w14:paraId="07828F77" w14:textId="77777777" w:rsidR="00D73080" w:rsidRPr="00E85E45" w:rsidRDefault="00D73080" w:rsidP="003D0ACE">
      <w:pPr>
        <w:spacing w:line="480" w:lineRule="auto"/>
        <w:rPr>
          <w:rFonts w:cs="Times New Roman"/>
        </w:rPr>
      </w:pPr>
      <w:r w:rsidRPr="00E85E45">
        <w:rPr>
          <w:rFonts w:cs="Times New Roman"/>
        </w:rPr>
        <w:t>Within the aims of Eaglestone’s book the miner’s writing and speech presents them as illiterate and restricted, and this is viewed as indicative of the poverty that they face</w:t>
      </w:r>
      <w:r w:rsidR="005473E2" w:rsidRPr="00E85E45">
        <w:rPr>
          <w:rFonts w:cs="Times New Roman"/>
        </w:rPr>
        <w:t xml:space="preserve"> by this reviewer</w:t>
      </w:r>
      <w:r w:rsidRPr="00E85E45">
        <w:rPr>
          <w:rFonts w:cs="Times New Roman"/>
        </w:rPr>
        <w:t>. Operating within the norms of S</w:t>
      </w:r>
      <w:r w:rsidR="004319F9">
        <w:rPr>
          <w:rFonts w:cs="Times New Roman"/>
        </w:rPr>
        <w:t xml:space="preserve">tandard </w:t>
      </w:r>
      <w:r w:rsidRPr="00E85E45">
        <w:rPr>
          <w:rFonts w:cs="Times New Roman"/>
        </w:rPr>
        <w:t>L</w:t>
      </w:r>
      <w:r w:rsidR="004319F9">
        <w:rPr>
          <w:rFonts w:cs="Times New Roman"/>
        </w:rPr>
        <w:t>anguage Ideology</w:t>
      </w:r>
      <w:r w:rsidRPr="00E85E45">
        <w:rPr>
          <w:rFonts w:cs="Times New Roman"/>
        </w:rPr>
        <w:t xml:space="preserve"> this use of non-standard orthography to represent dialect speech and </w:t>
      </w:r>
      <w:r w:rsidR="00CD635F" w:rsidRPr="00E85E45">
        <w:rPr>
          <w:rFonts w:cs="Times New Roman"/>
        </w:rPr>
        <w:t>‘</w:t>
      </w:r>
      <w:r w:rsidRPr="00E85E45">
        <w:rPr>
          <w:rFonts w:cs="Times New Roman"/>
        </w:rPr>
        <w:t>bad</w:t>
      </w:r>
      <w:r w:rsidR="00CD635F" w:rsidRPr="00E85E45">
        <w:rPr>
          <w:rFonts w:cs="Times New Roman"/>
        </w:rPr>
        <w:t>’</w:t>
      </w:r>
      <w:r w:rsidRPr="00E85E45">
        <w:rPr>
          <w:rFonts w:cs="Times New Roman"/>
        </w:rPr>
        <w:t xml:space="preserve"> spelling achieves Eaglestone’s aim of showing the public what the miners’ face in their day to day lives. There is no problem with the representation of the miners for the </w:t>
      </w:r>
      <w:r w:rsidRPr="00E85E45">
        <w:rPr>
          <w:rFonts w:cs="Times New Roman"/>
          <w:i/>
        </w:rPr>
        <w:t xml:space="preserve">Daily News </w:t>
      </w:r>
      <w:r w:rsidRPr="00E85E45">
        <w:rPr>
          <w:rFonts w:cs="Times New Roman"/>
        </w:rPr>
        <w:t>reviewer and Eaglestone avoids appearing superior to them</w:t>
      </w:r>
      <w:r w:rsidR="00B233FC">
        <w:rPr>
          <w:rFonts w:cs="Times New Roman"/>
        </w:rPr>
        <w:t xml:space="preserve"> even though this reviewer </w:t>
      </w:r>
      <w:r w:rsidR="00B233FC">
        <w:rPr>
          <w:rFonts w:cs="Times New Roman"/>
        </w:rPr>
        <w:lastRenderedPageBreak/>
        <w:t>comments on Eaglestone’s engagement with legitimate literary authors</w:t>
      </w:r>
      <w:r w:rsidRPr="00E85E45">
        <w:rPr>
          <w:rFonts w:cs="Times New Roman"/>
        </w:rPr>
        <w:t>. However there is a problem with the way in which Eaglestone is representing his colleagues for other reviewers and this is due to the presentation of the miners’ illiteracy being contrasted with the intellectual power of Eaglestone. Before moving on to look at these reviews specifically one extract in particular is problematic in terms of the form that it uses to mediate the miner</w:t>
      </w:r>
      <w:r w:rsidR="00CE2137">
        <w:rPr>
          <w:rFonts w:cs="Times New Roman"/>
        </w:rPr>
        <w:t>’</w:t>
      </w:r>
      <w:r w:rsidRPr="00E85E45">
        <w:rPr>
          <w:rFonts w:cs="Times New Roman"/>
        </w:rPr>
        <w:t>s speech and writing and what this implies by comparison.</w:t>
      </w:r>
    </w:p>
    <w:p w14:paraId="36C66CF3" w14:textId="77777777" w:rsidR="00D73080" w:rsidRPr="00E85E45" w:rsidRDefault="00D73080" w:rsidP="003D0ACE">
      <w:pPr>
        <w:pStyle w:val="CommentText"/>
        <w:spacing w:line="480" w:lineRule="auto"/>
        <w:rPr>
          <w:rFonts w:cs="Times New Roman"/>
          <w:sz w:val="22"/>
          <w:szCs w:val="22"/>
        </w:rPr>
      </w:pPr>
      <w:r w:rsidRPr="00E85E45">
        <w:rPr>
          <w:rFonts w:cs="Times New Roman"/>
          <w:sz w:val="22"/>
          <w:szCs w:val="22"/>
        </w:rPr>
        <w:t xml:space="preserve">In a chapter called ‘Essays’ Eaglestone documents the badly written sick notes submitted by the miners to the under-manager: </w:t>
      </w:r>
    </w:p>
    <w:p w14:paraId="754E70E5" w14:textId="77777777" w:rsidR="00D73080" w:rsidRPr="00E85E45" w:rsidRDefault="00D73080" w:rsidP="003D0ACE">
      <w:pPr>
        <w:pStyle w:val="CommentText"/>
        <w:spacing w:line="480" w:lineRule="auto"/>
        <w:ind w:left="720"/>
        <w:rPr>
          <w:rFonts w:cs="Times New Roman"/>
          <w:sz w:val="22"/>
          <w:szCs w:val="22"/>
        </w:rPr>
      </w:pPr>
      <w:r w:rsidRPr="00E85E45">
        <w:rPr>
          <w:rFonts w:cs="Times New Roman"/>
          <w:sz w:val="22"/>
          <w:szCs w:val="22"/>
        </w:rPr>
        <w:t xml:space="preserve">The under-manager’s desk is littered with a hotch-potch collection of letters excusing absence, mostly on the ground of illness, and of indisposition. Weird and wonderful the note-paper our colliers use. One recognizes sugar bags, railway labels, Bible flyleaves, and paper indeterminate, funeral parchment, black-edged envelopes – the cheapest kind of writing material. Sometimes a heavily scented lavender parchment – ornately boudoir-like, </w:t>
      </w:r>
      <w:r w:rsidRPr="00E85E45">
        <w:rPr>
          <w:rFonts w:cs="Times New Roman"/>
          <w:i/>
          <w:sz w:val="22"/>
          <w:szCs w:val="22"/>
        </w:rPr>
        <w:t>á la Grande Dame!</w:t>
      </w:r>
      <w:r w:rsidRPr="00E85E45">
        <w:rPr>
          <w:rFonts w:cs="Times New Roman"/>
          <w:sz w:val="22"/>
          <w:szCs w:val="22"/>
        </w:rPr>
        <w:t xml:space="preserve">  Whence? Whither? Who can say?</w:t>
      </w:r>
    </w:p>
    <w:p w14:paraId="5D4DEECF" w14:textId="77777777" w:rsidR="00D73080" w:rsidRPr="00E85E45" w:rsidRDefault="00D73080" w:rsidP="003D0ACE">
      <w:pPr>
        <w:pStyle w:val="CommentText"/>
        <w:spacing w:line="480" w:lineRule="auto"/>
        <w:ind w:left="720"/>
        <w:rPr>
          <w:rFonts w:cs="Times New Roman"/>
          <w:sz w:val="22"/>
          <w:szCs w:val="22"/>
        </w:rPr>
      </w:pPr>
      <w:r w:rsidRPr="00E85E45">
        <w:rPr>
          <w:rFonts w:cs="Times New Roman"/>
          <w:sz w:val="22"/>
          <w:szCs w:val="22"/>
        </w:rPr>
        <w:t>Needless to explain, the spelling is uniformly bad, the handwriting juvenile, in some cases very juvenile, and occasionally feminine. The wife, one feels, has been called in, and takes a hand as she demonstrates – (how often crudely) – that Mr. Jack So-and-So isn’t feeling very well as . . . per example . . .</w:t>
      </w:r>
    </w:p>
    <w:p w14:paraId="11CF7184" w14:textId="77777777" w:rsidR="00D73080" w:rsidRPr="00E85E45" w:rsidRDefault="00D73080" w:rsidP="003D0ACE">
      <w:pPr>
        <w:pStyle w:val="CommentText"/>
        <w:spacing w:line="480" w:lineRule="auto"/>
        <w:ind w:left="720"/>
        <w:rPr>
          <w:rFonts w:cs="Times New Roman"/>
          <w:sz w:val="22"/>
          <w:szCs w:val="22"/>
        </w:rPr>
      </w:pPr>
      <w:r w:rsidRPr="00E85E45">
        <w:rPr>
          <w:rFonts w:cs="Times New Roman"/>
          <w:sz w:val="22"/>
          <w:szCs w:val="22"/>
        </w:rPr>
        <w:t>Dear Sir</w:t>
      </w:r>
    </w:p>
    <w:p w14:paraId="5E428129" w14:textId="77777777" w:rsidR="00D73080" w:rsidRPr="00E85E45" w:rsidRDefault="00D73080" w:rsidP="003D0ACE">
      <w:pPr>
        <w:pStyle w:val="CommentText"/>
        <w:spacing w:line="480" w:lineRule="auto"/>
        <w:ind w:left="720"/>
        <w:rPr>
          <w:rFonts w:cs="Times New Roman"/>
          <w:sz w:val="22"/>
          <w:szCs w:val="22"/>
        </w:rPr>
      </w:pPr>
      <w:r w:rsidRPr="00E85E45">
        <w:rPr>
          <w:rFonts w:cs="Times New Roman"/>
          <w:sz w:val="22"/>
          <w:szCs w:val="22"/>
        </w:rPr>
        <w:t>I am veary Polly and have got dear-year and cannot come yours truly - -</w:t>
      </w:r>
    </w:p>
    <w:p w14:paraId="3861E22E" w14:textId="77777777" w:rsidR="00D73080" w:rsidRPr="00E85E45" w:rsidRDefault="00D73080" w:rsidP="003D0ACE">
      <w:pPr>
        <w:pStyle w:val="CommentText"/>
        <w:spacing w:line="480" w:lineRule="auto"/>
        <w:ind w:left="720"/>
        <w:rPr>
          <w:rFonts w:cs="Times New Roman"/>
          <w:sz w:val="22"/>
          <w:szCs w:val="22"/>
        </w:rPr>
      </w:pPr>
      <w:r w:rsidRPr="00E85E45">
        <w:rPr>
          <w:rFonts w:cs="Times New Roman"/>
          <w:sz w:val="22"/>
          <w:szCs w:val="22"/>
        </w:rPr>
        <w:t>Or this:</w:t>
      </w:r>
    </w:p>
    <w:p w14:paraId="1E2EC1D9" w14:textId="77777777" w:rsidR="00D73080" w:rsidRPr="00E85E45" w:rsidRDefault="00D73080" w:rsidP="003D0ACE">
      <w:pPr>
        <w:pStyle w:val="CommentText"/>
        <w:spacing w:line="480" w:lineRule="auto"/>
        <w:ind w:left="720"/>
        <w:rPr>
          <w:rFonts w:cs="Times New Roman"/>
          <w:sz w:val="22"/>
          <w:szCs w:val="22"/>
        </w:rPr>
      </w:pPr>
      <w:r w:rsidRPr="00E85E45">
        <w:rPr>
          <w:rFonts w:cs="Times New Roman"/>
          <w:sz w:val="22"/>
          <w:szCs w:val="22"/>
        </w:rPr>
        <w:t xml:space="preserve">From -- -- </w:t>
      </w:r>
    </w:p>
    <w:p w14:paraId="02CF7216" w14:textId="77777777" w:rsidR="00D73080" w:rsidRPr="00E85E45" w:rsidRDefault="00D73080" w:rsidP="003D0ACE">
      <w:pPr>
        <w:pStyle w:val="CommentText"/>
        <w:spacing w:line="480" w:lineRule="auto"/>
        <w:ind w:left="720"/>
        <w:rPr>
          <w:rFonts w:cs="Times New Roman"/>
          <w:sz w:val="22"/>
          <w:szCs w:val="22"/>
        </w:rPr>
      </w:pPr>
      <w:r w:rsidRPr="00E85E45">
        <w:rPr>
          <w:rFonts w:cs="Times New Roman"/>
          <w:sz w:val="22"/>
          <w:szCs w:val="22"/>
        </w:rPr>
        <w:lastRenderedPageBreak/>
        <w:t xml:space="preserve">‘Please i catched my leg a Satturday lifting a tub and i cant flow my work up so i would feel intirnley thankful to you if you would make a report of it for fear i would hav to be off.’   </w:t>
      </w:r>
    </w:p>
    <w:p w14:paraId="6B5857B5" w14:textId="77777777" w:rsidR="00D73080" w:rsidRPr="00E85E45" w:rsidRDefault="00D73080" w:rsidP="003D0ACE">
      <w:pPr>
        <w:spacing w:line="480" w:lineRule="auto"/>
        <w:jc w:val="right"/>
        <w:rPr>
          <w:rFonts w:cs="Times New Roman"/>
        </w:rPr>
      </w:pPr>
      <w:r w:rsidRPr="00E85E45">
        <w:rPr>
          <w:rFonts w:cs="Times New Roman"/>
        </w:rPr>
        <w:t>(Eaglestone 1925: 207)</w:t>
      </w:r>
    </w:p>
    <w:p w14:paraId="3729B0EB" w14:textId="77777777" w:rsidR="00D73080" w:rsidRPr="00E85E45" w:rsidRDefault="00EC4E71" w:rsidP="003D0ACE">
      <w:pPr>
        <w:spacing w:line="480" w:lineRule="auto"/>
        <w:rPr>
          <w:rFonts w:cs="Times New Roman"/>
        </w:rPr>
      </w:pPr>
      <w:r w:rsidRPr="00E85E45">
        <w:rPr>
          <w:rFonts w:cs="Times New Roman"/>
        </w:rPr>
        <w:t xml:space="preserve">The resources used to create these letters demonstrate the materiality of the miner’s involvement with literacy practices with the symbolic value of their writing materials being linked not only to material poverty but cultural poverty (Pahl and Rowsell 2010). </w:t>
      </w:r>
      <w:r w:rsidR="00D73080" w:rsidRPr="00E85E45">
        <w:rPr>
          <w:rFonts w:cs="Times New Roman"/>
        </w:rPr>
        <w:t>After commenting on the level of the writing and also the materials used to write the letter Eaglestone contrasts these with the real emergent spelling of children in Marion’s (Muriel’s) class in the local school:</w:t>
      </w:r>
    </w:p>
    <w:p w14:paraId="55750302" w14:textId="77777777" w:rsidR="00D73080" w:rsidRPr="00E85E45" w:rsidRDefault="00D73080" w:rsidP="003D0ACE">
      <w:pPr>
        <w:spacing w:line="480" w:lineRule="auto"/>
        <w:ind w:left="720"/>
        <w:rPr>
          <w:rFonts w:cs="Times New Roman"/>
        </w:rPr>
      </w:pPr>
      <w:r w:rsidRPr="00E85E45">
        <w:rPr>
          <w:rFonts w:cs="Times New Roman"/>
        </w:rPr>
        <w:t>Contrast with these a number of really juvenile essays, written by youngsters some seven years, all members of Marion’s Class at school, and miner’s children in the main.</w:t>
      </w:r>
    </w:p>
    <w:p w14:paraId="05014330" w14:textId="77777777" w:rsidR="00D73080" w:rsidRPr="00E85E45" w:rsidRDefault="00D73080" w:rsidP="003D0ACE">
      <w:pPr>
        <w:spacing w:line="480" w:lineRule="auto"/>
        <w:ind w:left="720"/>
        <w:rPr>
          <w:rFonts w:cs="Times New Roman"/>
        </w:rPr>
      </w:pPr>
      <w:r w:rsidRPr="00E85E45">
        <w:rPr>
          <w:rFonts w:cs="Times New Roman"/>
        </w:rPr>
        <w:t>(I)</w:t>
      </w:r>
    </w:p>
    <w:p w14:paraId="1C7B4BA7" w14:textId="77777777" w:rsidR="00D73080" w:rsidRPr="00E85E45" w:rsidRDefault="00D73080" w:rsidP="003D0ACE">
      <w:pPr>
        <w:spacing w:line="480" w:lineRule="auto"/>
        <w:ind w:left="720"/>
        <w:rPr>
          <w:rFonts w:cs="Times New Roman"/>
        </w:rPr>
      </w:pPr>
      <w:r w:rsidRPr="00E85E45">
        <w:rPr>
          <w:rFonts w:cs="Times New Roman"/>
        </w:rPr>
        <w:t>My Father 20.4.23.</w:t>
      </w:r>
    </w:p>
    <w:p w14:paraId="4111F685" w14:textId="77777777" w:rsidR="00D73080" w:rsidRPr="00E85E45" w:rsidRDefault="00D73080" w:rsidP="003D0ACE">
      <w:pPr>
        <w:spacing w:line="480" w:lineRule="auto"/>
        <w:ind w:left="720"/>
        <w:rPr>
          <w:rFonts w:cs="Times New Roman"/>
        </w:rPr>
      </w:pPr>
      <w:r w:rsidRPr="00E85E45">
        <w:rPr>
          <w:rFonts w:cs="Times New Roman"/>
        </w:rPr>
        <w:t>My father gos to work. When he comes home he his has black sut. he coms home at afternoon. When he comes home he has dinner. he gos to work at nighte. When he comes home he bringht some monny back. He gos to bed after dinner,</w:t>
      </w:r>
    </w:p>
    <w:p w14:paraId="692B36A3" w14:textId="77777777" w:rsidR="00D73080" w:rsidRPr="00E85E45" w:rsidRDefault="00D73080" w:rsidP="003D0ACE">
      <w:pPr>
        <w:spacing w:line="480" w:lineRule="auto"/>
        <w:jc w:val="right"/>
        <w:rPr>
          <w:rFonts w:cs="Times New Roman"/>
        </w:rPr>
      </w:pPr>
      <w:r w:rsidRPr="00E85E45">
        <w:rPr>
          <w:rFonts w:cs="Times New Roman"/>
        </w:rPr>
        <w:t>(Eaglestone 1925: 208)</w:t>
      </w:r>
    </w:p>
    <w:p w14:paraId="39DC01C1" w14:textId="20B5B9D4" w:rsidR="00D73080" w:rsidRDefault="00DC60DC" w:rsidP="003D0ACE">
      <w:pPr>
        <w:spacing w:line="480" w:lineRule="auto"/>
        <w:rPr>
          <w:rFonts w:cs="Times New Roman"/>
        </w:rPr>
      </w:pPr>
      <w:r>
        <w:rPr>
          <w:rFonts w:cs="Times New Roman"/>
        </w:rPr>
        <w:t>Alt</w:t>
      </w:r>
      <w:r w:rsidR="00D73080" w:rsidRPr="00E85E45">
        <w:rPr>
          <w:rFonts w:cs="Times New Roman"/>
        </w:rPr>
        <w:t>hough he offers no comment on these quotes, simply asking that the two forms of writing are contrasted, the introduction to the letters of the miners and the fact that they are held up alongside the emergent spelling of children is problematic in terms of what is being achieved. Here Eaglestone’s position as separate from the miners professionally and also intellectually is painfully evident. Eaglestone can critique these letters not only because he has gained a socially prestigious level of formal literacy and is a much better w</w:t>
      </w:r>
      <w:r w:rsidR="005473E2" w:rsidRPr="00E85E45">
        <w:rPr>
          <w:rFonts w:cs="Times New Roman"/>
        </w:rPr>
        <w:t xml:space="preserve">riter than the miners, but also </w:t>
      </w:r>
      <w:r w:rsidR="00D73080" w:rsidRPr="00E85E45">
        <w:rPr>
          <w:rFonts w:cs="Times New Roman"/>
        </w:rPr>
        <w:t>because his position as a time-keeper brings him into contact with the under-manager</w:t>
      </w:r>
      <w:r w:rsidR="007F3959">
        <w:rPr>
          <w:rFonts w:cs="Times New Roman"/>
        </w:rPr>
        <w:t>’</w:t>
      </w:r>
      <w:r w:rsidR="00D73080" w:rsidRPr="00E85E45">
        <w:rPr>
          <w:rFonts w:cs="Times New Roman"/>
        </w:rPr>
        <w:t xml:space="preserve">s affairs more readily than other </w:t>
      </w:r>
      <w:r w:rsidR="00D73080" w:rsidRPr="00E85E45">
        <w:rPr>
          <w:rFonts w:cs="Times New Roman"/>
        </w:rPr>
        <w:lastRenderedPageBreak/>
        <w:t>mine-workers. The contrast between the two collections of ‘bad</w:t>
      </w:r>
      <w:r w:rsidR="00D56867" w:rsidRPr="00E85E45">
        <w:rPr>
          <w:rFonts w:cs="Times New Roman"/>
        </w:rPr>
        <w:t>’</w:t>
      </w:r>
      <w:r w:rsidR="00D73080" w:rsidRPr="00E85E45">
        <w:rPr>
          <w:rFonts w:cs="Times New Roman"/>
        </w:rPr>
        <w:t xml:space="preserve"> </w:t>
      </w:r>
      <w:r w:rsidR="00D56867" w:rsidRPr="00E85E45">
        <w:rPr>
          <w:rFonts w:cs="Times New Roman"/>
        </w:rPr>
        <w:t xml:space="preserve">spelling </w:t>
      </w:r>
      <w:r w:rsidR="00D73080" w:rsidRPr="00E85E45">
        <w:rPr>
          <w:rFonts w:cs="Times New Roman"/>
        </w:rPr>
        <w:t>do demonstrate a reality for the miners and their children but present two similar styles of writing that imply two different social viewpoints; the first is bad or incorrect spelling employed by adults with a lack of education, which can lead to negative social value judgements about the miners, and the second is the emergent spelling of children in the proc</w:t>
      </w:r>
      <w:r w:rsidR="00BC6596">
        <w:rPr>
          <w:rFonts w:cs="Times New Roman"/>
        </w:rPr>
        <w:t xml:space="preserve">ess of learning the standard, an aspect of the </w:t>
      </w:r>
      <w:r w:rsidR="00D73080" w:rsidRPr="00E85E45">
        <w:rPr>
          <w:rFonts w:cs="Times New Roman"/>
        </w:rPr>
        <w:t>process</w:t>
      </w:r>
      <w:r w:rsidR="00BC6596">
        <w:rPr>
          <w:rFonts w:cs="Times New Roman"/>
        </w:rPr>
        <w:t xml:space="preserve"> of engaging with traditional literacy</w:t>
      </w:r>
      <w:r w:rsidR="00D73080" w:rsidRPr="00E85E45">
        <w:rPr>
          <w:rFonts w:cs="Times New Roman"/>
        </w:rPr>
        <w:t xml:space="preserve">. Both of these forms are described as juvenile, </w:t>
      </w:r>
      <w:r>
        <w:rPr>
          <w:rFonts w:cs="Times New Roman"/>
        </w:rPr>
        <w:t>al</w:t>
      </w:r>
      <w:r w:rsidR="00D73080" w:rsidRPr="00E85E45">
        <w:rPr>
          <w:rFonts w:cs="Times New Roman"/>
        </w:rPr>
        <w:t xml:space="preserve">though only one of them is in reality written by children. </w:t>
      </w:r>
      <w:r w:rsidR="00216250" w:rsidRPr="00E85E45">
        <w:rPr>
          <w:rFonts w:cs="Times New Roman"/>
        </w:rPr>
        <w:t xml:space="preserve">Within </w:t>
      </w:r>
      <w:r w:rsidR="00216250" w:rsidRPr="00E85E45">
        <w:rPr>
          <w:rFonts w:cs="Times New Roman"/>
          <w:i/>
        </w:rPr>
        <w:t xml:space="preserve">FAPN </w:t>
      </w:r>
      <w:r w:rsidR="00216250" w:rsidRPr="00E85E45">
        <w:rPr>
          <w:rFonts w:cs="Times New Roman"/>
        </w:rPr>
        <w:t>the</w:t>
      </w:r>
      <w:r w:rsidR="00D73080" w:rsidRPr="00E85E45">
        <w:rPr>
          <w:rFonts w:cs="Times New Roman"/>
        </w:rPr>
        <w:t>n non-standard orthography is used in three ways: to represent the speech of the miners, to demonstrate the low-levels of literacy that the adult miners have</w:t>
      </w:r>
      <w:r>
        <w:rPr>
          <w:rFonts w:cs="Times New Roman"/>
        </w:rPr>
        <w:t>,</w:t>
      </w:r>
      <w:r w:rsidR="00D73080" w:rsidRPr="00E85E45">
        <w:rPr>
          <w:rFonts w:cs="Times New Roman"/>
        </w:rPr>
        <w:t xml:space="preserve"> and to link this form of literacy to the emergent spelling </w:t>
      </w:r>
      <w:r>
        <w:rPr>
          <w:rFonts w:cs="Times New Roman"/>
        </w:rPr>
        <w:t>of children in the local area. This contrasting of ‘bad’ spelling with</w:t>
      </w:r>
      <w:r w:rsidR="00EF1EE8">
        <w:rPr>
          <w:rFonts w:cs="Times New Roman"/>
        </w:rPr>
        <w:t xml:space="preserve"> ‘juvenile’ spelling highlights</w:t>
      </w:r>
      <w:r>
        <w:rPr>
          <w:rFonts w:cs="Times New Roman"/>
        </w:rPr>
        <w:t xml:space="preserve"> a more general issue concerning the way in which non-standard spelling is judged socially</w:t>
      </w:r>
      <w:r w:rsidR="00357EC8">
        <w:rPr>
          <w:rFonts w:cs="Times New Roman"/>
        </w:rPr>
        <w:t xml:space="preserve"> as a marker of unintelligence</w:t>
      </w:r>
      <w:r>
        <w:rPr>
          <w:rFonts w:cs="Times New Roman"/>
        </w:rPr>
        <w:t xml:space="preserve">; that because an adult engages with what, to all intents and purposes, looks like the ‘juvenile’ spelling of children, their intelligence is negatively equated with that of a </w:t>
      </w:r>
      <w:r w:rsidR="00357EC8">
        <w:rPr>
          <w:rFonts w:cs="Times New Roman"/>
        </w:rPr>
        <w:t>child</w:t>
      </w:r>
      <w:r>
        <w:rPr>
          <w:rFonts w:cs="Times New Roman"/>
        </w:rPr>
        <w:t xml:space="preserve">. Although variation in orthography is reasonably widespread in </w:t>
      </w:r>
      <w:r w:rsidR="00357EC8">
        <w:rPr>
          <w:rFonts w:cs="Times New Roman"/>
        </w:rPr>
        <w:t xml:space="preserve">modern </w:t>
      </w:r>
      <w:r>
        <w:rPr>
          <w:rFonts w:cs="Times New Roman"/>
        </w:rPr>
        <w:t>society (Clark 2013), the dominance of Standard Language Culture means that anything non-standard can be equated with ‘juvenile’ literacy practices.</w:t>
      </w:r>
      <w:r w:rsidR="00357EC8">
        <w:rPr>
          <w:rFonts w:cs="Times New Roman"/>
        </w:rPr>
        <w:t xml:space="preserve"> </w:t>
      </w:r>
      <w:r>
        <w:rPr>
          <w:rFonts w:cs="Times New Roman"/>
        </w:rPr>
        <w:t>Alt</w:t>
      </w:r>
      <w:r w:rsidR="00D73080" w:rsidRPr="00E85E45">
        <w:rPr>
          <w:rFonts w:cs="Times New Roman"/>
        </w:rPr>
        <w:t xml:space="preserve">hough I am pointing out a formal problem that I have with the contrasting of </w:t>
      </w:r>
      <w:r w:rsidR="00F126A4" w:rsidRPr="00E85E45">
        <w:rPr>
          <w:rFonts w:cs="Times New Roman"/>
        </w:rPr>
        <w:t>‘</w:t>
      </w:r>
      <w:r w:rsidR="00D73080" w:rsidRPr="00E85E45">
        <w:rPr>
          <w:rFonts w:cs="Times New Roman"/>
        </w:rPr>
        <w:t>bad</w:t>
      </w:r>
      <w:r w:rsidR="00F126A4" w:rsidRPr="00E85E45">
        <w:rPr>
          <w:rFonts w:cs="Times New Roman"/>
        </w:rPr>
        <w:t>’</w:t>
      </w:r>
      <w:r w:rsidR="00D73080" w:rsidRPr="00E85E45">
        <w:rPr>
          <w:rFonts w:cs="Times New Roman"/>
        </w:rPr>
        <w:t xml:space="preserve"> with emergent spelling, and the implications this has for non-standard dialect representation, </w:t>
      </w:r>
      <w:r w:rsidR="00357EC8">
        <w:rPr>
          <w:rFonts w:cs="Times New Roman"/>
        </w:rPr>
        <w:t xml:space="preserve">in </w:t>
      </w:r>
      <w:r w:rsidR="00357EC8">
        <w:rPr>
          <w:rFonts w:cs="Times New Roman"/>
          <w:i/>
        </w:rPr>
        <w:t xml:space="preserve">FAPN </w:t>
      </w:r>
      <w:r w:rsidR="00D73080" w:rsidRPr="00E85E45">
        <w:rPr>
          <w:rFonts w:cs="Times New Roman"/>
        </w:rPr>
        <w:t xml:space="preserve">these forms operate for Eaglestone in two significant ways. When Eaglestone represents the speech and the bad spelling of the miners, for the </w:t>
      </w:r>
      <w:r w:rsidR="00D73080" w:rsidRPr="00E85E45">
        <w:rPr>
          <w:rFonts w:cs="Times New Roman"/>
          <w:i/>
        </w:rPr>
        <w:t>Daily News</w:t>
      </w:r>
      <w:r w:rsidR="00D73080" w:rsidRPr="00E85E45">
        <w:rPr>
          <w:rFonts w:cs="Times New Roman"/>
        </w:rPr>
        <w:t xml:space="preserve"> reviewer, these elements work to emphasise the poverty</w:t>
      </w:r>
      <w:r w:rsidR="004B61ED" w:rsidRPr="00E85E45">
        <w:rPr>
          <w:rFonts w:cs="Times New Roman"/>
        </w:rPr>
        <w:t xml:space="preserve"> that</w:t>
      </w:r>
      <w:r w:rsidR="00D73080" w:rsidRPr="00E85E45">
        <w:rPr>
          <w:rFonts w:cs="Times New Roman"/>
        </w:rPr>
        <w:t xml:space="preserve"> the miners face in relation to cultural ideas and this creates a sense of pathos for the miners; they speak and write badly because in the face of poverty and terrible working conditions they do not have access to formal education. </w:t>
      </w:r>
      <w:r w:rsidR="00357EC8">
        <w:rPr>
          <w:rFonts w:cs="Times New Roman"/>
        </w:rPr>
        <w:t xml:space="preserve">Their lack of literacy is not seen as ‘juvenile’, indexing unintelligence, </w:t>
      </w:r>
      <w:r w:rsidR="00AF3A6B">
        <w:rPr>
          <w:rFonts w:cs="Times New Roman"/>
        </w:rPr>
        <w:t>but is</w:t>
      </w:r>
      <w:r w:rsidR="00357EC8">
        <w:rPr>
          <w:rFonts w:cs="Times New Roman"/>
        </w:rPr>
        <w:t xml:space="preserve"> seen as evidence for their lack of access to formal education. </w:t>
      </w:r>
      <w:r w:rsidR="00D73080" w:rsidRPr="00E85E45">
        <w:rPr>
          <w:rFonts w:cs="Times New Roman"/>
        </w:rPr>
        <w:t xml:space="preserve">However on the other hand when these representations do not work they highlight the main cultural problem that Eaglestone faces with his </w:t>
      </w:r>
      <w:r w:rsidR="00AF3A6B">
        <w:rPr>
          <w:rFonts w:cs="Times New Roman"/>
        </w:rPr>
        <w:t>mediation of the miners’ lives.</w:t>
      </w:r>
      <w:r w:rsidR="00D73080" w:rsidRPr="00E85E45">
        <w:rPr>
          <w:rFonts w:cs="Times New Roman"/>
        </w:rPr>
        <w:t xml:space="preserve"> Eaglestone appears to be too articulate</w:t>
      </w:r>
      <w:r w:rsidR="00D919EF">
        <w:rPr>
          <w:rFonts w:cs="Times New Roman"/>
        </w:rPr>
        <w:t xml:space="preserve"> and therefore not authentic enough</w:t>
      </w:r>
      <w:r w:rsidR="00D73080" w:rsidRPr="00E85E45">
        <w:rPr>
          <w:rFonts w:cs="Times New Roman"/>
        </w:rPr>
        <w:t>.</w:t>
      </w:r>
    </w:p>
    <w:p w14:paraId="483C0A3A" w14:textId="77777777" w:rsidR="00095450" w:rsidRPr="00E85E45" w:rsidRDefault="00095450" w:rsidP="003D0ACE">
      <w:pPr>
        <w:spacing w:line="480" w:lineRule="auto"/>
        <w:rPr>
          <w:rFonts w:cs="Times New Roman"/>
        </w:rPr>
      </w:pPr>
    </w:p>
    <w:p w14:paraId="426126FD" w14:textId="77777777" w:rsidR="00D73080" w:rsidRPr="00E85E45" w:rsidRDefault="00A87FF4" w:rsidP="003D0ACE">
      <w:pPr>
        <w:pStyle w:val="Heading3"/>
      </w:pPr>
      <w:bookmarkStart w:id="57" w:name="_Toc404413055"/>
      <w:r>
        <w:t>2.5</w:t>
      </w:r>
      <w:r w:rsidR="003860C4">
        <w:t xml:space="preserve">.4. </w:t>
      </w:r>
      <w:r w:rsidR="00D73080" w:rsidRPr="00E85E45">
        <w:t>Over-Literate and Superior</w:t>
      </w:r>
      <w:bookmarkEnd w:id="57"/>
    </w:p>
    <w:p w14:paraId="2421A289" w14:textId="77777777" w:rsidR="00D73080" w:rsidRPr="00E85E45" w:rsidRDefault="00D73080" w:rsidP="003D0ACE">
      <w:pPr>
        <w:spacing w:line="480" w:lineRule="auto"/>
        <w:rPr>
          <w:rFonts w:cs="Times New Roman"/>
        </w:rPr>
      </w:pPr>
      <w:r w:rsidRPr="00E85E45">
        <w:rPr>
          <w:rFonts w:cs="Times New Roman"/>
        </w:rPr>
        <w:t xml:space="preserve">R.M.F. found Eaglestone’s portrayal of his colleagues inauthentic as he perceived the writer to be creating a superiority about himself that put him above the people he was writing about: </w:t>
      </w:r>
    </w:p>
    <w:p w14:paraId="39652774" w14:textId="77777777" w:rsidR="00D73080" w:rsidRPr="00E85E45" w:rsidRDefault="00D73080" w:rsidP="003D0ACE">
      <w:pPr>
        <w:spacing w:line="480" w:lineRule="auto"/>
        <w:ind w:left="720"/>
        <w:rPr>
          <w:rFonts w:cs="Times New Roman"/>
        </w:rPr>
      </w:pPr>
      <w:r w:rsidRPr="00E85E45">
        <w:rPr>
          <w:rFonts w:cs="Times New Roman"/>
        </w:rPr>
        <w:t>A book like this, I feel, should express either a joy in work or a fierce revolt against bad conditions – perhaps both. But Mr. Dataller’s book is hopelessly disfigured by flunkeyism.</w:t>
      </w:r>
    </w:p>
    <w:p w14:paraId="78A76421" w14:textId="77777777" w:rsidR="00D73080" w:rsidRPr="00E85E45" w:rsidRDefault="00D73080" w:rsidP="003D0ACE">
      <w:pPr>
        <w:spacing w:line="480" w:lineRule="auto"/>
        <w:ind w:left="720"/>
        <w:rPr>
          <w:rFonts w:cs="Times New Roman"/>
        </w:rPr>
      </w:pPr>
      <w:r w:rsidRPr="00E85E45">
        <w:rPr>
          <w:rFonts w:cs="Times New Roman"/>
        </w:rPr>
        <w:t>He is so anxious to ride with the manager at the “beano”; to wait for the nervous propitiatory knock of the miners at the door of his little office – he has been made a timekeeper at the mine; to teach the young ones to take off their caps when they come in; to keep miners waiting and cross-examine them impertinently.</w:t>
      </w:r>
    </w:p>
    <w:p w14:paraId="48B941C5" w14:textId="77777777" w:rsidR="00D73080" w:rsidRPr="00E85E45" w:rsidRDefault="00D73080" w:rsidP="003D0ACE">
      <w:pPr>
        <w:spacing w:line="480" w:lineRule="auto"/>
        <w:ind w:left="720"/>
        <w:rPr>
          <w:rFonts w:cs="Times New Roman"/>
        </w:rPr>
      </w:pPr>
      <w:r w:rsidRPr="00E85E45">
        <w:rPr>
          <w:rFonts w:cs="Times New Roman"/>
        </w:rPr>
        <w:t>At the hotel where the beano party dines, he is angry with the waiters – he calls them menials – because they treat all alike and even address one of the lads as “Sir,” like the other customers [….]</w:t>
      </w:r>
    </w:p>
    <w:p w14:paraId="061CFF1B" w14:textId="77777777" w:rsidR="00D73080" w:rsidRPr="00E85E45" w:rsidRDefault="00D73080" w:rsidP="003D0ACE">
      <w:pPr>
        <w:spacing w:line="480" w:lineRule="auto"/>
        <w:ind w:left="720"/>
        <w:rPr>
          <w:rFonts w:cs="Times New Roman"/>
        </w:rPr>
      </w:pPr>
      <w:r w:rsidRPr="00E85E45">
        <w:rPr>
          <w:rFonts w:cs="Times New Roman"/>
        </w:rPr>
        <w:t>He appears to have some degree of literary appreciation but not much creative power. In a fairly typical passage on the familiar theme of public indifference to the miner’s dangers he writes: --</w:t>
      </w:r>
    </w:p>
    <w:p w14:paraId="21736ECD" w14:textId="4E101BCA" w:rsidR="00D73080" w:rsidRPr="00E85E45" w:rsidRDefault="00093583" w:rsidP="003D0ACE">
      <w:pPr>
        <w:spacing w:line="480" w:lineRule="auto"/>
        <w:ind w:left="1440"/>
        <w:rPr>
          <w:rFonts w:cs="Times New Roman"/>
        </w:rPr>
      </w:pPr>
      <w:r>
        <w:rPr>
          <w:rFonts w:cs="Times New Roman"/>
        </w:rPr>
        <w:t>‘</w:t>
      </w:r>
      <w:r w:rsidR="00D73080" w:rsidRPr="00E85E45">
        <w:rPr>
          <w:rFonts w:cs="Times New Roman"/>
        </w:rPr>
        <w:t>Where trees are lining all the streets and ladies with bright dresses are. Where music wakes and dainty slippered feet tread out a measure … Who cares?</w:t>
      </w:r>
    </w:p>
    <w:p w14:paraId="646E6698" w14:textId="77777777" w:rsidR="00D73080" w:rsidRPr="00E85E45" w:rsidRDefault="00D73080" w:rsidP="003D0ACE">
      <w:pPr>
        <w:spacing w:line="480" w:lineRule="auto"/>
        <w:ind w:left="1440"/>
        <w:rPr>
          <w:rFonts w:cs="Times New Roman"/>
        </w:rPr>
      </w:pPr>
      <w:r w:rsidRPr="00E85E45">
        <w:rPr>
          <w:rFonts w:cs="Times New Roman"/>
        </w:rPr>
        <w:t xml:space="preserve">Where black musicians grin, and bones and symbols </w:t>
      </w:r>
      <w:r w:rsidR="00207B15">
        <w:rPr>
          <w:rFonts w:cs="Times New Roman"/>
        </w:rPr>
        <w:t xml:space="preserve">[sic] </w:t>
      </w:r>
      <w:r w:rsidRPr="00E85E45">
        <w:rPr>
          <w:rFonts w:cs="Times New Roman"/>
        </w:rPr>
        <w:t>crash … Who cares?</w:t>
      </w:r>
    </w:p>
    <w:p w14:paraId="7A62B0EE" w14:textId="76AA864B" w:rsidR="00D73080" w:rsidRPr="00E85E45" w:rsidRDefault="00D73080" w:rsidP="00552658">
      <w:pPr>
        <w:spacing w:line="480" w:lineRule="auto"/>
        <w:ind w:left="1440"/>
        <w:rPr>
          <w:rFonts w:cs="Times New Roman"/>
        </w:rPr>
      </w:pPr>
      <w:r w:rsidRPr="00E85E45">
        <w:rPr>
          <w:rFonts w:cs="Times New Roman"/>
        </w:rPr>
        <w:t xml:space="preserve">Where men with white shirt-fronts </w:t>
      </w:r>
      <w:r w:rsidR="00552658">
        <w:rPr>
          <w:rFonts w:cs="Times New Roman"/>
        </w:rPr>
        <w:t>lift</w:t>
      </w:r>
      <w:r w:rsidR="007F3959">
        <w:rPr>
          <w:rFonts w:cs="Times New Roman"/>
        </w:rPr>
        <w:t xml:space="preserve"> up their wine … Who cares?</w:t>
      </w:r>
      <w:r w:rsidR="00552658">
        <w:rPr>
          <w:rFonts w:cs="Times New Roman"/>
        </w:rPr>
        <w:t>’</w:t>
      </w:r>
    </w:p>
    <w:p w14:paraId="372A80E4" w14:textId="77777777" w:rsidR="00D73080" w:rsidRPr="00E85E45" w:rsidRDefault="00D73080" w:rsidP="003D0ACE">
      <w:pPr>
        <w:spacing w:line="480" w:lineRule="auto"/>
        <w:ind w:left="720"/>
        <w:rPr>
          <w:rFonts w:cs="Times New Roman"/>
        </w:rPr>
      </w:pPr>
      <w:r w:rsidRPr="00E85E45">
        <w:rPr>
          <w:rFonts w:cs="Times New Roman"/>
        </w:rPr>
        <w:t xml:space="preserve">Perhaps if they did care they might be convinced by Mr. Dataller that many of the accidents are caused by the men’s negligence. And, anyway, what does Mr. Dataller care about the </w:t>
      </w:r>
      <w:r w:rsidRPr="00E85E45">
        <w:rPr>
          <w:rFonts w:cs="Times New Roman"/>
        </w:rPr>
        <w:lastRenderedPageBreak/>
        <w:t>troubles of the pretty girls? Or even about his fellow-miners of whom he writes with such conscious superiority!</w:t>
      </w:r>
    </w:p>
    <w:p w14:paraId="749F69FD" w14:textId="06EED0A1" w:rsidR="00D73080" w:rsidRPr="00E85E45" w:rsidRDefault="00D73080" w:rsidP="003D0ACE">
      <w:pPr>
        <w:spacing w:line="480" w:lineRule="auto"/>
        <w:ind w:left="720"/>
        <w:rPr>
          <w:rFonts w:cs="Times New Roman"/>
        </w:rPr>
      </w:pPr>
      <w:r w:rsidRPr="00E85E45">
        <w:rPr>
          <w:rFonts w:cs="Times New Roman"/>
        </w:rPr>
        <w:t>Well, Pepys</w:t>
      </w:r>
      <w:r w:rsidR="007F3959">
        <w:rPr>
          <w:rFonts w:cs="Times New Roman"/>
        </w:rPr>
        <w:t xml:space="preserve"> [sic]</w:t>
      </w:r>
      <w:r w:rsidRPr="00E85E45">
        <w:rPr>
          <w:rFonts w:cs="Times New Roman"/>
        </w:rPr>
        <w:t xml:space="preserve"> diary was of value not because of the admirable character it portrayed, though there was a queer sort of honesty about that little man, and perhaps this self-revealing diary is of value too.</w:t>
      </w:r>
    </w:p>
    <w:p w14:paraId="22B213D6" w14:textId="77777777" w:rsidR="00D73080" w:rsidRPr="00E85E45" w:rsidRDefault="00D73080" w:rsidP="003D0ACE">
      <w:pPr>
        <w:spacing w:line="480" w:lineRule="auto"/>
        <w:ind w:left="720"/>
        <w:jc w:val="right"/>
        <w:rPr>
          <w:rFonts w:cs="Times New Roman"/>
        </w:rPr>
      </w:pPr>
      <w:r w:rsidRPr="00E85E45">
        <w:rPr>
          <w:rFonts w:cs="Times New Roman"/>
        </w:rPr>
        <w:t>(R.M.F. 1925, ‘From a Pitman’</w:t>
      </w:r>
      <w:r w:rsidR="00960DAD" w:rsidRPr="00E85E45">
        <w:rPr>
          <w:rFonts w:cs="Times New Roman"/>
        </w:rPr>
        <w:t>s Note-Book by Roger Dataller’)</w:t>
      </w:r>
    </w:p>
    <w:p w14:paraId="24AFB536" w14:textId="3354C275" w:rsidR="00D73080" w:rsidRPr="00E85E45" w:rsidRDefault="00D73080" w:rsidP="003D0ACE">
      <w:pPr>
        <w:spacing w:line="480" w:lineRule="auto"/>
        <w:rPr>
          <w:rFonts w:cs="Times New Roman"/>
        </w:rPr>
      </w:pPr>
      <w:r w:rsidRPr="00E85E45">
        <w:rPr>
          <w:rFonts w:cs="Times New Roman"/>
        </w:rPr>
        <w:t>Eaglestone’s literary skill and the literary importance of his journal are denigrated by R.M.F., who also focusses on his role as a time-keeper and not as a face-worker. The literary aspirations that Eaglestone has for his writing have overcome the purposes of the book and have therefo</w:t>
      </w:r>
      <w:r w:rsidR="00B13D73">
        <w:rPr>
          <w:rFonts w:cs="Times New Roman"/>
        </w:rPr>
        <w:t>re created for R.M.F. what Murr</w:t>
      </w:r>
      <w:r w:rsidRPr="00E85E45">
        <w:rPr>
          <w:rFonts w:cs="Times New Roman"/>
        </w:rPr>
        <w:t>y cautioned against; the journal of a mining intellectual. In many respects R.M.F.’s complaint can be seen to stem from his ideas about what this type of book should achieve, yet his superiority comment specifically addresses instances where Eaglestone writes about his fellow miners. Though R.M.F. does not explicitly comment on areas of the journal where non-standard orthography is employed it is these segments that R.M.F. objects to as many chapters tha</w:t>
      </w:r>
      <w:r w:rsidR="00C401B0">
        <w:rPr>
          <w:rFonts w:cs="Times New Roman"/>
        </w:rPr>
        <w:t xml:space="preserve">t deal directly with the miners, and what they have to say, </w:t>
      </w:r>
      <w:r w:rsidRPr="00E85E45">
        <w:rPr>
          <w:rFonts w:cs="Times New Roman"/>
        </w:rPr>
        <w:t xml:space="preserve">employ dialect representation. </w:t>
      </w:r>
    </w:p>
    <w:p w14:paraId="03C7A280" w14:textId="77777777" w:rsidR="00D73080" w:rsidRPr="00E85E45" w:rsidRDefault="00D73080" w:rsidP="003D0ACE">
      <w:pPr>
        <w:spacing w:line="480" w:lineRule="auto"/>
        <w:rPr>
          <w:rFonts w:cs="Times New Roman"/>
        </w:rPr>
      </w:pPr>
      <w:r w:rsidRPr="00E85E45">
        <w:rPr>
          <w:rFonts w:cs="Times New Roman"/>
        </w:rPr>
        <w:t xml:space="preserve">When Eaglestone writes of the fact that there is no real documentation of the miners’ life and history a reviewer in </w:t>
      </w:r>
      <w:r w:rsidRPr="00E85E45">
        <w:rPr>
          <w:rFonts w:cs="Times New Roman"/>
          <w:i/>
        </w:rPr>
        <w:t xml:space="preserve">The Outlook </w:t>
      </w:r>
      <w:r w:rsidRPr="00E85E45">
        <w:rPr>
          <w:rFonts w:cs="Times New Roman"/>
        </w:rPr>
        <w:t>finds what he is saying overly-literate:</w:t>
      </w:r>
    </w:p>
    <w:p w14:paraId="1CB1BFBA" w14:textId="6217310C" w:rsidR="00D73080" w:rsidRPr="00E85E45" w:rsidRDefault="007F3959" w:rsidP="003D0ACE">
      <w:pPr>
        <w:spacing w:line="480" w:lineRule="auto"/>
        <w:ind w:left="1440"/>
        <w:rPr>
          <w:rFonts w:cs="Times New Roman"/>
        </w:rPr>
      </w:pPr>
      <w:r>
        <w:rPr>
          <w:rFonts w:cs="Times New Roman"/>
        </w:rPr>
        <w:t>‘</w:t>
      </w:r>
      <w:r w:rsidR="00D73080" w:rsidRPr="00E85E45">
        <w:rPr>
          <w:rFonts w:cs="Times New Roman"/>
        </w:rPr>
        <w:t>No medieval parchment has our name, no cunning fingers traced our lineaments, or gave us awkward life upon the old-time screed. And yet we are not upstart here. Our roots are deeply driven in the earth; and all we are and all we have is of the soil – how intimate you who do not know the mine can never guess. Three hundred years and more my horny-handed forebear</w:t>
      </w:r>
      <w:r>
        <w:rPr>
          <w:rFonts w:cs="Times New Roman"/>
        </w:rPr>
        <w:t>s were wrestling with the coal.’</w:t>
      </w:r>
    </w:p>
    <w:p w14:paraId="6A14F106" w14:textId="77777777" w:rsidR="00D73080" w:rsidRPr="00E85E45" w:rsidRDefault="00D73080" w:rsidP="003D0ACE">
      <w:pPr>
        <w:autoSpaceDE w:val="0"/>
        <w:autoSpaceDN w:val="0"/>
        <w:adjustRightInd w:val="0"/>
        <w:spacing w:after="0" w:line="480" w:lineRule="auto"/>
        <w:ind w:left="720"/>
        <w:rPr>
          <w:rFonts w:cs="Times New Roman"/>
        </w:rPr>
      </w:pPr>
      <w:r w:rsidRPr="00E85E45">
        <w:rPr>
          <w:rFonts w:cs="Times New Roman"/>
        </w:rPr>
        <w:t xml:space="preserve">The passage, a little emotional, a little over-literate, gives the tone of the book. It is the utterance of  a “toiler” acutely self-conscious and class-conscious, equally aesthetic and </w:t>
      </w:r>
      <w:r w:rsidRPr="00E85E45">
        <w:rPr>
          <w:rFonts w:cs="Times New Roman"/>
        </w:rPr>
        <w:lastRenderedPageBreak/>
        <w:t>humanitarian in his impulses, and a profound believer in that sublime paradox, the superiority of the average man – “workingman,” of course. When the diarist calls his record "a human plea," he means a plea not for nationalization or class legislation, but for recognition. He wants to have the collier, like the soldier and the sailor, given credit for his human virtues, his fidelity, his courage, his prodigies of effort, his frequent heroism. And the book finds its motto in H. M. Tomlinson's "The Pit Mouth:" "The common people! Greatness is as common as that!"</w:t>
      </w:r>
    </w:p>
    <w:p w14:paraId="406F64B2" w14:textId="77777777" w:rsidR="00D73080" w:rsidRPr="00E85E45" w:rsidRDefault="00D73080" w:rsidP="003D0ACE">
      <w:pPr>
        <w:autoSpaceDE w:val="0"/>
        <w:autoSpaceDN w:val="0"/>
        <w:adjustRightInd w:val="0"/>
        <w:spacing w:after="0" w:line="480" w:lineRule="auto"/>
        <w:ind w:left="720"/>
        <w:jc w:val="right"/>
        <w:rPr>
          <w:rFonts w:cs="Times New Roman"/>
        </w:rPr>
      </w:pPr>
      <w:r w:rsidRPr="00E85E45">
        <w:rPr>
          <w:rFonts w:cs="Times New Roman"/>
        </w:rPr>
        <w:t>(</w:t>
      </w:r>
      <w:r w:rsidR="00A42ADC" w:rsidRPr="00E85E45">
        <w:rPr>
          <w:rFonts w:cs="Times New Roman"/>
        </w:rPr>
        <w:t>Anon</w:t>
      </w:r>
      <w:r w:rsidR="002D1C9D" w:rsidRPr="00E85E45">
        <w:rPr>
          <w:rFonts w:cs="Times New Roman"/>
        </w:rPr>
        <w:t>.</w:t>
      </w:r>
      <w:r w:rsidRPr="00E85E45">
        <w:rPr>
          <w:rFonts w:cs="Times New Roman"/>
        </w:rPr>
        <w:t xml:space="preserve"> 1925</w:t>
      </w:r>
      <w:r w:rsidR="00A42ADC" w:rsidRPr="00E85E45">
        <w:rPr>
          <w:rFonts w:cs="Times New Roman"/>
        </w:rPr>
        <w:t>g</w:t>
      </w:r>
      <w:r w:rsidRPr="00E85E45">
        <w:rPr>
          <w:rFonts w:cs="Times New Roman"/>
        </w:rPr>
        <w:t>, ‘Miscellane</w:t>
      </w:r>
      <w:r w:rsidR="00A42ADC" w:rsidRPr="00E85E45">
        <w:rPr>
          <w:rFonts w:cs="Times New Roman"/>
        </w:rPr>
        <w:t>ous: From a Pitman’s Notebook’</w:t>
      </w:r>
      <w:r w:rsidRPr="00E85E45">
        <w:rPr>
          <w:rFonts w:cs="Times New Roman"/>
        </w:rPr>
        <w:t>)</w:t>
      </w:r>
    </w:p>
    <w:p w14:paraId="0C76E1A0" w14:textId="5B0702E7" w:rsidR="00D73080" w:rsidRPr="00E85E45" w:rsidRDefault="00D73080" w:rsidP="003D0ACE">
      <w:pPr>
        <w:autoSpaceDE w:val="0"/>
        <w:autoSpaceDN w:val="0"/>
        <w:adjustRightInd w:val="0"/>
        <w:spacing w:after="0" w:line="480" w:lineRule="auto"/>
        <w:rPr>
          <w:rFonts w:cs="Times New Roman"/>
        </w:rPr>
      </w:pPr>
      <w:r w:rsidRPr="00E85E45">
        <w:rPr>
          <w:rFonts w:cs="Times New Roman"/>
        </w:rPr>
        <w:t>For the reviewer here Eaglestone’s literary language and sentimentality has missed the mark of representing ‘the common people’, with the concerns of literary artifice superseding the responsibilities of representation. Also they hit on the central problem of this study of Eaglestone</w:t>
      </w:r>
      <w:r w:rsidR="007F3959">
        <w:rPr>
          <w:rFonts w:cs="Times New Roman"/>
        </w:rPr>
        <w:t>’s work. As an intellectual</w:t>
      </w:r>
      <w:r w:rsidR="00093583">
        <w:rPr>
          <w:rFonts w:cs="Times New Roman"/>
        </w:rPr>
        <w:t>,</w:t>
      </w:r>
      <w:r w:rsidR="007F3959">
        <w:rPr>
          <w:rFonts w:cs="Times New Roman"/>
        </w:rPr>
        <w:t xml:space="preserve"> </w:t>
      </w:r>
      <w:r w:rsidRPr="00E85E45">
        <w:rPr>
          <w:rFonts w:cs="Times New Roman"/>
        </w:rPr>
        <w:t xml:space="preserve">in mediating his experiences of working in a mine through literature Eaglestone aims to represent the miners in the pit and he is therefore engaging with a ‘sublime paradox’: elevating the everyday to the </w:t>
      </w:r>
      <w:r w:rsidR="003F4AA8">
        <w:rPr>
          <w:rFonts w:cs="Times New Roman"/>
        </w:rPr>
        <w:t>‘</w:t>
      </w:r>
      <w:r w:rsidRPr="00E85E45">
        <w:rPr>
          <w:rFonts w:cs="Times New Roman"/>
        </w:rPr>
        <w:t>lofty</w:t>
      </w:r>
      <w:r w:rsidR="003F4AA8">
        <w:rPr>
          <w:rFonts w:cs="Times New Roman"/>
        </w:rPr>
        <w:t>’</w:t>
      </w:r>
      <w:r w:rsidRPr="00E85E45">
        <w:rPr>
          <w:rFonts w:cs="Times New Roman"/>
        </w:rPr>
        <w:t xml:space="preserve"> heights of literature, whereby it loses its everyday qualities. </w:t>
      </w:r>
      <w:r w:rsidR="00C52B7A" w:rsidRPr="00E85E45">
        <w:rPr>
          <w:rFonts w:cs="Times New Roman"/>
        </w:rPr>
        <w:t>The reference to</w:t>
      </w:r>
      <w:r w:rsidR="00C94C9F" w:rsidRPr="00E85E45">
        <w:rPr>
          <w:rFonts w:cs="Times New Roman"/>
        </w:rPr>
        <w:t xml:space="preserve"> ‘The Pit Mouth’ (Tomlinson 1922</w:t>
      </w:r>
      <w:r w:rsidR="00C52B7A" w:rsidRPr="00E85E45">
        <w:rPr>
          <w:rFonts w:cs="Times New Roman"/>
        </w:rPr>
        <w:t xml:space="preserve">)  is interesting in the sense that Tomlinson’s text deals with a mining disaster from the uncertain position of those at the pit-top waiting to hear what has happened below, whereas Eaglestone has worked below ground and is trying to speak of that. </w:t>
      </w:r>
      <w:r w:rsidRPr="00E85E45">
        <w:rPr>
          <w:rFonts w:cs="Times New Roman"/>
        </w:rPr>
        <w:t xml:space="preserve">For these reviewers Eaglestone’s concerns with literature and his literary aspirations are superseding his worthy subject, the common miner. The reviewer in </w:t>
      </w:r>
      <w:r w:rsidRPr="00E85E45">
        <w:rPr>
          <w:rFonts w:cs="Times New Roman"/>
          <w:i/>
        </w:rPr>
        <w:t>The Saturday Review</w:t>
      </w:r>
      <w:r w:rsidRPr="00E85E45">
        <w:rPr>
          <w:rFonts w:cs="Times New Roman"/>
        </w:rPr>
        <w:t xml:space="preserve"> is not convinced of Eaglestone’s authenticity as a miner because his book is too literary:</w:t>
      </w:r>
    </w:p>
    <w:p w14:paraId="47BA6C40" w14:textId="77777777" w:rsidR="00D73080" w:rsidRPr="00E85E45" w:rsidRDefault="00D73080" w:rsidP="003D0ACE">
      <w:pPr>
        <w:autoSpaceDE w:val="0"/>
        <w:autoSpaceDN w:val="0"/>
        <w:adjustRightInd w:val="0"/>
        <w:spacing w:after="0" w:line="480" w:lineRule="auto"/>
        <w:rPr>
          <w:rFonts w:cs="Times New Roman"/>
        </w:rPr>
      </w:pPr>
    </w:p>
    <w:p w14:paraId="55D7A4C5" w14:textId="77777777" w:rsidR="00D73080" w:rsidRPr="00E85E45" w:rsidRDefault="00D73080" w:rsidP="003D0ACE">
      <w:pPr>
        <w:autoSpaceDE w:val="0"/>
        <w:autoSpaceDN w:val="0"/>
        <w:adjustRightInd w:val="0"/>
        <w:spacing w:after="0" w:line="480" w:lineRule="auto"/>
        <w:ind w:left="720"/>
        <w:rPr>
          <w:rFonts w:cs="Times New Roman"/>
        </w:rPr>
      </w:pPr>
      <w:r w:rsidRPr="00E85E45">
        <w:rPr>
          <w:rFonts w:cs="Times New Roman"/>
        </w:rPr>
        <w:t xml:space="preserve">It is difficult to believe that this book is the "diary of a human mole, the son of generations of miners," as the publisher tells us. One would say offhand that these pages were written by a young literary man who had taken a turn at working in the English mines. Some of the entries in Roger Dataller's note book are beautifully vivid, some amusing, all of them </w:t>
      </w:r>
      <w:r w:rsidRPr="00E85E45">
        <w:rPr>
          <w:rFonts w:cs="Times New Roman"/>
        </w:rPr>
        <w:lastRenderedPageBreak/>
        <w:t>interesting and all very well written. Their sensitiveness and obvious literary emphasis are values extrinsic to their worth as a "human document."</w:t>
      </w:r>
    </w:p>
    <w:p w14:paraId="4CD90B62" w14:textId="77777777" w:rsidR="00D73080" w:rsidRPr="00E85E45" w:rsidRDefault="00D73080" w:rsidP="003D0ACE">
      <w:pPr>
        <w:pStyle w:val="CommentText"/>
        <w:spacing w:line="480" w:lineRule="auto"/>
        <w:ind w:left="720"/>
        <w:rPr>
          <w:rFonts w:cs="Times New Roman"/>
          <w:sz w:val="22"/>
          <w:szCs w:val="22"/>
        </w:rPr>
      </w:pPr>
      <w:r w:rsidRPr="00E85E45">
        <w:rPr>
          <w:rFonts w:cs="Times New Roman"/>
          <w:sz w:val="22"/>
          <w:szCs w:val="22"/>
        </w:rPr>
        <w:t>[....]</w:t>
      </w:r>
    </w:p>
    <w:p w14:paraId="3D968512" w14:textId="77777777" w:rsidR="00D73080" w:rsidRPr="00E85E45" w:rsidRDefault="00D73080" w:rsidP="003D0ACE">
      <w:pPr>
        <w:autoSpaceDE w:val="0"/>
        <w:autoSpaceDN w:val="0"/>
        <w:adjustRightInd w:val="0"/>
        <w:spacing w:after="0" w:line="480" w:lineRule="auto"/>
        <w:ind w:left="720"/>
        <w:rPr>
          <w:rFonts w:cs="Times New Roman"/>
        </w:rPr>
      </w:pPr>
      <w:r w:rsidRPr="00E85E45">
        <w:rPr>
          <w:rFonts w:cs="Times New Roman"/>
        </w:rPr>
        <w:t>The material is his; but though he has the feel of its minutiæ, the sense of its palpitant life seems to escape him. Ink is no substitute for blood, even in a note book.</w:t>
      </w:r>
    </w:p>
    <w:p w14:paraId="527BCE8B" w14:textId="77777777" w:rsidR="00D73080" w:rsidRPr="00E85E45" w:rsidRDefault="00D73080" w:rsidP="003D0ACE">
      <w:pPr>
        <w:autoSpaceDE w:val="0"/>
        <w:autoSpaceDN w:val="0"/>
        <w:adjustRightInd w:val="0"/>
        <w:spacing w:after="0" w:line="480" w:lineRule="auto"/>
        <w:ind w:left="720"/>
        <w:jc w:val="right"/>
        <w:rPr>
          <w:rFonts w:cs="Times New Roman"/>
        </w:rPr>
      </w:pPr>
      <w:r w:rsidRPr="00E85E45">
        <w:rPr>
          <w:rFonts w:cs="Times New Roman"/>
        </w:rPr>
        <w:t>(</w:t>
      </w:r>
      <w:r w:rsidR="00A42ADC" w:rsidRPr="00E85E45">
        <w:rPr>
          <w:rFonts w:cs="Times New Roman"/>
        </w:rPr>
        <w:t>Anon</w:t>
      </w:r>
      <w:r w:rsidR="002D1C9D" w:rsidRPr="00E85E45">
        <w:rPr>
          <w:rFonts w:cs="Times New Roman"/>
        </w:rPr>
        <w:t>.</w:t>
      </w:r>
      <w:r w:rsidRPr="00E85E45">
        <w:rPr>
          <w:rFonts w:cs="Times New Roman"/>
        </w:rPr>
        <w:t xml:space="preserve"> 1925</w:t>
      </w:r>
      <w:r w:rsidR="00A42ADC" w:rsidRPr="00E85E45">
        <w:rPr>
          <w:rFonts w:cs="Times New Roman"/>
        </w:rPr>
        <w:t>f,</w:t>
      </w:r>
      <w:r w:rsidRPr="00E85E45">
        <w:rPr>
          <w:rFonts w:cs="Times New Roman"/>
        </w:rPr>
        <w:t xml:space="preserve"> ‘Biography: From a Pitman’s Note Book’)</w:t>
      </w:r>
    </w:p>
    <w:p w14:paraId="72AF7D84" w14:textId="2996D674" w:rsidR="00D73080" w:rsidRPr="00E85E45" w:rsidRDefault="00D73080" w:rsidP="003D0ACE">
      <w:pPr>
        <w:spacing w:line="480" w:lineRule="auto"/>
        <w:rPr>
          <w:rFonts w:cs="Times New Roman"/>
        </w:rPr>
      </w:pPr>
      <w:r w:rsidRPr="00E85E45">
        <w:rPr>
          <w:rFonts w:cs="Times New Roman"/>
        </w:rPr>
        <w:t>The balance here between authenticity and articulation has tipped over into a level of ‘literary emphasis’ that for this reviewer is superfluous to the stated aim of the journal as a ‘human document’. In this review we can also</w:t>
      </w:r>
      <w:r w:rsidR="00B13D73">
        <w:rPr>
          <w:rFonts w:cs="Times New Roman"/>
        </w:rPr>
        <w:t xml:space="preserve"> see why Murr</w:t>
      </w:r>
      <w:r w:rsidRPr="00E85E45">
        <w:rPr>
          <w:rFonts w:cs="Times New Roman"/>
        </w:rPr>
        <w:t xml:space="preserve">y cautioned Eaglestone against his inclusion of intellectual material in </w:t>
      </w:r>
      <w:r w:rsidRPr="00E85E45">
        <w:rPr>
          <w:rFonts w:cs="Times New Roman"/>
          <w:i/>
        </w:rPr>
        <w:t>FAPN</w:t>
      </w:r>
      <w:r w:rsidRPr="00E85E45">
        <w:rPr>
          <w:rFonts w:cs="Times New Roman"/>
        </w:rPr>
        <w:t>.</w:t>
      </w:r>
      <w:r w:rsidRPr="00E85E45">
        <w:rPr>
          <w:rFonts w:cs="Times New Roman"/>
          <w:i/>
        </w:rPr>
        <w:t xml:space="preserve"> </w:t>
      </w:r>
      <w:r w:rsidRPr="00E85E45">
        <w:rPr>
          <w:rFonts w:cs="Times New Roman"/>
        </w:rPr>
        <w:t>What Eaglestone has to balance in terms of expectations within this work are related to his class, the literary establishment and literary critics</w:t>
      </w:r>
      <w:r w:rsidR="00A6704B" w:rsidRPr="00E85E45">
        <w:rPr>
          <w:rFonts w:cs="Times New Roman"/>
        </w:rPr>
        <w:t>. W</w:t>
      </w:r>
      <w:r w:rsidRPr="00E85E45">
        <w:rPr>
          <w:rFonts w:cs="Times New Roman"/>
        </w:rPr>
        <w:t>hat these d</w:t>
      </w:r>
      <w:r w:rsidR="00931732">
        <w:rPr>
          <w:rFonts w:cs="Times New Roman"/>
        </w:rPr>
        <w:t>iscussions of Eaglestone’s over-</w:t>
      </w:r>
      <w:r w:rsidRPr="00E85E45">
        <w:rPr>
          <w:rFonts w:cs="Times New Roman"/>
        </w:rPr>
        <w:t>literariness demonstrate is that he is looking to literature to legitimate his endeavour</w:t>
      </w:r>
      <w:r w:rsidR="00C6741C">
        <w:rPr>
          <w:rFonts w:cs="Times New Roman"/>
        </w:rPr>
        <w:t xml:space="preserve"> and needs to employ literary language for this to be achieved. His subject matter, the miners and their lives</w:t>
      </w:r>
      <w:r w:rsidR="00ED45E0">
        <w:rPr>
          <w:rFonts w:cs="Times New Roman"/>
        </w:rPr>
        <w:t>, however</w:t>
      </w:r>
      <w:r w:rsidR="00093583">
        <w:rPr>
          <w:rFonts w:cs="Times New Roman"/>
        </w:rPr>
        <w:t xml:space="preserve">, </w:t>
      </w:r>
      <w:r w:rsidR="00C6741C">
        <w:rPr>
          <w:rFonts w:cs="Times New Roman"/>
        </w:rPr>
        <w:t>requires another set of criteria; one that emphasises Eaglestone’s authenticity</w:t>
      </w:r>
      <w:r w:rsidRPr="00E85E45">
        <w:rPr>
          <w:rFonts w:cs="Times New Roman"/>
        </w:rPr>
        <w:t xml:space="preserve">. Looking at a range of responses to </w:t>
      </w:r>
      <w:r w:rsidRPr="00E85E45">
        <w:rPr>
          <w:rFonts w:cs="Times New Roman"/>
          <w:i/>
        </w:rPr>
        <w:t xml:space="preserve">FAPN </w:t>
      </w:r>
      <w:r w:rsidRPr="00E85E45">
        <w:rPr>
          <w:rFonts w:cs="Times New Roman"/>
        </w:rPr>
        <w:t xml:space="preserve">in terms of their views on literature and ideas concerning authentic language use allows for an understanding of the socio-linguistic and literary environment in which </w:t>
      </w:r>
      <w:r w:rsidRPr="00E85E45">
        <w:rPr>
          <w:rFonts w:cs="Times New Roman"/>
          <w:i/>
        </w:rPr>
        <w:t xml:space="preserve">FAPN </w:t>
      </w:r>
      <w:r w:rsidR="00B13D73">
        <w:rPr>
          <w:rFonts w:cs="Times New Roman"/>
        </w:rPr>
        <w:t>was published and why Murr</w:t>
      </w:r>
      <w:r w:rsidRPr="00E85E45">
        <w:rPr>
          <w:rFonts w:cs="Times New Roman"/>
        </w:rPr>
        <w:t xml:space="preserve">y was so commanding in his advice to Eaglestone. However by looking at the ‘ficto-linguistic’ system of </w:t>
      </w:r>
      <w:r w:rsidRPr="00E85E45">
        <w:rPr>
          <w:rFonts w:cs="Times New Roman"/>
          <w:i/>
        </w:rPr>
        <w:t xml:space="preserve">FAPN </w:t>
      </w:r>
      <w:r w:rsidRPr="00E85E45">
        <w:rPr>
          <w:rFonts w:cs="Times New Roman"/>
        </w:rPr>
        <w:t>a more detailed picture of Eaglestone’s relationship with legitimate liter</w:t>
      </w:r>
      <w:r w:rsidR="002A2D42" w:rsidRPr="00E85E45">
        <w:rPr>
          <w:rFonts w:cs="Times New Roman"/>
        </w:rPr>
        <w:t>ary, regional and class culture</w:t>
      </w:r>
      <w:r w:rsidRPr="00E85E45">
        <w:rPr>
          <w:rFonts w:cs="Times New Roman"/>
        </w:rPr>
        <w:t xml:space="preserve"> </w:t>
      </w:r>
      <w:r w:rsidR="00400825" w:rsidRPr="00E85E45">
        <w:rPr>
          <w:rFonts w:cs="Times New Roman"/>
        </w:rPr>
        <w:t xml:space="preserve">can </w:t>
      </w:r>
      <w:r w:rsidRPr="00E85E45">
        <w:rPr>
          <w:rFonts w:cs="Times New Roman"/>
        </w:rPr>
        <w:t xml:space="preserve">emerge.  Within </w:t>
      </w:r>
      <w:r w:rsidRPr="00E85E45">
        <w:rPr>
          <w:rFonts w:cs="Times New Roman"/>
          <w:i/>
        </w:rPr>
        <w:t xml:space="preserve">FAPN </w:t>
      </w:r>
      <w:r w:rsidRPr="00E85E45">
        <w:rPr>
          <w:rFonts w:cs="Times New Roman"/>
        </w:rPr>
        <w:t>Eaglestone creates a linguistic system and it is the judging of how this system operates, with regards to how language is involved in identity construction, that leads reviewers to claim that Eaglestone is an authentic miner.</w:t>
      </w:r>
    </w:p>
    <w:p w14:paraId="516F14AF" w14:textId="77777777" w:rsidR="00D73080" w:rsidRPr="00E85E45" w:rsidRDefault="00D73080" w:rsidP="003D0ACE">
      <w:pPr>
        <w:spacing w:line="480" w:lineRule="auto"/>
        <w:ind w:left="720"/>
        <w:rPr>
          <w:rFonts w:cs="Times New Roman"/>
        </w:rPr>
      </w:pPr>
    </w:p>
    <w:p w14:paraId="2D794E6C" w14:textId="77777777" w:rsidR="00D73080" w:rsidRPr="00E85E45" w:rsidRDefault="003860C4" w:rsidP="003D0ACE">
      <w:pPr>
        <w:pStyle w:val="Heading2"/>
      </w:pPr>
      <w:bookmarkStart w:id="58" w:name="_Toc404413056"/>
      <w:r>
        <w:lastRenderedPageBreak/>
        <w:t>2.</w:t>
      </w:r>
      <w:r w:rsidR="00A87FF4">
        <w:t>6</w:t>
      </w:r>
      <w:r>
        <w:t xml:space="preserve">. </w:t>
      </w:r>
      <w:r w:rsidR="00F224B3" w:rsidRPr="00E85E45">
        <w:t>Literary</w:t>
      </w:r>
      <w:r w:rsidR="00D73080" w:rsidRPr="00E85E45">
        <w:t xml:space="preserve"> Language System</w:t>
      </w:r>
      <w:bookmarkEnd w:id="58"/>
      <w:r w:rsidR="00D73080" w:rsidRPr="00E85E45">
        <w:t xml:space="preserve"> </w:t>
      </w:r>
    </w:p>
    <w:p w14:paraId="21C25EB3" w14:textId="77777777" w:rsidR="00D73080" w:rsidRPr="00E85E45" w:rsidRDefault="00A87FF4" w:rsidP="003D0ACE">
      <w:pPr>
        <w:pStyle w:val="Heading3"/>
      </w:pPr>
      <w:bookmarkStart w:id="59" w:name="_Toc404413057"/>
      <w:r>
        <w:t>2.6</w:t>
      </w:r>
      <w:r w:rsidR="003860C4">
        <w:t xml:space="preserve">.1. </w:t>
      </w:r>
      <w:r w:rsidR="00591D2A" w:rsidRPr="00E85E45">
        <w:t>Ficto-L</w:t>
      </w:r>
      <w:r w:rsidR="00D73080" w:rsidRPr="00E85E45">
        <w:t>inguistics and Social Practice</w:t>
      </w:r>
      <w:bookmarkEnd w:id="59"/>
    </w:p>
    <w:p w14:paraId="38B7CE39" w14:textId="6993029F" w:rsidR="00D73080" w:rsidRPr="00E85E45" w:rsidRDefault="00D73080" w:rsidP="003D0ACE">
      <w:pPr>
        <w:spacing w:line="480" w:lineRule="auto"/>
        <w:rPr>
          <w:rFonts w:cs="Times New Roman"/>
        </w:rPr>
      </w:pPr>
      <w:r w:rsidRPr="00E85E45">
        <w:rPr>
          <w:rFonts w:cs="Times New Roman"/>
        </w:rPr>
        <w:t>In examining Eaglestone’s dialect representation</w:t>
      </w:r>
      <w:r w:rsidR="00DE65FB">
        <w:rPr>
          <w:rFonts w:cs="Times New Roman"/>
        </w:rPr>
        <w:t xml:space="preserve"> looking at</w:t>
      </w:r>
      <w:r w:rsidRPr="00E85E45">
        <w:rPr>
          <w:rFonts w:cs="Times New Roman"/>
        </w:rPr>
        <w:t xml:space="preserve"> reviews </w:t>
      </w:r>
      <w:r w:rsidR="009659BA">
        <w:rPr>
          <w:rFonts w:cs="Times New Roman"/>
        </w:rPr>
        <w:t>can to</w:t>
      </w:r>
      <w:r w:rsidR="0016419A" w:rsidRPr="00E85E45">
        <w:rPr>
          <w:rFonts w:cs="Times New Roman"/>
        </w:rPr>
        <w:t xml:space="preserve"> some degree</w:t>
      </w:r>
      <w:r w:rsidR="00486138" w:rsidRPr="00E85E45">
        <w:rPr>
          <w:rFonts w:cs="Times New Roman"/>
        </w:rPr>
        <w:t xml:space="preserve"> situate it within</w:t>
      </w:r>
      <w:r w:rsidRPr="00E85E45">
        <w:rPr>
          <w:rFonts w:cs="Times New Roman"/>
        </w:rPr>
        <w:t xml:space="preserve"> the socio-linguistic milieu present in</w:t>
      </w:r>
      <w:r w:rsidR="00591D2A" w:rsidRPr="00E85E45">
        <w:rPr>
          <w:rFonts w:cs="Times New Roman"/>
        </w:rPr>
        <w:t xml:space="preserve"> the</w:t>
      </w:r>
      <w:r w:rsidRPr="00E85E45">
        <w:rPr>
          <w:rFonts w:cs="Times New Roman"/>
        </w:rPr>
        <w:t xml:space="preserve"> 1920s, whereas </w:t>
      </w:r>
      <w:r w:rsidRPr="00E85E45">
        <w:rPr>
          <w:rFonts w:cs="Times New Roman"/>
          <w:i/>
        </w:rPr>
        <w:t xml:space="preserve">FAPN </w:t>
      </w:r>
      <w:r w:rsidRPr="00E85E45">
        <w:rPr>
          <w:rFonts w:cs="Times New Roman"/>
        </w:rPr>
        <w:t xml:space="preserve">itself presents its own internal language system and attitudes. </w:t>
      </w:r>
      <w:r w:rsidR="00F2681E">
        <w:rPr>
          <w:rFonts w:cs="Times New Roman"/>
        </w:rPr>
        <w:t xml:space="preserve">The internal language system can be explored </w:t>
      </w:r>
      <w:r w:rsidR="00850077">
        <w:rPr>
          <w:rFonts w:cs="Times New Roman"/>
        </w:rPr>
        <w:t>by looking at</w:t>
      </w:r>
      <w:r w:rsidRPr="00E85E45">
        <w:rPr>
          <w:rFonts w:cs="Times New Roman"/>
        </w:rPr>
        <w:t xml:space="preserve"> how dialect representation operates within the text as a whole as a literary device. In doing this it is possible to link its use to the cultural tensions implicitly and explicitly present in </w:t>
      </w:r>
      <w:r w:rsidRPr="00E85E45">
        <w:rPr>
          <w:rFonts w:cs="Times New Roman"/>
          <w:i/>
        </w:rPr>
        <w:t xml:space="preserve">FAPN </w:t>
      </w:r>
      <w:r w:rsidRPr="00E85E45">
        <w:rPr>
          <w:rFonts w:cs="Times New Roman"/>
        </w:rPr>
        <w:t xml:space="preserve">and investigate how Eaglestone represents himself and the miners in light of comments on his superiority. In the last three reviews discussed Eaglestone as an author is described as superior, over-literate and as ‘a young literary man’ not a miner. </w:t>
      </w:r>
      <w:r w:rsidR="00850077">
        <w:rPr>
          <w:rFonts w:cs="Times New Roman"/>
        </w:rPr>
        <w:t>How</w:t>
      </w:r>
      <w:r w:rsidRPr="00E85E45">
        <w:rPr>
          <w:rFonts w:cs="Times New Roman"/>
        </w:rPr>
        <w:t xml:space="preserve"> Eaglestone presents himself culturally in relation to the miners that he claims to be speaking for is influencing judgements about </w:t>
      </w:r>
      <w:r w:rsidRPr="00E85E45">
        <w:rPr>
          <w:rFonts w:cs="Times New Roman"/>
          <w:i/>
        </w:rPr>
        <w:t>FAPN</w:t>
      </w:r>
      <w:r w:rsidRPr="00E85E45">
        <w:rPr>
          <w:rFonts w:cs="Times New Roman"/>
        </w:rPr>
        <w:t>’s authenticity. Using Ferguson’s ‘ficto-linguistic’ approach</w:t>
      </w:r>
      <w:r w:rsidR="00591D2A" w:rsidRPr="00E85E45">
        <w:rPr>
          <w:rFonts w:cs="Times New Roman"/>
        </w:rPr>
        <w:t xml:space="preserve"> (1998)</w:t>
      </w:r>
      <w:r w:rsidRPr="00E85E45">
        <w:rPr>
          <w:rFonts w:cs="Times New Roman"/>
        </w:rPr>
        <w:t xml:space="preserve"> it is possible to trace Eaglestone’s identity claims, </w:t>
      </w:r>
      <w:r w:rsidR="00C87C33">
        <w:rPr>
          <w:rFonts w:cs="Times New Roman"/>
        </w:rPr>
        <w:t>in relation to speech, culture</w:t>
      </w:r>
      <w:r w:rsidRPr="00E85E45">
        <w:rPr>
          <w:rFonts w:cs="Times New Roman"/>
        </w:rPr>
        <w:t xml:space="preserve"> and social practices, and see how the mediation of Eaglestone’s complex social identity in </w:t>
      </w:r>
      <w:r w:rsidRPr="00E85E45">
        <w:rPr>
          <w:rFonts w:cs="Times New Roman"/>
          <w:i/>
        </w:rPr>
        <w:t xml:space="preserve">FAPN </w:t>
      </w:r>
      <w:r w:rsidRPr="00E85E45">
        <w:rPr>
          <w:rFonts w:cs="Times New Roman"/>
        </w:rPr>
        <w:t xml:space="preserve">is problematic for reviewers in light of the stated aims of </w:t>
      </w:r>
      <w:r w:rsidRPr="00E85E45">
        <w:rPr>
          <w:rFonts w:cs="Times New Roman"/>
          <w:i/>
        </w:rPr>
        <w:t xml:space="preserve">FAPN </w:t>
      </w:r>
      <w:r w:rsidRPr="00E85E45">
        <w:rPr>
          <w:rFonts w:cs="Times New Roman"/>
        </w:rPr>
        <w:t xml:space="preserve"> as a ‘human plea’ by a pitman.  </w:t>
      </w:r>
    </w:p>
    <w:p w14:paraId="7E6F2856" w14:textId="77777777" w:rsidR="00D73080" w:rsidRPr="00E85E45" w:rsidRDefault="00591D2A" w:rsidP="003D0ACE">
      <w:pPr>
        <w:spacing w:line="480" w:lineRule="auto"/>
        <w:rPr>
          <w:rFonts w:cs="Times New Roman"/>
        </w:rPr>
      </w:pPr>
      <w:r w:rsidRPr="00E85E45">
        <w:rPr>
          <w:rFonts w:cs="Times New Roman"/>
        </w:rPr>
        <w:t>F</w:t>
      </w:r>
      <w:r w:rsidR="00D73080" w:rsidRPr="00E85E45">
        <w:rPr>
          <w:rFonts w:cs="Times New Roman"/>
        </w:rPr>
        <w:t xml:space="preserve">erguson argues that linguistic readings of dialect in Victorian novels leads to the linguistic inconsistencies of these texts being highlighted and arguments concerning accuracy and authenticity being levelled: </w:t>
      </w:r>
    </w:p>
    <w:p w14:paraId="096B5DF6" w14:textId="77777777" w:rsidR="00515A81" w:rsidRDefault="00D73080" w:rsidP="003D0ACE">
      <w:pPr>
        <w:spacing w:line="480" w:lineRule="auto"/>
        <w:ind w:left="720"/>
        <w:rPr>
          <w:rFonts w:cs="Times New Roman"/>
        </w:rPr>
      </w:pPr>
      <w:r w:rsidRPr="00E85E45">
        <w:rPr>
          <w:rFonts w:cs="Times New Roman"/>
        </w:rPr>
        <w:t>While critical discussion of consistency regarding class location predominates, Victorian critics and more recent studies of dialect have also examined for consistency a second aspect of dialect, the actual representation o</w:t>
      </w:r>
      <w:r w:rsidR="00515A81">
        <w:rPr>
          <w:rFonts w:cs="Times New Roman"/>
        </w:rPr>
        <w:t>f the speech [….] [T]</w:t>
      </w:r>
      <w:r w:rsidRPr="00E85E45">
        <w:rPr>
          <w:rFonts w:cs="Times New Roman"/>
        </w:rPr>
        <w:t xml:space="preserve">his question of consistency is often linked to a concern with accuracy: is the dialect represented in a way that suggests the actual sounds and style of the particular accent or dialect in the real world? </w:t>
      </w:r>
      <w:r w:rsidR="00515A81">
        <w:rPr>
          <w:rFonts w:cs="Times New Roman"/>
        </w:rPr>
        <w:t>[….]</w:t>
      </w:r>
    </w:p>
    <w:p w14:paraId="77005D70" w14:textId="77777777" w:rsidR="00D73080" w:rsidRPr="00E85E45" w:rsidRDefault="00D73080" w:rsidP="003D0ACE">
      <w:pPr>
        <w:spacing w:line="480" w:lineRule="auto"/>
        <w:ind w:left="720"/>
        <w:rPr>
          <w:rFonts w:cs="Times New Roman"/>
        </w:rPr>
      </w:pPr>
      <w:r w:rsidRPr="00E85E45">
        <w:rPr>
          <w:rFonts w:cs="Times New Roman"/>
        </w:rPr>
        <w:lastRenderedPageBreak/>
        <w:t>Over a century of critical and scholarly discussions of inconsistency at each of these levels of the representation of dialect has led to the widespread acceptance of two important "rules" governing the use of dialect in fiction: the first is that literary dialect, because it is based on the altering of a non</w:t>
      </w:r>
      <w:r w:rsidR="00486138" w:rsidRPr="00E85E45">
        <w:rPr>
          <w:rFonts w:cs="Times New Roman"/>
        </w:rPr>
        <w:t>-</w:t>
      </w:r>
      <w:r w:rsidRPr="00E85E45">
        <w:rPr>
          <w:rFonts w:cs="Times New Roman"/>
        </w:rPr>
        <w:t xml:space="preserve">phonetic writing system (standard English) will be, even in its most elaborate state, an approximate and imprecise representation of speech sounds. The second is that some writers in the Victorian era "elevate" particularly virtuous characters from the lower classes by having them speak a relatively (or entirely) standard form of English. </w:t>
      </w:r>
    </w:p>
    <w:p w14:paraId="640D7EEE" w14:textId="77777777" w:rsidR="00D73080" w:rsidRPr="00E85E45" w:rsidRDefault="00D73080" w:rsidP="003D0ACE">
      <w:pPr>
        <w:spacing w:line="480" w:lineRule="auto"/>
        <w:jc w:val="right"/>
        <w:rPr>
          <w:rFonts w:cs="Times New Roman"/>
        </w:rPr>
      </w:pPr>
      <w:r w:rsidRPr="00E85E45">
        <w:rPr>
          <w:rFonts w:cs="Times New Roman"/>
        </w:rPr>
        <w:t>(Ferguson 1998: 2-3)</w:t>
      </w:r>
    </w:p>
    <w:p w14:paraId="74CB6A5E" w14:textId="77777777" w:rsidR="00931732" w:rsidRDefault="00931732" w:rsidP="003D0ACE">
      <w:pPr>
        <w:spacing w:line="480" w:lineRule="auto"/>
        <w:rPr>
          <w:rFonts w:cs="Times New Roman"/>
        </w:rPr>
      </w:pPr>
    </w:p>
    <w:p w14:paraId="3ABC864B" w14:textId="77777777" w:rsidR="00D73080" w:rsidRPr="00E85E45" w:rsidRDefault="00931732" w:rsidP="003D0ACE">
      <w:pPr>
        <w:spacing w:line="480" w:lineRule="auto"/>
        <w:rPr>
          <w:rFonts w:cs="Times New Roman"/>
        </w:rPr>
      </w:pPr>
      <w:r>
        <w:rPr>
          <w:rFonts w:cs="Times New Roman"/>
        </w:rPr>
        <w:t xml:space="preserve">Ferguson’s comments summarise recent critical discussions of dialect representation highlighting the arguments that position dialect representation as an ‘approximation’ and also the way in which the standard is associated with positive moral values. </w:t>
      </w:r>
      <w:r w:rsidR="00D73080" w:rsidRPr="00E85E45">
        <w:rPr>
          <w:rFonts w:cs="Times New Roman"/>
        </w:rPr>
        <w:t>The dialect representation of Eaglestone’s miners references real speakers. However it cannot capture linguistic fact, it can merely approximate it. At the same time this invoking of linguistic information and speech is achieving something within this literary text as a whole and invokes the social practices associated with this particular speech variety. Also the convention of ‘elevating’ a character by standardising their speech links the use of standard orthography to positive moral and socio-economic values. This merging and mingling of linguistic information within a literary text operates through and is made salient by the social difference that the use of non-standard orthography for the purposes of dialect representation creates. Also without the use of non-standard orthography within a text standard orthography does not serve to ‘elevate’ a speaker, it is only due to the standard being held up alongside the ‘other’ of non-standard forms that this dimension</w:t>
      </w:r>
      <w:r w:rsidR="00850077">
        <w:rPr>
          <w:rFonts w:cs="Times New Roman"/>
        </w:rPr>
        <w:t xml:space="preserve"> of valuation becomes visible. Al</w:t>
      </w:r>
      <w:r w:rsidR="00850077" w:rsidRPr="00E85E45">
        <w:rPr>
          <w:rFonts w:cs="Times New Roman"/>
        </w:rPr>
        <w:t>though</w:t>
      </w:r>
      <w:r w:rsidR="00D73080" w:rsidRPr="00E85E45">
        <w:rPr>
          <w:rFonts w:cs="Times New Roman"/>
        </w:rPr>
        <w:t xml:space="preserve"> as </w:t>
      </w:r>
      <w:r w:rsidR="00850077">
        <w:rPr>
          <w:rFonts w:cs="Times New Roman"/>
        </w:rPr>
        <w:t xml:space="preserve">discussed </w:t>
      </w:r>
      <w:r w:rsidR="00D73080" w:rsidRPr="00E85E45">
        <w:rPr>
          <w:rFonts w:cs="Times New Roman"/>
        </w:rPr>
        <w:t>even the representation of ‘bad’ language in the standard would serve to ‘lower’ a speaker.</w:t>
      </w:r>
    </w:p>
    <w:p w14:paraId="6D78C5AF" w14:textId="7C950C5F" w:rsidR="00D73080" w:rsidRPr="00E85E45" w:rsidRDefault="00D73080" w:rsidP="003D0ACE">
      <w:pPr>
        <w:spacing w:line="480" w:lineRule="auto"/>
        <w:rPr>
          <w:rFonts w:cs="Times New Roman"/>
        </w:rPr>
      </w:pPr>
      <w:r w:rsidRPr="00E85E45">
        <w:rPr>
          <w:rFonts w:cs="Times New Roman"/>
        </w:rPr>
        <w:lastRenderedPageBreak/>
        <w:t>Like any other aspect of the ‘real’ world that makes its way into a work of literature</w:t>
      </w:r>
      <w:r w:rsidR="00523222">
        <w:rPr>
          <w:rFonts w:cs="Times New Roman"/>
        </w:rPr>
        <w:t>,</w:t>
      </w:r>
      <w:r w:rsidRPr="00E85E45">
        <w:rPr>
          <w:rFonts w:cs="Times New Roman"/>
        </w:rPr>
        <w:t xml:space="preserve"> the ‘real’ has been mediated by the author and relies on the affordances of the written mode and literary conventions for its representation of speech. Linguistic fact is as much at the whim of artistic license as any other aspect of an author’s life which they choose to draw on in their creation of a literary text. For Ferguson this literary process is important when interpreting the ‘inconsistencies’ in the representation o</w:t>
      </w:r>
      <w:r w:rsidR="000E4A8F">
        <w:rPr>
          <w:rFonts w:cs="Times New Roman"/>
        </w:rPr>
        <w:t>f dialect in Victorian novels. Alt</w:t>
      </w:r>
      <w:r w:rsidRPr="00E85E45">
        <w:rPr>
          <w:rFonts w:cs="Times New Roman"/>
        </w:rPr>
        <w:t>hough Ferguson’s concept of ficto-linguistics has been developed to look at t</w:t>
      </w:r>
      <w:r w:rsidR="004D11A7">
        <w:rPr>
          <w:rFonts w:cs="Times New Roman"/>
        </w:rPr>
        <w:t>he work of Victorian novelists</w:t>
      </w:r>
      <w:r w:rsidR="00523222">
        <w:rPr>
          <w:rFonts w:cs="Times New Roman"/>
        </w:rPr>
        <w:t>,</w:t>
      </w:r>
      <w:r w:rsidRPr="00E85E45">
        <w:rPr>
          <w:rFonts w:cs="Times New Roman"/>
        </w:rPr>
        <w:t xml:space="preserve"> this approach to the representation of language in literary texts is relevant outside of this genre as it provides a framework for examining the mediation of linguistic reality</w:t>
      </w:r>
      <w:r w:rsidR="00594C1B" w:rsidRPr="00E85E45">
        <w:rPr>
          <w:rFonts w:cs="Times New Roman"/>
        </w:rPr>
        <w:t xml:space="preserve"> within literary art</w:t>
      </w:r>
      <w:r w:rsidR="00515A81">
        <w:rPr>
          <w:rFonts w:cs="Times New Roman"/>
        </w:rPr>
        <w:t xml:space="preserve">. In her approach Ferguson draws on the two established ‘rules’, concerning approximation and elevation,  which she outlines as the mainstay of previous scholarship on dialect representation, to focus on the ‘narrative consequences of dialect’ over discussions of linguistic accuracy </w:t>
      </w:r>
      <w:r w:rsidR="00515A81" w:rsidRPr="00515A81">
        <w:rPr>
          <w:rFonts w:cs="Times New Roman"/>
        </w:rPr>
        <w:t>(Ferguson 1998: 3)</w:t>
      </w:r>
      <w:r w:rsidR="00515A81">
        <w:rPr>
          <w:rFonts w:cs="Times New Roman"/>
        </w:rPr>
        <w:t>. In doing this she establishes a ‘ficto-linguistic’ approach ‘as opposed to the socio-linguistics of dialect in the novel’</w:t>
      </w:r>
      <w:r w:rsidR="00655492">
        <w:rPr>
          <w:rFonts w:cs="Times New Roman"/>
        </w:rPr>
        <w:t xml:space="preserve"> </w:t>
      </w:r>
      <w:r w:rsidR="00655492" w:rsidRPr="00655492">
        <w:rPr>
          <w:rFonts w:cs="Times New Roman"/>
        </w:rPr>
        <w:t>(Ferguson 1998: 3)</w:t>
      </w:r>
      <w:r w:rsidR="00655492">
        <w:rPr>
          <w:rFonts w:cs="Times New Roman"/>
        </w:rPr>
        <w:t>. Ferguson explains this approach further:</w:t>
      </w:r>
    </w:p>
    <w:p w14:paraId="4D44ADA1" w14:textId="77777777" w:rsidR="00D73080" w:rsidRPr="00E85E45" w:rsidRDefault="00D73080" w:rsidP="003D0ACE">
      <w:pPr>
        <w:spacing w:line="480" w:lineRule="auto"/>
        <w:ind w:left="720"/>
        <w:rPr>
          <w:rFonts w:cs="Times New Roman"/>
        </w:rPr>
      </w:pPr>
      <w:r w:rsidRPr="00E85E45">
        <w:rPr>
          <w:rFonts w:cs="Times New Roman"/>
        </w:rPr>
        <w:t>By ficto-linguistics I mean the systems of language that appear in novels and both deviate from accepted or expected socio-linguistic patterns and indicate identifiable alternative patterns congruent to other aspects of the fictional world.</w:t>
      </w:r>
    </w:p>
    <w:p w14:paraId="5EC5D86C" w14:textId="77777777" w:rsidR="00D73080" w:rsidRPr="00E85E45" w:rsidRDefault="00D73080" w:rsidP="003D0ACE">
      <w:pPr>
        <w:spacing w:line="480" w:lineRule="auto"/>
        <w:ind w:left="720"/>
        <w:rPr>
          <w:rFonts w:cs="Times New Roman"/>
        </w:rPr>
      </w:pPr>
      <w:r w:rsidRPr="00E85E45">
        <w:rPr>
          <w:rFonts w:cs="Times New Roman"/>
        </w:rPr>
        <w:t xml:space="preserve">Previous discussions of such fictional socio-linguistics have tended to focus on particular deviations from the expected norm -- the exceptional character, like Oliver Twist, whose speech differs from the expected sociolinguistic pattern. Moreover, scholars and critics who discuss this artistic dimension to the shaping of literary dialect often do so because fictional dialect is, from the socio-linguistic perspective, so often irregular or entirely wrong (cf. Ives, Cole, Toolan). What has not been considered in depth is that characters in novels do not speak in isolation. Because their speech relates in style as well as content to the speech of </w:t>
      </w:r>
      <w:r w:rsidRPr="00E85E45">
        <w:rPr>
          <w:rFonts w:cs="Times New Roman"/>
        </w:rPr>
        <w:lastRenderedPageBreak/>
        <w:t>other characters, all quoted language in a novel is contained within and potentially interacts with the language of the narrator. It is this context that constructs the ficto-linguistic system.</w:t>
      </w:r>
    </w:p>
    <w:p w14:paraId="670C8664" w14:textId="77777777" w:rsidR="00D73080" w:rsidRPr="00E85E45" w:rsidRDefault="00D73080" w:rsidP="003D0ACE">
      <w:pPr>
        <w:spacing w:line="480" w:lineRule="auto"/>
        <w:jc w:val="right"/>
        <w:rPr>
          <w:rFonts w:cs="Times New Roman"/>
        </w:rPr>
      </w:pPr>
      <w:r w:rsidRPr="00E85E45">
        <w:rPr>
          <w:rFonts w:cs="Times New Roman"/>
        </w:rPr>
        <w:t>(Ferguson 1998: 3)</w:t>
      </w:r>
    </w:p>
    <w:p w14:paraId="668C9E64" w14:textId="29FD1EEB" w:rsidR="00D73080" w:rsidRPr="00E85E45" w:rsidRDefault="009F438B" w:rsidP="003D0ACE">
      <w:pPr>
        <w:spacing w:line="480" w:lineRule="auto"/>
        <w:rPr>
          <w:rFonts w:cs="Times New Roman"/>
        </w:rPr>
      </w:pPr>
      <w:r>
        <w:rPr>
          <w:rFonts w:cs="Times New Roman"/>
        </w:rPr>
        <w:t>Looking at the</w:t>
      </w:r>
      <w:r w:rsidR="00D73080" w:rsidRPr="00E85E45">
        <w:rPr>
          <w:rFonts w:cs="Times New Roman"/>
        </w:rPr>
        <w:t xml:space="preserve"> context of </w:t>
      </w:r>
      <w:r w:rsidR="003842F2">
        <w:rPr>
          <w:rFonts w:cs="Times New Roman"/>
        </w:rPr>
        <w:t>which cultural</w:t>
      </w:r>
      <w:r w:rsidR="00E60E59">
        <w:rPr>
          <w:rFonts w:cs="Times New Roman"/>
        </w:rPr>
        <w:t xml:space="preserve"> </w:t>
      </w:r>
      <w:r w:rsidR="003842F2">
        <w:rPr>
          <w:rFonts w:cs="Times New Roman"/>
        </w:rPr>
        <w:t xml:space="preserve">sphere, </w:t>
      </w:r>
      <w:r w:rsidR="00D73080" w:rsidRPr="00E85E45">
        <w:rPr>
          <w:rFonts w:cs="Times New Roman"/>
        </w:rPr>
        <w:t xml:space="preserve">by whom </w:t>
      </w:r>
      <w:r w:rsidR="003842F2">
        <w:rPr>
          <w:rFonts w:cs="Times New Roman"/>
        </w:rPr>
        <w:t xml:space="preserve">and how </w:t>
      </w:r>
      <w:r w:rsidR="00D73080" w:rsidRPr="00E85E45">
        <w:rPr>
          <w:rFonts w:cs="Times New Roman"/>
        </w:rPr>
        <w:t>dialect is being represented, and also for what purposes this representation is bei</w:t>
      </w:r>
      <w:r>
        <w:rPr>
          <w:rFonts w:cs="Times New Roman"/>
        </w:rPr>
        <w:t>ng created, are part of</w:t>
      </w:r>
      <w:r w:rsidR="003842F2">
        <w:rPr>
          <w:rFonts w:cs="Times New Roman"/>
        </w:rPr>
        <w:t xml:space="preserve"> </w:t>
      </w:r>
      <w:r>
        <w:rPr>
          <w:rFonts w:cs="Times New Roman"/>
        </w:rPr>
        <w:t xml:space="preserve">this study’s </w:t>
      </w:r>
      <w:r w:rsidR="003842F2">
        <w:rPr>
          <w:rFonts w:cs="Times New Roman"/>
        </w:rPr>
        <w:t xml:space="preserve">aims in situating </w:t>
      </w:r>
      <w:r w:rsidR="00D73080" w:rsidRPr="00E85E45">
        <w:rPr>
          <w:rFonts w:cs="Times New Roman"/>
        </w:rPr>
        <w:t xml:space="preserve">dialect represented </w:t>
      </w:r>
      <w:r w:rsidR="003842F2">
        <w:rPr>
          <w:rFonts w:cs="Times New Roman"/>
        </w:rPr>
        <w:t>within social systems</w:t>
      </w:r>
      <w:r w:rsidR="00D73080" w:rsidRPr="00E85E45">
        <w:rPr>
          <w:rFonts w:cs="Times New Roman"/>
        </w:rPr>
        <w:t>.</w:t>
      </w:r>
      <w:r w:rsidR="003842F2">
        <w:rPr>
          <w:rFonts w:cs="Times New Roman"/>
        </w:rPr>
        <w:t xml:space="preserve"> Ferguson’s argument for ficto-linguistics aims to situate represented utterances within the literary system in which they are </w:t>
      </w:r>
      <w:r w:rsidR="00B71F42">
        <w:rPr>
          <w:rFonts w:cs="Times New Roman"/>
        </w:rPr>
        <w:t>presented and explores</w:t>
      </w:r>
      <w:r w:rsidR="00267FBF">
        <w:rPr>
          <w:rFonts w:cs="Times New Roman"/>
        </w:rPr>
        <w:t xml:space="preserve"> how these representations are operating within the text in which they are being encountered</w:t>
      </w:r>
      <w:r w:rsidR="003842F2">
        <w:rPr>
          <w:rFonts w:cs="Times New Roman"/>
        </w:rPr>
        <w:t xml:space="preserve">. </w:t>
      </w:r>
      <w:r w:rsidR="00D73080" w:rsidRPr="00E85E45">
        <w:rPr>
          <w:rFonts w:cs="Times New Roman"/>
        </w:rPr>
        <w:t xml:space="preserve"> The relationship between the narrator of </w:t>
      </w:r>
      <w:r w:rsidR="00D73080" w:rsidRPr="00E85E45">
        <w:rPr>
          <w:rFonts w:cs="Times New Roman"/>
          <w:i/>
        </w:rPr>
        <w:t xml:space="preserve">FAPN </w:t>
      </w:r>
      <w:r w:rsidR="00D73080" w:rsidRPr="00E85E45">
        <w:rPr>
          <w:rFonts w:cs="Times New Roman"/>
        </w:rPr>
        <w:t xml:space="preserve">and the speech varieties represented in the book, as well as the social aligning that the narrator makes are of importance when considering the representation of the miners’ speech. Within </w:t>
      </w:r>
      <w:r w:rsidR="00D73080" w:rsidRPr="00E85E45">
        <w:rPr>
          <w:rFonts w:cs="Times New Roman"/>
          <w:i/>
        </w:rPr>
        <w:t xml:space="preserve">FAPN </w:t>
      </w:r>
      <w:r w:rsidR="00D73080" w:rsidRPr="00E85E45">
        <w:rPr>
          <w:rFonts w:cs="Times New Roman"/>
        </w:rPr>
        <w:t>Eaglestone</w:t>
      </w:r>
      <w:r w:rsidR="00267FBF">
        <w:rPr>
          <w:rFonts w:cs="Times New Roman"/>
        </w:rPr>
        <w:t xml:space="preserve">, as himself and the narrator, </w:t>
      </w:r>
      <w:r w:rsidR="00D73080" w:rsidRPr="00E85E45">
        <w:rPr>
          <w:rFonts w:cs="Times New Roman"/>
        </w:rPr>
        <w:t xml:space="preserve"> works in many instances to position himself as a miner, similar in many ways to the other miners in his bo</w:t>
      </w:r>
      <w:r w:rsidR="00B13D73">
        <w:rPr>
          <w:rFonts w:cs="Times New Roman"/>
        </w:rPr>
        <w:t>ok, and this endeavour for Murr</w:t>
      </w:r>
      <w:r w:rsidR="00D73080" w:rsidRPr="00E85E45">
        <w:rPr>
          <w:rFonts w:cs="Times New Roman"/>
        </w:rPr>
        <w:t>y was essential to the ‘artistic unity’ of his book.</w:t>
      </w:r>
    </w:p>
    <w:p w14:paraId="3BA54A08" w14:textId="6267E645" w:rsidR="00095450" w:rsidRPr="00E85E45" w:rsidRDefault="00D73080" w:rsidP="003D0ACE">
      <w:pPr>
        <w:spacing w:line="480" w:lineRule="auto"/>
        <w:rPr>
          <w:rFonts w:cs="Times New Roman"/>
        </w:rPr>
      </w:pPr>
      <w:r w:rsidRPr="00E85E45">
        <w:rPr>
          <w:rFonts w:cs="Times New Roman"/>
        </w:rPr>
        <w:t xml:space="preserve"> In some instances Eaglestone’s narrative voice and direct speech interact with the speech of the other figures in </w:t>
      </w:r>
      <w:r w:rsidRPr="00E85E45">
        <w:rPr>
          <w:rFonts w:cs="Times New Roman"/>
          <w:i/>
        </w:rPr>
        <w:t>FAPN</w:t>
      </w:r>
      <w:r w:rsidRPr="00E85E45">
        <w:rPr>
          <w:rFonts w:cs="Times New Roman"/>
        </w:rPr>
        <w:t>. One way in which Eaglestone could show himself to be the same as the miners is to represent himself speaking in the same way as th</w:t>
      </w:r>
      <w:r w:rsidR="00523222">
        <w:rPr>
          <w:rFonts w:cs="Times New Roman"/>
        </w:rPr>
        <w:t>em;</w:t>
      </w:r>
      <w:r w:rsidRPr="00E85E45">
        <w:rPr>
          <w:rFonts w:cs="Times New Roman"/>
        </w:rPr>
        <w:t xml:space="preserve"> after all</w:t>
      </w:r>
      <w:r w:rsidR="00523222">
        <w:rPr>
          <w:rFonts w:cs="Times New Roman"/>
        </w:rPr>
        <w:t>,</w:t>
      </w:r>
      <w:r w:rsidRPr="00E85E45">
        <w:rPr>
          <w:rFonts w:cs="Times New Roman"/>
        </w:rPr>
        <w:t xml:space="preserve"> Eaglestone grew up in the same area and so linguistically it would make a lot of sense for him to speak in the same way as his community. Within the journal Eaglestone consistently represent</w:t>
      </w:r>
      <w:r w:rsidR="00AC2BFB">
        <w:rPr>
          <w:rFonts w:cs="Times New Roman"/>
        </w:rPr>
        <w:t xml:space="preserve">s his direct </w:t>
      </w:r>
      <w:r w:rsidR="00462BCA">
        <w:rPr>
          <w:rFonts w:cs="Times New Roman"/>
        </w:rPr>
        <w:t>speech using Standard English</w:t>
      </w:r>
      <w:r w:rsidR="00AC2BFB">
        <w:rPr>
          <w:rFonts w:cs="Times New Roman"/>
        </w:rPr>
        <w:t xml:space="preserve"> </w:t>
      </w:r>
      <w:r w:rsidRPr="00E85E45">
        <w:rPr>
          <w:rFonts w:cs="Times New Roman"/>
        </w:rPr>
        <w:t>and as discussed earlier Eaglestone had worked to move away from the norms of his local speech community. This act, and the process Eaglestone goes through to introduce the miners’ speech and position himself as a Yorkshire speaker, are part of the literary process of creating a successful narrative rather than the process of a scholar documenting language use and shou</w:t>
      </w:r>
      <w:r w:rsidR="007725F9">
        <w:rPr>
          <w:rFonts w:cs="Times New Roman"/>
        </w:rPr>
        <w:t>ld be viewed in this way</w:t>
      </w:r>
      <w:r w:rsidRPr="00E85E45">
        <w:rPr>
          <w:rFonts w:cs="Times New Roman"/>
        </w:rPr>
        <w:t xml:space="preserve">.  In order to understand the ficto-linguistic system of language that is used in </w:t>
      </w:r>
      <w:r w:rsidRPr="00E85E45">
        <w:rPr>
          <w:rFonts w:cs="Times New Roman"/>
          <w:i/>
        </w:rPr>
        <w:t xml:space="preserve">FAPN </w:t>
      </w:r>
      <w:r w:rsidRPr="00E85E45">
        <w:rPr>
          <w:rFonts w:cs="Times New Roman"/>
        </w:rPr>
        <w:t xml:space="preserve">it is of use to track the path of the reader through the first instances of speech representation, whether standard or non-standard, and in order to see how these varieties are being presented </w:t>
      </w:r>
      <w:r w:rsidRPr="00E85E45">
        <w:rPr>
          <w:rFonts w:cs="Times New Roman"/>
        </w:rPr>
        <w:lastRenderedPageBreak/>
        <w:t xml:space="preserve">within </w:t>
      </w:r>
      <w:r w:rsidRPr="00E85E45">
        <w:rPr>
          <w:rFonts w:cs="Times New Roman"/>
          <w:i/>
        </w:rPr>
        <w:t>FAPN</w:t>
      </w:r>
      <w:r w:rsidRPr="00E85E45">
        <w:rPr>
          <w:rFonts w:cs="Times New Roman"/>
        </w:rPr>
        <w:t xml:space="preserve"> it is necessary to examine the explicit affiliations that the narrator makes with regards to social groups and cultural values. In doing this it is possible to see how the author uses the structure of the journal to address issues of reader accessibility to dialect and perhaps why the reviewer from </w:t>
      </w:r>
      <w:r w:rsidRPr="00E85E45">
        <w:rPr>
          <w:rFonts w:cs="Times New Roman"/>
          <w:i/>
        </w:rPr>
        <w:t>Bulletin Magazine</w:t>
      </w:r>
      <w:r w:rsidRPr="00E85E45">
        <w:rPr>
          <w:rFonts w:cs="Times New Roman"/>
        </w:rPr>
        <w:t xml:space="preserve"> found it difficult to pin down Eaglestone’s ‘mood’.  This approach can be used to see how the internal-language system of </w:t>
      </w:r>
      <w:r w:rsidRPr="00E85E45">
        <w:rPr>
          <w:rFonts w:cs="Times New Roman"/>
          <w:i/>
        </w:rPr>
        <w:t xml:space="preserve">FAPN </w:t>
      </w:r>
      <w:r w:rsidRPr="00E85E45">
        <w:rPr>
          <w:rFonts w:cs="Times New Roman"/>
        </w:rPr>
        <w:t xml:space="preserve">engages in social practices that are affected by the specific social milieu </w:t>
      </w:r>
      <w:r w:rsidR="00462BCA">
        <w:rPr>
          <w:rFonts w:cs="Times New Roman"/>
        </w:rPr>
        <w:t>with</w:t>
      </w:r>
      <w:r w:rsidRPr="00E85E45">
        <w:rPr>
          <w:rFonts w:cs="Times New Roman"/>
        </w:rPr>
        <w:t>in which Eaglestone was living. Looking at how the miners’ speech is presented, Eaglestone’s interaction in Standard with non-standard speakers, and the inter-individual, intra-individual and inter-cultural alignments that Eaglestone’s narrative voice participates in, we can use ideas about social practice to examine the paradoxical nature of the representation of the miners’ speech in Eaglestone’s literary endeavour.</w:t>
      </w:r>
    </w:p>
    <w:p w14:paraId="4F15D75E" w14:textId="77777777" w:rsidR="00D73080" w:rsidRPr="00E85E45" w:rsidRDefault="00A87FF4" w:rsidP="003D0ACE">
      <w:pPr>
        <w:pStyle w:val="Heading3"/>
      </w:pPr>
      <w:bookmarkStart w:id="60" w:name="_Toc404413058"/>
      <w:r>
        <w:t>2.6</w:t>
      </w:r>
      <w:r w:rsidR="003860C4">
        <w:t xml:space="preserve">.2. </w:t>
      </w:r>
      <w:r w:rsidR="00D73080" w:rsidRPr="00E85E45">
        <w:t>Introducing a Non-Standard Form and Eaglestone’s Regional identity</w:t>
      </w:r>
      <w:bookmarkEnd w:id="60"/>
    </w:p>
    <w:p w14:paraId="13F40F69" w14:textId="79F1CFDA" w:rsidR="00D73080" w:rsidRPr="00E85E45" w:rsidRDefault="00D73080" w:rsidP="003D0ACE">
      <w:pPr>
        <w:spacing w:line="480" w:lineRule="auto"/>
        <w:rPr>
          <w:rFonts w:cs="Times New Roman"/>
        </w:rPr>
      </w:pPr>
      <w:r w:rsidRPr="00E85E45">
        <w:rPr>
          <w:rFonts w:cs="Times New Roman"/>
        </w:rPr>
        <w:t xml:space="preserve">The first instance of speech representation in the journal is in the second chapter ‘The Pit-Head’ where Eaglestone recounts his first experience of descending into the mine in a cage. In the interaction between a young boy and an older miner all the speech is represented in standard orthography though the miner swears mildly. The next instance includes two speakers who both elide the word </w:t>
      </w:r>
      <w:r w:rsidRPr="00E85E45">
        <w:rPr>
          <w:rFonts w:cs="Times New Roman"/>
          <w:i/>
        </w:rPr>
        <w:t xml:space="preserve">of </w:t>
      </w:r>
      <w:r w:rsidRPr="00E85E45">
        <w:rPr>
          <w:rFonts w:cs="Times New Roman"/>
        </w:rPr>
        <w:t xml:space="preserve">to </w:t>
      </w:r>
      <w:r w:rsidRPr="00E85E45">
        <w:rPr>
          <w:rFonts w:cs="Times New Roman"/>
          <w:i/>
        </w:rPr>
        <w:t xml:space="preserve">o’ </w:t>
      </w:r>
      <w:r w:rsidRPr="00E85E45">
        <w:rPr>
          <w:rFonts w:cs="Times New Roman"/>
        </w:rPr>
        <w:t xml:space="preserve">and </w:t>
      </w:r>
      <w:r w:rsidR="00635686" w:rsidRPr="00E85E45">
        <w:rPr>
          <w:rFonts w:cs="Times New Roman"/>
        </w:rPr>
        <w:t>one</w:t>
      </w:r>
      <w:r w:rsidRPr="00E85E45">
        <w:rPr>
          <w:rFonts w:cs="Times New Roman"/>
        </w:rPr>
        <w:t xml:space="preserve"> speaker</w:t>
      </w:r>
      <w:r w:rsidR="00635686" w:rsidRPr="00E85E45">
        <w:rPr>
          <w:rFonts w:cs="Times New Roman"/>
        </w:rPr>
        <w:t>’s</w:t>
      </w:r>
      <w:r w:rsidRPr="00E85E45">
        <w:rPr>
          <w:rFonts w:cs="Times New Roman"/>
        </w:rPr>
        <w:t xml:space="preserve"> h-</w:t>
      </w:r>
      <w:r w:rsidR="00E506A8" w:rsidRPr="00E85E45">
        <w:rPr>
          <w:rFonts w:cs="Times New Roman"/>
        </w:rPr>
        <w:t xml:space="preserve">dropping </w:t>
      </w:r>
      <w:r w:rsidR="00E506A8">
        <w:rPr>
          <w:rFonts w:cs="Times New Roman"/>
        </w:rPr>
        <w:t>is</w:t>
      </w:r>
      <w:r w:rsidR="00446E72">
        <w:rPr>
          <w:rFonts w:cs="Times New Roman"/>
        </w:rPr>
        <w:t xml:space="preserve"> </w:t>
      </w:r>
      <w:r w:rsidR="00635686" w:rsidRPr="00E85E45">
        <w:rPr>
          <w:rFonts w:cs="Times New Roman"/>
        </w:rPr>
        <w:t>marked by apostrophe</w:t>
      </w:r>
      <w:r w:rsidRPr="00E85E45">
        <w:rPr>
          <w:rFonts w:cs="Times New Roman"/>
        </w:rPr>
        <w:t>s. Some mining terminology such as ‘draw’ (the number of men being transported in the cage) and ‘dudley’ (water bottle) is explained and then in ‘All the Schools Have Reassembled’</w:t>
      </w:r>
      <w:r w:rsidR="004A6C67" w:rsidRPr="00E85E45">
        <w:rPr>
          <w:rFonts w:cs="Times New Roman"/>
        </w:rPr>
        <w:t>, as</w:t>
      </w:r>
      <w:r w:rsidR="00635686" w:rsidRPr="00E85E45">
        <w:rPr>
          <w:rFonts w:cs="Times New Roman"/>
        </w:rPr>
        <w:t xml:space="preserve"> well as displaying a young sc</w:t>
      </w:r>
      <w:r w:rsidR="00462BCA">
        <w:rPr>
          <w:rFonts w:cs="Times New Roman"/>
        </w:rPr>
        <w:t>hoolboys emergent spelling in</w:t>
      </w:r>
      <w:r w:rsidR="00635686" w:rsidRPr="00E85E45">
        <w:rPr>
          <w:rFonts w:cs="Times New Roman"/>
        </w:rPr>
        <w:t xml:space="preserve"> a school exercise, </w:t>
      </w:r>
      <w:r w:rsidRPr="00E85E45">
        <w:rPr>
          <w:rFonts w:cs="Times New Roman"/>
        </w:rPr>
        <w:t xml:space="preserve">the narrative voice of Roger Dataller positions himself as a broad Yorkshire speaker:  ‘Well … Aye … Aye … as we broad Yorkshire people say – but the Pit will claim its own.’ (Eaglestone 1925: 24).  Within the ficto-linguistic world that Eaglestone has created he has aligned himself with ‘broad Yorkshire people’ </w:t>
      </w:r>
      <w:r w:rsidR="000E4A8F">
        <w:rPr>
          <w:rFonts w:cs="Times New Roman"/>
        </w:rPr>
        <w:t>al</w:t>
      </w:r>
      <w:r w:rsidRPr="00E85E45">
        <w:rPr>
          <w:rFonts w:cs="Times New Roman"/>
        </w:rPr>
        <w:t xml:space="preserve">though he does not represent himself as a broad Yorkshire dialect speaker within </w:t>
      </w:r>
      <w:r w:rsidRPr="00E85E45">
        <w:rPr>
          <w:rFonts w:cs="Times New Roman"/>
          <w:i/>
        </w:rPr>
        <w:t>FAPN</w:t>
      </w:r>
      <w:r w:rsidRPr="00E85E45">
        <w:rPr>
          <w:rFonts w:cs="Times New Roman"/>
        </w:rPr>
        <w:t>. So far the unique speech community of the miners working underground has been set up through explicit comment about their speech variety being spoken in Yorkshire and by establishing that the miners’ speech contains a range of features which include: swearin</w:t>
      </w:r>
      <w:r w:rsidR="00635686" w:rsidRPr="00E85E45">
        <w:rPr>
          <w:rFonts w:cs="Times New Roman"/>
        </w:rPr>
        <w:t xml:space="preserve">g, mining slang or terminology – </w:t>
      </w:r>
      <w:r w:rsidRPr="00E85E45">
        <w:rPr>
          <w:rFonts w:cs="Times New Roman"/>
        </w:rPr>
        <w:t xml:space="preserve">the technical side of this being an </w:t>
      </w:r>
      <w:r w:rsidRPr="00E85E45">
        <w:rPr>
          <w:rFonts w:cs="Times New Roman"/>
        </w:rPr>
        <w:lastRenderedPageBreak/>
        <w:t>aspect that Eagles</w:t>
      </w:r>
      <w:r w:rsidR="00635686" w:rsidRPr="00E85E45">
        <w:rPr>
          <w:rFonts w:cs="Times New Roman"/>
        </w:rPr>
        <w:t>tone refrains from representing –</w:t>
      </w:r>
      <w:r w:rsidRPr="00E85E45">
        <w:rPr>
          <w:rFonts w:cs="Times New Roman"/>
        </w:rPr>
        <w:t xml:space="preserve"> and the socially stigmatized linguistic feature of h-dropping. The first real introduction to dialect speakers comes in the form of a play script that presents a dialogue between two miners</w:t>
      </w:r>
      <w:r w:rsidR="00F66152">
        <w:rPr>
          <w:rFonts w:cs="Times New Roman"/>
        </w:rPr>
        <w:t>. Below this extract is a linguistic descript</w:t>
      </w:r>
      <w:r w:rsidR="009041E3">
        <w:rPr>
          <w:rFonts w:cs="Times New Roman"/>
        </w:rPr>
        <w:t xml:space="preserve">ion of the features of Yorkshire English </w:t>
      </w:r>
      <w:r w:rsidR="00F66152">
        <w:rPr>
          <w:rFonts w:cs="Times New Roman"/>
        </w:rPr>
        <w:t>represented</w:t>
      </w:r>
      <w:r w:rsidR="009041E3">
        <w:rPr>
          <w:rFonts w:cs="Times New Roman"/>
        </w:rPr>
        <w:t xml:space="preserve"> in the text</w:t>
      </w:r>
      <w:r w:rsidR="006A145B">
        <w:rPr>
          <w:rFonts w:cs="Times New Roman"/>
        </w:rPr>
        <w:t>. In describing the phonological features represented in the text I have placed these features between slashes to denote that they are abstractions based on orthography and not transcriptions of real speech</w:t>
      </w:r>
      <w:r w:rsidR="00523222">
        <w:rPr>
          <w:rFonts w:cs="Times New Roman"/>
        </w:rPr>
        <w:t>. Further, more detailed</w:t>
      </w:r>
      <w:r w:rsidR="007A5A4E">
        <w:rPr>
          <w:rFonts w:cs="Times New Roman"/>
        </w:rPr>
        <w:t xml:space="preserve"> comment will be made concerning transcription, approximation and orthography in 3.3.1. when looking at a poem by Hague:</w:t>
      </w:r>
    </w:p>
    <w:p w14:paraId="14FFF5F4" w14:textId="77777777" w:rsidR="00D73080" w:rsidRPr="00E85E45" w:rsidRDefault="00D73080" w:rsidP="003D0ACE">
      <w:pPr>
        <w:spacing w:line="480" w:lineRule="auto"/>
        <w:ind w:left="720"/>
        <w:rPr>
          <w:rFonts w:cs="Times New Roman"/>
        </w:rPr>
      </w:pPr>
      <w:r w:rsidRPr="00E85E45">
        <w:rPr>
          <w:rFonts w:cs="Times New Roman"/>
        </w:rPr>
        <w:t>‘Pit Dialogues’ [‘Feathers’]</w:t>
      </w:r>
    </w:p>
    <w:p w14:paraId="3A8B5E11" w14:textId="77777777" w:rsidR="00D73080" w:rsidRPr="00E85E45" w:rsidRDefault="00D73080" w:rsidP="003D0ACE">
      <w:pPr>
        <w:spacing w:line="480" w:lineRule="auto"/>
        <w:ind w:left="720"/>
        <w:rPr>
          <w:rFonts w:cs="Times New Roman"/>
        </w:rPr>
      </w:pPr>
      <w:r w:rsidRPr="00E85E45">
        <w:rPr>
          <w:rFonts w:cs="Times New Roman"/>
        </w:rPr>
        <w:t>JACOB. ‘Ah can eat ought wi’ feathers on – me.’</w:t>
      </w:r>
    </w:p>
    <w:p w14:paraId="0FA49682" w14:textId="77777777" w:rsidR="00D73080" w:rsidRPr="00E85E45" w:rsidRDefault="00D73080" w:rsidP="003D0ACE">
      <w:pPr>
        <w:spacing w:line="480" w:lineRule="auto"/>
        <w:ind w:left="720"/>
        <w:rPr>
          <w:rFonts w:cs="Times New Roman"/>
        </w:rPr>
      </w:pPr>
      <w:r w:rsidRPr="00E85E45">
        <w:rPr>
          <w:rFonts w:cs="Times New Roman"/>
        </w:rPr>
        <w:t>BILL. ‘Tha can’t!’</w:t>
      </w:r>
    </w:p>
    <w:p w14:paraId="382EB505" w14:textId="77777777" w:rsidR="00D73080" w:rsidRPr="00E85E45" w:rsidRDefault="00D73080" w:rsidP="003D0ACE">
      <w:pPr>
        <w:spacing w:line="480" w:lineRule="auto"/>
        <w:ind w:left="720"/>
        <w:rPr>
          <w:rFonts w:cs="Times New Roman"/>
        </w:rPr>
      </w:pPr>
      <w:r w:rsidRPr="00E85E45">
        <w:rPr>
          <w:rFonts w:cs="Times New Roman"/>
        </w:rPr>
        <w:t>JACOB (</w:t>
      </w:r>
      <w:r w:rsidRPr="00E85E45">
        <w:rPr>
          <w:rFonts w:cs="Times New Roman"/>
          <w:i/>
        </w:rPr>
        <w:t>bridling</w:t>
      </w:r>
      <w:r w:rsidRPr="00E85E45">
        <w:rPr>
          <w:rFonts w:cs="Times New Roman"/>
        </w:rPr>
        <w:t>). ‘Can’t I? That’s where tha meks a mistake owd lad. I can set about a duck or ‘n hare or ought.’</w:t>
      </w:r>
    </w:p>
    <w:p w14:paraId="72E358B4" w14:textId="77777777" w:rsidR="00D73080" w:rsidRPr="00E85E45" w:rsidRDefault="00D73080" w:rsidP="003D0ACE">
      <w:pPr>
        <w:spacing w:line="480" w:lineRule="auto"/>
        <w:ind w:left="720"/>
        <w:rPr>
          <w:rFonts w:cs="Times New Roman"/>
        </w:rPr>
      </w:pPr>
      <w:r w:rsidRPr="00E85E45">
        <w:rPr>
          <w:rFonts w:cs="Times New Roman"/>
        </w:rPr>
        <w:t>BILL. ‘Tha can’t eat ought wi’ feathers on.’</w:t>
      </w:r>
    </w:p>
    <w:p w14:paraId="16CEF412" w14:textId="77777777" w:rsidR="00D73080" w:rsidRPr="00E85E45" w:rsidRDefault="00D73080" w:rsidP="003D0ACE">
      <w:pPr>
        <w:spacing w:line="480" w:lineRule="auto"/>
        <w:ind w:left="720"/>
        <w:rPr>
          <w:rFonts w:cs="Times New Roman"/>
        </w:rPr>
      </w:pPr>
      <w:r w:rsidRPr="00E85E45">
        <w:rPr>
          <w:rFonts w:cs="Times New Roman"/>
        </w:rPr>
        <w:t>JACOB. ‘I tell thee I can.’</w:t>
      </w:r>
    </w:p>
    <w:p w14:paraId="1C7601A0" w14:textId="77777777" w:rsidR="00D73080" w:rsidRPr="00E85E45" w:rsidRDefault="00D73080" w:rsidP="003D0ACE">
      <w:pPr>
        <w:spacing w:line="480" w:lineRule="auto"/>
        <w:ind w:left="720"/>
        <w:rPr>
          <w:rFonts w:cs="Times New Roman"/>
        </w:rPr>
      </w:pPr>
      <w:r w:rsidRPr="00E85E45">
        <w:rPr>
          <w:rFonts w:cs="Times New Roman"/>
        </w:rPr>
        <w:t>BILL. ‘Tha can’t eat a bloody shuttlecock. So that’s telled thee!’</w:t>
      </w:r>
    </w:p>
    <w:p w14:paraId="76291B9B" w14:textId="77777777" w:rsidR="001216D4" w:rsidRDefault="00D73080" w:rsidP="001216D4">
      <w:pPr>
        <w:spacing w:line="480" w:lineRule="auto"/>
        <w:ind w:left="720"/>
        <w:jc w:val="right"/>
        <w:rPr>
          <w:rFonts w:cs="Times New Roman"/>
        </w:rPr>
      </w:pPr>
      <w:r w:rsidRPr="00E85E45">
        <w:rPr>
          <w:rFonts w:cs="Times New Roman"/>
        </w:rPr>
        <w:t xml:space="preserve"> (Eaglestone 1925: 31)</w:t>
      </w:r>
    </w:p>
    <w:p w14:paraId="22150A43" w14:textId="77777777" w:rsidR="00450469" w:rsidRDefault="00450469" w:rsidP="00450469">
      <w:pPr>
        <w:spacing w:line="480" w:lineRule="auto"/>
        <w:rPr>
          <w:rFonts w:cs="Times New Roman"/>
          <w:b/>
        </w:rPr>
      </w:pPr>
      <w:r>
        <w:rPr>
          <w:rFonts w:cs="Times New Roman"/>
          <w:b/>
        </w:rPr>
        <w:t>Phonological Features</w:t>
      </w:r>
    </w:p>
    <w:tbl>
      <w:tblPr>
        <w:tblStyle w:val="TableGrid"/>
        <w:tblW w:w="0" w:type="auto"/>
        <w:tblLook w:val="04A0" w:firstRow="1" w:lastRow="0" w:firstColumn="1" w:lastColumn="0" w:noHBand="0" w:noVBand="1"/>
      </w:tblPr>
      <w:tblGrid>
        <w:gridCol w:w="2264"/>
        <w:gridCol w:w="2251"/>
        <w:gridCol w:w="2243"/>
        <w:gridCol w:w="2258"/>
      </w:tblGrid>
      <w:tr w:rsidR="007C3429" w14:paraId="727B6BDD" w14:textId="77777777" w:rsidTr="007C3429">
        <w:tc>
          <w:tcPr>
            <w:tcW w:w="2309" w:type="dxa"/>
          </w:tcPr>
          <w:p w14:paraId="1C37770C" w14:textId="77777777" w:rsidR="007C3429" w:rsidRPr="009041E3" w:rsidRDefault="007C3429" w:rsidP="00450469">
            <w:pPr>
              <w:spacing w:line="480" w:lineRule="auto"/>
              <w:rPr>
                <w:rFonts w:cs="Times New Roman"/>
                <w:b/>
              </w:rPr>
            </w:pPr>
            <w:r>
              <w:rPr>
                <w:rFonts w:cs="Times New Roman"/>
                <w:b/>
              </w:rPr>
              <w:t>Type</w:t>
            </w:r>
            <w:r w:rsidRPr="009041E3">
              <w:rPr>
                <w:rFonts w:cs="Times New Roman"/>
                <w:b/>
              </w:rPr>
              <w:t xml:space="preserve">           </w:t>
            </w:r>
          </w:p>
        </w:tc>
        <w:tc>
          <w:tcPr>
            <w:tcW w:w="2311" w:type="dxa"/>
          </w:tcPr>
          <w:p w14:paraId="16DEBE82" w14:textId="77777777" w:rsidR="007C3429" w:rsidRPr="007C3429" w:rsidRDefault="007C3429" w:rsidP="00536594">
            <w:pPr>
              <w:rPr>
                <w:b/>
              </w:rPr>
            </w:pPr>
            <w:r w:rsidRPr="007C3429">
              <w:rPr>
                <w:b/>
              </w:rPr>
              <w:t>Feature</w:t>
            </w:r>
          </w:p>
        </w:tc>
        <w:tc>
          <w:tcPr>
            <w:tcW w:w="2311" w:type="dxa"/>
          </w:tcPr>
          <w:p w14:paraId="7A3F4F13" w14:textId="77777777" w:rsidR="007C3429" w:rsidRPr="009041E3" w:rsidRDefault="000B2089" w:rsidP="00450469">
            <w:pPr>
              <w:spacing w:line="480" w:lineRule="auto"/>
              <w:rPr>
                <w:rFonts w:cs="Times New Roman"/>
                <w:b/>
              </w:rPr>
            </w:pPr>
            <w:r>
              <w:rPr>
                <w:rFonts w:cs="Times New Roman"/>
                <w:b/>
              </w:rPr>
              <w:t>RP</w:t>
            </w:r>
            <w:r w:rsidR="007C3429" w:rsidRPr="009041E3">
              <w:rPr>
                <w:rFonts w:cs="Times New Roman"/>
                <w:b/>
              </w:rPr>
              <w:t xml:space="preserve">      </w:t>
            </w:r>
          </w:p>
        </w:tc>
        <w:tc>
          <w:tcPr>
            <w:tcW w:w="2311" w:type="dxa"/>
          </w:tcPr>
          <w:p w14:paraId="69C9818A" w14:textId="77777777" w:rsidR="007C3429" w:rsidRPr="009041E3" w:rsidRDefault="007C3429" w:rsidP="00450469">
            <w:pPr>
              <w:spacing w:line="480" w:lineRule="auto"/>
              <w:rPr>
                <w:rFonts w:cs="Times New Roman"/>
                <w:b/>
              </w:rPr>
            </w:pPr>
            <w:r w:rsidRPr="009041E3">
              <w:rPr>
                <w:rFonts w:cs="Times New Roman"/>
                <w:b/>
              </w:rPr>
              <w:t>Yorkshire</w:t>
            </w:r>
            <w:r w:rsidR="00634798">
              <w:rPr>
                <w:rFonts w:cs="Times New Roman"/>
                <w:b/>
              </w:rPr>
              <w:t xml:space="preserve"> </w:t>
            </w:r>
            <w:r w:rsidRPr="009041E3">
              <w:rPr>
                <w:rFonts w:cs="Times New Roman"/>
                <w:b/>
              </w:rPr>
              <w:t xml:space="preserve"> </w:t>
            </w:r>
            <w:r w:rsidR="00634798">
              <w:rPr>
                <w:rFonts w:cs="Times New Roman"/>
                <w:b/>
              </w:rPr>
              <w:t xml:space="preserve"> </w:t>
            </w:r>
          </w:p>
        </w:tc>
      </w:tr>
      <w:tr w:rsidR="007C3429" w14:paraId="5D55F752" w14:textId="77777777" w:rsidTr="007C3429">
        <w:tc>
          <w:tcPr>
            <w:tcW w:w="2309" w:type="dxa"/>
          </w:tcPr>
          <w:p w14:paraId="03E5EA3C" w14:textId="77777777" w:rsidR="007C3429" w:rsidRPr="000E4A8F" w:rsidRDefault="007C3429" w:rsidP="00C45A43">
            <w:pPr>
              <w:rPr>
                <w:rFonts w:ascii="Times New Roman" w:hAnsi="Times New Roman" w:cs="Times New Roman"/>
              </w:rPr>
            </w:pPr>
            <w:r w:rsidRPr="000E4A8F">
              <w:rPr>
                <w:rFonts w:ascii="Times New Roman" w:hAnsi="Times New Roman" w:cs="Times New Roman"/>
              </w:rPr>
              <w:t>PRICE vowel</w:t>
            </w:r>
          </w:p>
        </w:tc>
        <w:tc>
          <w:tcPr>
            <w:tcW w:w="2311" w:type="dxa"/>
          </w:tcPr>
          <w:p w14:paraId="2657B778" w14:textId="77777777" w:rsidR="007C3429" w:rsidRPr="000E4A8F" w:rsidRDefault="007C3429" w:rsidP="00536594">
            <w:pPr>
              <w:rPr>
                <w:rFonts w:ascii="Times New Roman" w:hAnsi="Times New Roman" w:cs="Times New Roman"/>
              </w:rPr>
            </w:pPr>
            <w:r w:rsidRPr="000E4A8F">
              <w:rPr>
                <w:rFonts w:ascii="Times New Roman" w:hAnsi="Times New Roman" w:cs="Times New Roman"/>
              </w:rPr>
              <w:t xml:space="preserve">&lt;Ah&gt;                                                </w:t>
            </w:r>
          </w:p>
        </w:tc>
        <w:tc>
          <w:tcPr>
            <w:tcW w:w="2311" w:type="dxa"/>
          </w:tcPr>
          <w:p w14:paraId="0E264EDD" w14:textId="77777777" w:rsidR="007C3429" w:rsidRPr="000E4A8F" w:rsidRDefault="007C3429" w:rsidP="00450469">
            <w:pPr>
              <w:spacing w:line="480" w:lineRule="auto"/>
              <w:rPr>
                <w:rFonts w:ascii="Times New Roman" w:hAnsi="Times New Roman" w:cs="Times New Roman"/>
                <w:b/>
              </w:rPr>
            </w:pPr>
            <w:r w:rsidRPr="000E4A8F">
              <w:rPr>
                <w:rFonts w:ascii="Times New Roman" w:hAnsi="Times New Roman" w:cs="Times New Roman"/>
              </w:rPr>
              <w:t>/a</w:t>
            </w:r>
            <w:r w:rsidRPr="000E4A8F">
              <w:rPr>
                <w:rFonts w:ascii="Times New Roman" w:hAnsi="Times New Roman" w:cs="Times New Roman"/>
                <w:sz w:val="16"/>
              </w:rPr>
              <w:t>I</w:t>
            </w:r>
            <w:r w:rsidRPr="000E4A8F">
              <w:rPr>
                <w:rFonts w:ascii="Times New Roman" w:hAnsi="Times New Roman" w:cs="Times New Roman"/>
              </w:rPr>
              <w:t xml:space="preserve">/              </w:t>
            </w:r>
          </w:p>
        </w:tc>
        <w:tc>
          <w:tcPr>
            <w:tcW w:w="2311" w:type="dxa"/>
          </w:tcPr>
          <w:p w14:paraId="6EAC26B6" w14:textId="77777777" w:rsidR="007C3429" w:rsidRPr="000E4A8F" w:rsidRDefault="007C3429" w:rsidP="00450469">
            <w:pPr>
              <w:spacing w:line="480" w:lineRule="auto"/>
              <w:rPr>
                <w:rFonts w:ascii="Times New Roman" w:hAnsi="Times New Roman" w:cs="Times New Roman"/>
              </w:rPr>
            </w:pPr>
            <w:r w:rsidRPr="000E4A8F">
              <w:rPr>
                <w:rFonts w:ascii="Times New Roman" w:hAnsi="Times New Roman" w:cs="Times New Roman"/>
              </w:rPr>
              <w:t>/a</w:t>
            </w:r>
            <w:r w:rsidR="001B03A2" w:rsidRPr="000E4A8F">
              <w:rPr>
                <w:rFonts w:ascii="Times New Roman" w:hAnsi="Times New Roman" w:cs="Times New Roman"/>
              </w:rPr>
              <w:t>:</w:t>
            </w:r>
            <w:r w:rsidRPr="000E4A8F">
              <w:rPr>
                <w:rFonts w:ascii="Times New Roman" w:hAnsi="Times New Roman" w:cs="Times New Roman"/>
              </w:rPr>
              <w:t>/</w:t>
            </w:r>
          </w:p>
        </w:tc>
      </w:tr>
      <w:tr w:rsidR="007C3429" w14:paraId="2C1DD821" w14:textId="77777777" w:rsidTr="007C3429">
        <w:tc>
          <w:tcPr>
            <w:tcW w:w="2309" w:type="dxa"/>
          </w:tcPr>
          <w:p w14:paraId="45FDF183" w14:textId="77777777" w:rsidR="007C3429" w:rsidRPr="000E4A8F" w:rsidRDefault="007C3429" w:rsidP="00450469">
            <w:pPr>
              <w:spacing w:line="480" w:lineRule="auto"/>
              <w:rPr>
                <w:rFonts w:ascii="Times New Roman" w:hAnsi="Times New Roman" w:cs="Times New Roman"/>
              </w:rPr>
            </w:pPr>
            <w:r w:rsidRPr="000E4A8F">
              <w:rPr>
                <w:rFonts w:ascii="Times New Roman" w:hAnsi="Times New Roman" w:cs="Times New Roman"/>
              </w:rPr>
              <w:t>FACE vowel</w:t>
            </w:r>
          </w:p>
        </w:tc>
        <w:tc>
          <w:tcPr>
            <w:tcW w:w="2311" w:type="dxa"/>
          </w:tcPr>
          <w:p w14:paraId="3A26F792" w14:textId="77777777" w:rsidR="007C3429" w:rsidRPr="000E4A8F" w:rsidRDefault="007C3429" w:rsidP="00536594">
            <w:pPr>
              <w:rPr>
                <w:rFonts w:ascii="Times New Roman" w:hAnsi="Times New Roman" w:cs="Times New Roman"/>
              </w:rPr>
            </w:pPr>
            <w:r w:rsidRPr="000E4A8F">
              <w:rPr>
                <w:rFonts w:ascii="Times New Roman" w:hAnsi="Times New Roman" w:cs="Times New Roman"/>
              </w:rPr>
              <w:t>&lt;meks&gt;</w:t>
            </w:r>
          </w:p>
        </w:tc>
        <w:tc>
          <w:tcPr>
            <w:tcW w:w="2311" w:type="dxa"/>
          </w:tcPr>
          <w:p w14:paraId="03F472BC" w14:textId="77777777" w:rsidR="007C3429" w:rsidRPr="000E4A8F" w:rsidRDefault="007C3429" w:rsidP="00450469">
            <w:pPr>
              <w:spacing w:line="480" w:lineRule="auto"/>
              <w:rPr>
                <w:rFonts w:ascii="Times New Roman" w:hAnsi="Times New Roman" w:cs="Times New Roman"/>
              </w:rPr>
            </w:pPr>
            <w:r w:rsidRPr="000E4A8F">
              <w:rPr>
                <w:rFonts w:ascii="Times New Roman" w:hAnsi="Times New Roman" w:cs="Times New Roman"/>
              </w:rPr>
              <w:t>/e</w:t>
            </w:r>
            <w:r w:rsidRPr="000E4A8F">
              <w:rPr>
                <w:rFonts w:ascii="Times New Roman" w:hAnsi="Times New Roman" w:cs="Times New Roman"/>
                <w:sz w:val="16"/>
              </w:rPr>
              <w:t>I</w:t>
            </w:r>
            <w:r w:rsidRPr="000E4A8F">
              <w:rPr>
                <w:rFonts w:ascii="Times New Roman" w:hAnsi="Times New Roman" w:cs="Times New Roman"/>
                <w:sz w:val="18"/>
              </w:rPr>
              <w:t>/</w:t>
            </w:r>
          </w:p>
        </w:tc>
        <w:tc>
          <w:tcPr>
            <w:tcW w:w="2311" w:type="dxa"/>
          </w:tcPr>
          <w:p w14:paraId="53E24FD7" w14:textId="77777777" w:rsidR="007C3429" w:rsidRPr="000E4A8F" w:rsidRDefault="007C3429" w:rsidP="00450469">
            <w:pPr>
              <w:spacing w:line="480" w:lineRule="auto"/>
              <w:rPr>
                <w:rFonts w:ascii="Times New Roman" w:hAnsi="Times New Roman" w:cs="Times New Roman"/>
              </w:rPr>
            </w:pPr>
            <w:r w:rsidRPr="000E4A8F">
              <w:rPr>
                <w:rFonts w:ascii="Times New Roman" w:hAnsi="Times New Roman" w:cs="Times New Roman"/>
              </w:rPr>
              <w:t>/ɛ/</w:t>
            </w:r>
          </w:p>
        </w:tc>
      </w:tr>
      <w:tr w:rsidR="007C3429" w14:paraId="464BE92B" w14:textId="77777777" w:rsidTr="007C3429">
        <w:tc>
          <w:tcPr>
            <w:tcW w:w="2309" w:type="dxa"/>
          </w:tcPr>
          <w:p w14:paraId="0FF9287B" w14:textId="77777777" w:rsidR="007C3429" w:rsidRPr="000E4A8F" w:rsidRDefault="007C3429" w:rsidP="00450469">
            <w:pPr>
              <w:spacing w:line="480" w:lineRule="auto"/>
              <w:rPr>
                <w:rFonts w:ascii="Times New Roman" w:hAnsi="Times New Roman" w:cs="Times New Roman"/>
              </w:rPr>
            </w:pPr>
            <w:r w:rsidRPr="000E4A8F">
              <w:rPr>
                <w:rFonts w:ascii="Times New Roman" w:hAnsi="Times New Roman" w:cs="Times New Roman"/>
              </w:rPr>
              <w:t>l-vocalisation</w:t>
            </w:r>
          </w:p>
        </w:tc>
        <w:tc>
          <w:tcPr>
            <w:tcW w:w="2311" w:type="dxa"/>
          </w:tcPr>
          <w:p w14:paraId="6492BCE4" w14:textId="77777777" w:rsidR="007C3429" w:rsidRPr="000E4A8F" w:rsidRDefault="007C3429" w:rsidP="00536594">
            <w:pPr>
              <w:rPr>
                <w:rFonts w:ascii="Times New Roman" w:hAnsi="Times New Roman" w:cs="Times New Roman"/>
              </w:rPr>
            </w:pPr>
            <w:r w:rsidRPr="000E4A8F">
              <w:rPr>
                <w:rFonts w:ascii="Times New Roman" w:hAnsi="Times New Roman" w:cs="Times New Roman"/>
              </w:rPr>
              <w:t>&lt;owd&gt;</w:t>
            </w:r>
          </w:p>
        </w:tc>
        <w:tc>
          <w:tcPr>
            <w:tcW w:w="2311" w:type="dxa"/>
          </w:tcPr>
          <w:p w14:paraId="6C65583C" w14:textId="77777777" w:rsidR="007C3429" w:rsidRPr="000E4A8F" w:rsidRDefault="007C3429" w:rsidP="00450469">
            <w:pPr>
              <w:spacing w:line="480" w:lineRule="auto"/>
              <w:rPr>
                <w:rFonts w:ascii="Times New Roman" w:hAnsi="Times New Roman" w:cs="Times New Roman"/>
              </w:rPr>
            </w:pPr>
            <w:r w:rsidRPr="000E4A8F">
              <w:rPr>
                <w:rFonts w:ascii="Times New Roman" w:hAnsi="Times New Roman" w:cs="Times New Roman"/>
              </w:rPr>
              <w:t>/əʊld/</w:t>
            </w:r>
          </w:p>
        </w:tc>
        <w:tc>
          <w:tcPr>
            <w:tcW w:w="2311" w:type="dxa"/>
          </w:tcPr>
          <w:p w14:paraId="06F6D4BC" w14:textId="77777777" w:rsidR="007C3429" w:rsidRPr="000E4A8F" w:rsidRDefault="007C3429" w:rsidP="00450469">
            <w:pPr>
              <w:spacing w:line="480" w:lineRule="auto"/>
              <w:rPr>
                <w:rFonts w:ascii="Times New Roman" w:hAnsi="Times New Roman" w:cs="Times New Roman"/>
              </w:rPr>
            </w:pPr>
            <w:r w:rsidRPr="000E4A8F">
              <w:rPr>
                <w:rFonts w:ascii="Times New Roman" w:hAnsi="Times New Roman" w:cs="Times New Roman"/>
              </w:rPr>
              <w:t>/oʊd/</w:t>
            </w:r>
          </w:p>
        </w:tc>
      </w:tr>
      <w:tr w:rsidR="007C3429" w14:paraId="203A0CA6" w14:textId="77777777" w:rsidTr="007C3429">
        <w:tc>
          <w:tcPr>
            <w:tcW w:w="2309" w:type="dxa"/>
          </w:tcPr>
          <w:p w14:paraId="693CEB4A" w14:textId="77777777" w:rsidR="007C3429" w:rsidRPr="00C45A43" w:rsidRDefault="007C3429" w:rsidP="00450469">
            <w:pPr>
              <w:spacing w:line="480" w:lineRule="auto"/>
              <w:rPr>
                <w:rFonts w:ascii="Times New Roman" w:hAnsi="Times New Roman" w:cs="Times New Roman"/>
              </w:rPr>
            </w:pPr>
            <w:r>
              <w:rPr>
                <w:rFonts w:ascii="Times New Roman" w:hAnsi="Times New Roman" w:cs="Times New Roman"/>
              </w:rPr>
              <w:lastRenderedPageBreak/>
              <w:t>Reduction</w:t>
            </w:r>
          </w:p>
        </w:tc>
        <w:tc>
          <w:tcPr>
            <w:tcW w:w="2311" w:type="dxa"/>
          </w:tcPr>
          <w:p w14:paraId="611B5976" w14:textId="77777777" w:rsidR="007C3429" w:rsidRDefault="007C3429" w:rsidP="00536594">
            <w:r w:rsidRPr="00FC0209">
              <w:t>&lt;’n&gt; and &lt;wi’&gt;</w:t>
            </w:r>
          </w:p>
        </w:tc>
        <w:tc>
          <w:tcPr>
            <w:tcW w:w="2311" w:type="dxa"/>
          </w:tcPr>
          <w:p w14:paraId="7143ED10" w14:textId="77777777" w:rsidR="007C3429" w:rsidRPr="00C45A43" w:rsidRDefault="007C3429" w:rsidP="00450469">
            <w:pPr>
              <w:spacing w:line="480" w:lineRule="auto"/>
              <w:rPr>
                <w:rFonts w:ascii="Times New Roman" w:hAnsi="Times New Roman" w:cs="Times New Roman"/>
              </w:rPr>
            </w:pPr>
            <w:r>
              <w:rPr>
                <w:rFonts w:ascii="Times New Roman" w:hAnsi="Times New Roman" w:cs="Times New Roman"/>
              </w:rPr>
              <w:t>/an/ - /w</w:t>
            </w:r>
            <w:r w:rsidRPr="00C44B91">
              <w:rPr>
                <w:rFonts w:ascii="Times New Roman" w:hAnsi="Times New Roman" w:cs="Times New Roman"/>
                <w:sz w:val="16"/>
              </w:rPr>
              <w:t>I</w:t>
            </w:r>
            <w:r>
              <w:t>ð</w:t>
            </w:r>
            <w:r>
              <w:rPr>
                <w:rFonts w:ascii="Times New Roman" w:hAnsi="Times New Roman" w:cs="Times New Roman"/>
              </w:rPr>
              <w:t>/</w:t>
            </w:r>
          </w:p>
        </w:tc>
        <w:tc>
          <w:tcPr>
            <w:tcW w:w="2311" w:type="dxa"/>
          </w:tcPr>
          <w:p w14:paraId="55EA7FEA" w14:textId="77777777" w:rsidR="007C3429" w:rsidRPr="001216D4" w:rsidRDefault="007C3429" w:rsidP="00450469">
            <w:pPr>
              <w:spacing w:line="480" w:lineRule="auto"/>
              <w:rPr>
                <w:rFonts w:ascii="Times New Roman" w:hAnsi="Times New Roman" w:cs="Times New Roman"/>
              </w:rPr>
            </w:pPr>
            <w:r>
              <w:rPr>
                <w:rFonts w:ascii="Times New Roman" w:hAnsi="Times New Roman" w:cs="Times New Roman"/>
              </w:rPr>
              <w:t>/n/ - /w</w:t>
            </w:r>
            <w:r w:rsidRPr="00C44B91">
              <w:rPr>
                <w:rFonts w:ascii="Times New Roman" w:hAnsi="Times New Roman" w:cs="Times New Roman"/>
                <w:sz w:val="16"/>
              </w:rPr>
              <w:t>I</w:t>
            </w:r>
            <w:r>
              <w:rPr>
                <w:rFonts w:ascii="Times New Roman" w:hAnsi="Times New Roman" w:cs="Times New Roman"/>
              </w:rPr>
              <w:t>/</w:t>
            </w:r>
          </w:p>
        </w:tc>
      </w:tr>
    </w:tbl>
    <w:p w14:paraId="6E041192" w14:textId="77777777" w:rsidR="00450469" w:rsidRDefault="00450469" w:rsidP="00450469">
      <w:pPr>
        <w:spacing w:line="240" w:lineRule="auto"/>
        <w:rPr>
          <w:rFonts w:cs="Times New Roman"/>
          <w:b/>
        </w:rPr>
      </w:pPr>
    </w:p>
    <w:p w14:paraId="2D230301" w14:textId="77777777" w:rsidR="00CD5393" w:rsidRDefault="006C2863" w:rsidP="00450469">
      <w:pPr>
        <w:spacing w:line="240" w:lineRule="auto"/>
        <w:rPr>
          <w:rFonts w:cs="Times New Roman"/>
          <w:b/>
        </w:rPr>
      </w:pPr>
      <w:r>
        <w:rPr>
          <w:rFonts w:cs="Times New Roman"/>
          <w:b/>
        </w:rPr>
        <w:t>Lexis</w:t>
      </w:r>
    </w:p>
    <w:tbl>
      <w:tblPr>
        <w:tblStyle w:val="TableGrid"/>
        <w:tblW w:w="0" w:type="auto"/>
        <w:tblLook w:val="04A0" w:firstRow="1" w:lastRow="0" w:firstColumn="1" w:lastColumn="0" w:noHBand="0" w:noVBand="1"/>
      </w:tblPr>
      <w:tblGrid>
        <w:gridCol w:w="4503"/>
        <w:gridCol w:w="4513"/>
      </w:tblGrid>
      <w:tr w:rsidR="006C2863" w14:paraId="3FA65E4A" w14:textId="77777777" w:rsidTr="006C2863">
        <w:tc>
          <w:tcPr>
            <w:tcW w:w="4621" w:type="dxa"/>
          </w:tcPr>
          <w:p w14:paraId="333705AC" w14:textId="77777777" w:rsidR="006C2863" w:rsidRPr="009041E3" w:rsidRDefault="006C2863" w:rsidP="00450469">
            <w:pPr>
              <w:rPr>
                <w:rFonts w:cs="Times New Roman"/>
                <w:b/>
              </w:rPr>
            </w:pPr>
            <w:r w:rsidRPr="009041E3">
              <w:rPr>
                <w:rFonts w:cs="Times New Roman"/>
                <w:b/>
              </w:rPr>
              <w:t>Feature</w:t>
            </w:r>
          </w:p>
        </w:tc>
        <w:tc>
          <w:tcPr>
            <w:tcW w:w="4621" w:type="dxa"/>
          </w:tcPr>
          <w:p w14:paraId="60E155D3" w14:textId="77777777" w:rsidR="006C2863" w:rsidRPr="009041E3" w:rsidRDefault="00747629" w:rsidP="00450469">
            <w:pPr>
              <w:rPr>
                <w:rFonts w:cs="Times New Roman"/>
                <w:b/>
              </w:rPr>
            </w:pPr>
            <w:r>
              <w:rPr>
                <w:rFonts w:cs="Times New Roman"/>
                <w:b/>
              </w:rPr>
              <w:t>Description</w:t>
            </w:r>
          </w:p>
        </w:tc>
      </w:tr>
      <w:tr w:rsidR="006C2863" w14:paraId="6C1DC820" w14:textId="77777777" w:rsidTr="006C2863">
        <w:tc>
          <w:tcPr>
            <w:tcW w:w="4621" w:type="dxa"/>
          </w:tcPr>
          <w:p w14:paraId="6C7C002B" w14:textId="77777777" w:rsidR="006C2863" w:rsidRDefault="006C2863" w:rsidP="00450469">
            <w:pPr>
              <w:rPr>
                <w:rFonts w:cs="Times New Roman"/>
              </w:rPr>
            </w:pPr>
            <w:r w:rsidRPr="009041E3">
              <w:rPr>
                <w:rFonts w:cs="Times New Roman"/>
              </w:rPr>
              <w:t>‘ought’</w:t>
            </w:r>
          </w:p>
          <w:p w14:paraId="6C1F4FCE" w14:textId="77777777" w:rsidR="009041E3" w:rsidRPr="009041E3" w:rsidRDefault="009041E3" w:rsidP="00450469">
            <w:pPr>
              <w:rPr>
                <w:rFonts w:cs="Times New Roman"/>
              </w:rPr>
            </w:pPr>
          </w:p>
        </w:tc>
        <w:tc>
          <w:tcPr>
            <w:tcW w:w="4621" w:type="dxa"/>
          </w:tcPr>
          <w:p w14:paraId="0845781E" w14:textId="77777777" w:rsidR="006C2863" w:rsidRPr="009041E3" w:rsidRDefault="006C2863" w:rsidP="00450469">
            <w:pPr>
              <w:rPr>
                <w:rFonts w:cs="Times New Roman"/>
                <w:b/>
              </w:rPr>
            </w:pPr>
            <w:r w:rsidRPr="009041E3">
              <w:rPr>
                <w:rFonts w:cs="Times New Roman"/>
                <w:b/>
              </w:rPr>
              <w:t>‘</w:t>
            </w:r>
            <w:r w:rsidRPr="009041E3">
              <w:rPr>
                <w:rFonts w:cs="Times New Roman"/>
              </w:rPr>
              <w:t>anything’</w:t>
            </w:r>
          </w:p>
        </w:tc>
      </w:tr>
    </w:tbl>
    <w:p w14:paraId="4D935A6D" w14:textId="77777777" w:rsidR="006C2863" w:rsidRDefault="006C2863" w:rsidP="00450469">
      <w:pPr>
        <w:spacing w:line="240" w:lineRule="auto"/>
        <w:rPr>
          <w:rFonts w:cs="Times New Roman"/>
          <w:b/>
        </w:rPr>
      </w:pPr>
    </w:p>
    <w:p w14:paraId="2900E988" w14:textId="77777777" w:rsidR="006C2863" w:rsidRDefault="009041E3" w:rsidP="00450469">
      <w:pPr>
        <w:spacing w:line="240" w:lineRule="auto"/>
        <w:rPr>
          <w:rFonts w:cs="Times New Roman"/>
          <w:b/>
        </w:rPr>
      </w:pPr>
      <w:r>
        <w:rPr>
          <w:rFonts w:cs="Times New Roman"/>
          <w:b/>
        </w:rPr>
        <w:t>Morphosyntactic F</w:t>
      </w:r>
      <w:r w:rsidR="006C2863">
        <w:rPr>
          <w:rFonts w:cs="Times New Roman"/>
          <w:b/>
        </w:rPr>
        <w:t>eatures</w:t>
      </w:r>
    </w:p>
    <w:tbl>
      <w:tblPr>
        <w:tblStyle w:val="TableGrid"/>
        <w:tblW w:w="0" w:type="auto"/>
        <w:tblLook w:val="04A0" w:firstRow="1" w:lastRow="0" w:firstColumn="1" w:lastColumn="0" w:noHBand="0" w:noVBand="1"/>
      </w:tblPr>
      <w:tblGrid>
        <w:gridCol w:w="4499"/>
        <w:gridCol w:w="4499"/>
      </w:tblGrid>
      <w:tr w:rsidR="009041E3" w14:paraId="46D2F8B0" w14:textId="77777777" w:rsidTr="009041E3">
        <w:trPr>
          <w:trHeight w:val="202"/>
        </w:trPr>
        <w:tc>
          <w:tcPr>
            <w:tcW w:w="4499" w:type="dxa"/>
          </w:tcPr>
          <w:p w14:paraId="230BC965" w14:textId="77777777" w:rsidR="009041E3" w:rsidRPr="009041E3" w:rsidRDefault="009041E3" w:rsidP="00450469">
            <w:pPr>
              <w:rPr>
                <w:rFonts w:cs="Times New Roman"/>
                <w:b/>
              </w:rPr>
            </w:pPr>
            <w:r w:rsidRPr="009041E3">
              <w:rPr>
                <w:rFonts w:cs="Times New Roman"/>
                <w:b/>
              </w:rPr>
              <w:t>Feature</w:t>
            </w:r>
          </w:p>
        </w:tc>
        <w:tc>
          <w:tcPr>
            <w:tcW w:w="4499" w:type="dxa"/>
          </w:tcPr>
          <w:p w14:paraId="1639EA01" w14:textId="77777777" w:rsidR="009041E3" w:rsidRPr="009041E3" w:rsidRDefault="009041E3" w:rsidP="00450469">
            <w:pPr>
              <w:rPr>
                <w:rFonts w:cs="Times New Roman"/>
                <w:b/>
              </w:rPr>
            </w:pPr>
            <w:r w:rsidRPr="009041E3">
              <w:rPr>
                <w:rFonts w:cs="Times New Roman"/>
                <w:b/>
              </w:rPr>
              <w:t>Description</w:t>
            </w:r>
          </w:p>
        </w:tc>
      </w:tr>
      <w:tr w:rsidR="009041E3" w14:paraId="4F312F4A" w14:textId="77777777" w:rsidTr="009041E3">
        <w:trPr>
          <w:trHeight w:val="228"/>
        </w:trPr>
        <w:tc>
          <w:tcPr>
            <w:tcW w:w="4499" w:type="dxa"/>
          </w:tcPr>
          <w:p w14:paraId="269B46FD" w14:textId="77777777" w:rsidR="009041E3" w:rsidRDefault="009041E3" w:rsidP="00450469">
            <w:pPr>
              <w:rPr>
                <w:rFonts w:ascii="Times New Roman" w:hAnsi="Times New Roman" w:cs="Times New Roman"/>
              </w:rPr>
            </w:pPr>
            <w:r>
              <w:rPr>
                <w:rFonts w:ascii="Times New Roman" w:hAnsi="Times New Roman" w:cs="Times New Roman"/>
              </w:rPr>
              <w:t xml:space="preserve">‘…feathers on – </w:t>
            </w:r>
            <w:r w:rsidRPr="009041E3">
              <w:rPr>
                <w:rFonts w:ascii="Times New Roman" w:hAnsi="Times New Roman" w:cs="Times New Roman"/>
                <w:i/>
              </w:rPr>
              <w:t>me</w:t>
            </w:r>
            <w:r>
              <w:rPr>
                <w:rFonts w:ascii="Times New Roman" w:hAnsi="Times New Roman" w:cs="Times New Roman"/>
              </w:rPr>
              <w:t>’</w:t>
            </w:r>
          </w:p>
          <w:p w14:paraId="2DFF2397" w14:textId="77777777" w:rsidR="009041E3" w:rsidRPr="006C2863" w:rsidRDefault="009041E3" w:rsidP="00450469">
            <w:pPr>
              <w:rPr>
                <w:rFonts w:ascii="Times New Roman" w:hAnsi="Times New Roman" w:cs="Times New Roman"/>
              </w:rPr>
            </w:pPr>
          </w:p>
        </w:tc>
        <w:tc>
          <w:tcPr>
            <w:tcW w:w="4499" w:type="dxa"/>
          </w:tcPr>
          <w:p w14:paraId="30051CDE" w14:textId="77777777" w:rsidR="009041E3" w:rsidRPr="006C2863" w:rsidRDefault="009041E3" w:rsidP="00450469">
            <w:pPr>
              <w:rPr>
                <w:rFonts w:ascii="Times New Roman" w:hAnsi="Times New Roman" w:cs="Times New Roman"/>
              </w:rPr>
            </w:pPr>
            <w:r>
              <w:rPr>
                <w:rFonts w:ascii="Times New Roman" w:hAnsi="Times New Roman" w:cs="Times New Roman"/>
              </w:rPr>
              <w:t>Right dislocation</w:t>
            </w:r>
          </w:p>
        </w:tc>
      </w:tr>
      <w:tr w:rsidR="009041E3" w14:paraId="15A6D7B1" w14:textId="77777777" w:rsidTr="009041E3">
        <w:trPr>
          <w:trHeight w:val="955"/>
        </w:trPr>
        <w:tc>
          <w:tcPr>
            <w:tcW w:w="4499" w:type="dxa"/>
          </w:tcPr>
          <w:p w14:paraId="2CEFFE07" w14:textId="77777777" w:rsidR="009041E3" w:rsidRPr="006C2863" w:rsidRDefault="009041E3" w:rsidP="00056EE0">
            <w:pPr>
              <w:rPr>
                <w:rFonts w:ascii="Times New Roman" w:hAnsi="Times New Roman" w:cs="Times New Roman"/>
              </w:rPr>
            </w:pPr>
            <w:r>
              <w:rPr>
                <w:rFonts w:ascii="Times New Roman" w:hAnsi="Times New Roman" w:cs="Times New Roman"/>
              </w:rPr>
              <w:t>&lt;thee&gt; and &lt;tha&gt;</w:t>
            </w:r>
          </w:p>
        </w:tc>
        <w:tc>
          <w:tcPr>
            <w:tcW w:w="4499" w:type="dxa"/>
          </w:tcPr>
          <w:p w14:paraId="0DF12BB6" w14:textId="77777777" w:rsidR="001216D4" w:rsidRDefault="009041E3" w:rsidP="001216D4">
            <w:pPr>
              <w:rPr>
                <w:rFonts w:ascii="Times New Roman" w:hAnsi="Times New Roman" w:cs="Times New Roman"/>
              </w:rPr>
            </w:pPr>
            <w:r>
              <w:rPr>
                <w:rFonts w:ascii="Times New Roman" w:hAnsi="Times New Roman" w:cs="Times New Roman"/>
              </w:rPr>
              <w:t>Archaic second person singular pronouns</w:t>
            </w:r>
          </w:p>
          <w:p w14:paraId="78269E6F" w14:textId="77777777" w:rsidR="001216D4" w:rsidRDefault="001216D4" w:rsidP="001216D4">
            <w:pPr>
              <w:rPr>
                <w:rFonts w:ascii="Times New Roman" w:hAnsi="Times New Roman" w:cs="Times New Roman"/>
              </w:rPr>
            </w:pPr>
            <w:r>
              <w:rPr>
                <w:rFonts w:ascii="Times New Roman" w:hAnsi="Times New Roman" w:cs="Times New Roman"/>
              </w:rPr>
              <w:t>‘t</w:t>
            </w:r>
            <w:r w:rsidR="009041E3">
              <w:rPr>
                <w:rFonts w:ascii="Times New Roman" w:hAnsi="Times New Roman" w:cs="Times New Roman"/>
              </w:rPr>
              <w:t>ha’ (thou) subject form</w:t>
            </w:r>
          </w:p>
          <w:p w14:paraId="7C9906CD" w14:textId="77777777" w:rsidR="009041E3" w:rsidRPr="006C2863" w:rsidRDefault="009041E3" w:rsidP="001216D4">
            <w:pPr>
              <w:rPr>
                <w:rFonts w:ascii="Times New Roman" w:hAnsi="Times New Roman" w:cs="Times New Roman"/>
              </w:rPr>
            </w:pPr>
            <w:r>
              <w:rPr>
                <w:rFonts w:ascii="Times New Roman" w:hAnsi="Times New Roman" w:cs="Times New Roman"/>
              </w:rPr>
              <w:t>‘thee’ object form</w:t>
            </w:r>
          </w:p>
        </w:tc>
      </w:tr>
      <w:tr w:rsidR="009041E3" w14:paraId="2799213F" w14:textId="77777777" w:rsidTr="009041E3">
        <w:trPr>
          <w:trHeight w:val="1669"/>
        </w:trPr>
        <w:tc>
          <w:tcPr>
            <w:tcW w:w="4499" w:type="dxa"/>
          </w:tcPr>
          <w:p w14:paraId="3CAD6676" w14:textId="77777777" w:rsidR="009041E3" w:rsidRPr="006C2863" w:rsidRDefault="009041E3" w:rsidP="00056EE0">
            <w:pPr>
              <w:rPr>
                <w:rFonts w:ascii="Times New Roman" w:hAnsi="Times New Roman" w:cs="Times New Roman"/>
              </w:rPr>
            </w:pPr>
            <w:r>
              <w:rPr>
                <w:rFonts w:ascii="Times New Roman" w:hAnsi="Times New Roman" w:cs="Times New Roman"/>
              </w:rPr>
              <w:t>&lt;tell&gt; and &lt;telled&gt;</w:t>
            </w:r>
          </w:p>
        </w:tc>
        <w:tc>
          <w:tcPr>
            <w:tcW w:w="4499" w:type="dxa"/>
          </w:tcPr>
          <w:p w14:paraId="63408971" w14:textId="77777777" w:rsidR="001216D4" w:rsidRDefault="009041E3" w:rsidP="00056EE0">
            <w:pPr>
              <w:rPr>
                <w:rFonts w:ascii="Times New Roman" w:hAnsi="Times New Roman" w:cs="Times New Roman"/>
              </w:rPr>
            </w:pPr>
            <w:r>
              <w:rPr>
                <w:rFonts w:ascii="Times New Roman" w:hAnsi="Times New Roman" w:cs="Times New Roman"/>
              </w:rPr>
              <w:t>Regularisation, or ‘weakification’ of ‘strong’ verb paradigm.</w:t>
            </w:r>
            <w:r w:rsidR="00D616CA">
              <w:rPr>
                <w:rFonts w:ascii="Times New Roman" w:hAnsi="Times New Roman" w:cs="Times New Roman"/>
              </w:rPr>
              <w:t xml:space="preserve"> </w:t>
            </w:r>
          </w:p>
          <w:p w14:paraId="3DE5A651" w14:textId="77777777" w:rsidR="001216D4" w:rsidRDefault="00D616CA" w:rsidP="00056EE0">
            <w:pPr>
              <w:rPr>
                <w:rFonts w:ascii="Times New Roman" w:hAnsi="Times New Roman" w:cs="Times New Roman"/>
              </w:rPr>
            </w:pPr>
            <w:r>
              <w:rPr>
                <w:rFonts w:ascii="Times New Roman" w:hAnsi="Times New Roman" w:cs="Times New Roman"/>
              </w:rPr>
              <w:t>Retention of</w:t>
            </w:r>
            <w:r w:rsidR="009041E3">
              <w:rPr>
                <w:rFonts w:ascii="Times New Roman" w:hAnsi="Times New Roman" w:cs="Times New Roman"/>
              </w:rPr>
              <w:t xml:space="preserve"> Old English</w:t>
            </w:r>
            <w:r>
              <w:rPr>
                <w:rFonts w:ascii="Times New Roman" w:hAnsi="Times New Roman" w:cs="Times New Roman"/>
              </w:rPr>
              <w:t xml:space="preserve"> inflection</w:t>
            </w:r>
            <w:r w:rsidR="009041E3">
              <w:rPr>
                <w:rFonts w:ascii="Times New Roman" w:hAnsi="Times New Roman" w:cs="Times New Roman"/>
                <w:i/>
              </w:rPr>
              <w:t xml:space="preserve"> </w:t>
            </w:r>
            <w:r w:rsidR="009041E3">
              <w:rPr>
                <w:rFonts w:ascii="Times New Roman" w:hAnsi="Times New Roman" w:cs="Times New Roman"/>
              </w:rPr>
              <w:t xml:space="preserve">&lt;tellan&gt; and &lt;tealde&gt; </w:t>
            </w:r>
          </w:p>
          <w:p w14:paraId="2E2A4B57" w14:textId="77777777" w:rsidR="009041E3" w:rsidRPr="00056EE0" w:rsidRDefault="009041E3" w:rsidP="00056EE0">
            <w:pPr>
              <w:rPr>
                <w:rFonts w:ascii="Times New Roman" w:hAnsi="Times New Roman" w:cs="Times New Roman"/>
              </w:rPr>
            </w:pPr>
            <w:r>
              <w:rPr>
                <w:rFonts w:ascii="Times New Roman" w:hAnsi="Times New Roman" w:cs="Times New Roman"/>
              </w:rPr>
              <w:t>&lt;tell&gt; present tense, &lt;telled&gt; past participle</w:t>
            </w:r>
          </w:p>
        </w:tc>
      </w:tr>
    </w:tbl>
    <w:p w14:paraId="0263D4B6" w14:textId="77777777" w:rsidR="00E506A8" w:rsidRDefault="00E506A8" w:rsidP="003D0ACE">
      <w:pPr>
        <w:spacing w:line="480" w:lineRule="auto"/>
      </w:pPr>
    </w:p>
    <w:p w14:paraId="04262423" w14:textId="58C9D43F" w:rsidR="00BE76F9" w:rsidRDefault="00BE76F9" w:rsidP="003D0ACE">
      <w:pPr>
        <w:spacing w:line="480" w:lineRule="auto"/>
      </w:pPr>
      <w:r w:rsidRPr="0018269E">
        <w:t>Paul Cooper (2013) gives a full account of the following features in Y</w:t>
      </w:r>
      <w:r>
        <w:t xml:space="preserve">orkshire English in his thesis </w:t>
      </w:r>
      <w:r w:rsidRPr="0018269E">
        <w:rPr>
          <w:i/>
        </w:rPr>
        <w:t>Enregisterment in Hi</w:t>
      </w:r>
      <w:r>
        <w:rPr>
          <w:i/>
        </w:rPr>
        <w:t>storical Contexts: A Framework</w:t>
      </w:r>
      <w:r>
        <w:t xml:space="preserve">: </w:t>
      </w:r>
      <w:r w:rsidRPr="0018269E">
        <w:t>‘owt’</w:t>
      </w:r>
      <w:r>
        <w:t xml:space="preserve"> (151)</w:t>
      </w:r>
      <w:r w:rsidRPr="0018269E">
        <w:t>, ‘thee’ and ‘t</w:t>
      </w:r>
      <w:r>
        <w:t>ha’, (150) l-vocalisation (112) and the PRICE (158) and FACE (20)</w:t>
      </w:r>
      <w:r w:rsidRPr="0018269E">
        <w:t xml:space="preserve"> vowels.  </w:t>
      </w:r>
      <w:r w:rsidR="005A0136">
        <w:t>This work will be considered further when looking at the common features that Eaglestone, Hague and Hines’ texts share in 4.</w:t>
      </w:r>
      <w:r w:rsidR="005C17A2">
        <w:t>5.4</w:t>
      </w:r>
      <w:r w:rsidR="005A0136">
        <w:t xml:space="preserve">. </w:t>
      </w:r>
      <w:r w:rsidRPr="0018269E">
        <w:t xml:space="preserve">In </w:t>
      </w:r>
      <w:r w:rsidRPr="0018269E">
        <w:rPr>
          <w:i/>
        </w:rPr>
        <w:t xml:space="preserve">An Introduction to Regional Englishes </w:t>
      </w:r>
      <w:r w:rsidRPr="0018269E">
        <w:t>Joan Beal (2010) outlines in general ‘l’- vocalisation (20-21), ‘thee’ and ‘thou’ in middle English (40) and discusses past tense paradigms with regards to Lisotte Anderwauld’s term ‘weakification’ (30-31). Mercedes Durham (2011) provides an overview of research on</w:t>
      </w:r>
      <w:r>
        <w:t xml:space="preserve"> right dislocation as well as </w:t>
      </w:r>
      <w:r w:rsidRPr="0018269E">
        <w:t xml:space="preserve">questioning the relationship between its usage and performance of Northern identity in </w:t>
      </w:r>
      <w:r w:rsidRPr="0018269E">
        <w:rPr>
          <w:i/>
        </w:rPr>
        <w:t>Right Dislocation in Northern England: Frequency and use – perception meets reality</w:t>
      </w:r>
      <w:r w:rsidRPr="0018269E">
        <w:t>. For an etymological overview of ‘tell’ please see the Oxford English Dictionary entry</w:t>
      </w:r>
      <w:r>
        <w:t xml:space="preserve"> (‘Tell, </w:t>
      </w:r>
      <w:r>
        <w:rPr>
          <w:i/>
        </w:rPr>
        <w:t>v.</w:t>
      </w:r>
      <w:r>
        <w:t xml:space="preserve"> 2014).</w:t>
      </w:r>
      <w:r w:rsidR="00026166">
        <w:t xml:space="preserve"> I discuss the features represented in extracts from Hague and Hines using similar tables in 3.3.1. </w:t>
      </w:r>
      <w:r w:rsidR="005C17A2">
        <w:t>and 4.3.1. respectively.  In 4.5.4</w:t>
      </w:r>
      <w:r w:rsidR="00026166">
        <w:t xml:space="preserve">. I also provide an additional table </w:t>
      </w:r>
      <w:r w:rsidR="00D67DB6">
        <w:t>that shows the</w:t>
      </w:r>
      <w:r w:rsidR="00026166">
        <w:t xml:space="preserve"> features common </w:t>
      </w:r>
      <w:r w:rsidR="00D67DB6">
        <w:t>to</w:t>
      </w:r>
      <w:r w:rsidR="00026166">
        <w:t xml:space="preserve"> </w:t>
      </w:r>
      <w:r w:rsidR="00026166">
        <w:lastRenderedPageBreak/>
        <w:t>the three</w:t>
      </w:r>
      <w:r w:rsidR="00D67DB6">
        <w:t xml:space="preserve"> extracts explored based on the use of the same use of non-standa</w:t>
      </w:r>
      <w:r w:rsidR="005C17A2">
        <w:t xml:space="preserve">rd orthography. This is done </w:t>
      </w:r>
      <w:r w:rsidR="00504A03">
        <w:t>as a point of comparison</w:t>
      </w:r>
      <w:r w:rsidR="005C17A2">
        <w:t xml:space="preserve"> in order</w:t>
      </w:r>
      <w:r w:rsidR="00504A03">
        <w:t xml:space="preserve"> to </w:t>
      </w:r>
      <w:r w:rsidR="005C17A2">
        <w:t>consider</w:t>
      </w:r>
      <w:r w:rsidR="00504A03">
        <w:t xml:space="preserve"> briefly the</w:t>
      </w:r>
      <w:r w:rsidR="00D67DB6">
        <w:t xml:space="preserve"> features of Yorkshire dialect that have been enregistered across the eras in which these authors were writing.</w:t>
      </w:r>
    </w:p>
    <w:p w14:paraId="4644F495" w14:textId="62279336" w:rsidR="00D73080" w:rsidRDefault="00D73080" w:rsidP="003D0ACE">
      <w:pPr>
        <w:spacing w:line="480" w:lineRule="auto"/>
        <w:rPr>
          <w:rFonts w:cs="Times New Roman"/>
        </w:rPr>
      </w:pPr>
      <w:r w:rsidRPr="00E85E45">
        <w:rPr>
          <w:rFonts w:cs="Times New Roman"/>
        </w:rPr>
        <w:t>The title ‘Pit Dialogues’ positions this conversation underground and with the few establishing aspects of the miners’ speech we are in a position to understand that the men speaking are Yorkshire miners with certain features within their repertoires. This is the first conversation where both speakers speak in dialect for the entirety of the conversation and Eaglestone can be seen to be positioning this first instance of sustained dialect repre</w:t>
      </w:r>
      <w:r w:rsidR="00DC41FB">
        <w:rPr>
          <w:rFonts w:cs="Times New Roman"/>
        </w:rPr>
        <w:t>sentation within a familiar script form</w:t>
      </w:r>
      <w:r w:rsidRPr="00E85E45">
        <w:rPr>
          <w:rFonts w:cs="Times New Roman"/>
        </w:rPr>
        <w:t>. The use of non-standard dialect representation to add to a humorous characterisation or scene is also not uncommon (Wales 2006: 138-139</w:t>
      </w:r>
      <w:r w:rsidR="00A90265" w:rsidRPr="00E85E45">
        <w:rPr>
          <w:rFonts w:cs="Times New Roman"/>
        </w:rPr>
        <w:t>)</w:t>
      </w:r>
      <w:r w:rsidRPr="00E85E45">
        <w:rPr>
          <w:rFonts w:cs="Times New Roman"/>
        </w:rPr>
        <w:t>. The miners</w:t>
      </w:r>
      <w:r w:rsidR="00523222">
        <w:rPr>
          <w:rFonts w:cs="Times New Roman"/>
        </w:rPr>
        <w:t>’</w:t>
      </w:r>
      <w:r w:rsidRPr="00E85E45">
        <w:rPr>
          <w:rFonts w:cs="Times New Roman"/>
        </w:rPr>
        <w:t xml:space="preserve"> speech is lightly marked for dialect (Jaffe and Walton 2000: </w:t>
      </w:r>
      <w:r w:rsidR="00040ABC" w:rsidRPr="00E85E45">
        <w:rPr>
          <w:rFonts w:cs="Times New Roman"/>
        </w:rPr>
        <w:t>564-566</w:t>
      </w:r>
      <w:r w:rsidRPr="00E85E45">
        <w:rPr>
          <w:rFonts w:cs="Times New Roman"/>
        </w:rPr>
        <w:t xml:space="preserve">) and Eaglestone’s representation is consistent with existing orthographical rules; apostrophes show that some letters are missing in the word </w:t>
      </w:r>
      <w:r w:rsidRPr="00E85E45">
        <w:rPr>
          <w:rFonts w:cs="Times New Roman"/>
          <w:i/>
        </w:rPr>
        <w:t>wi’</w:t>
      </w:r>
      <w:r w:rsidRPr="00E85E45">
        <w:rPr>
          <w:rFonts w:cs="Times New Roman"/>
        </w:rPr>
        <w:t xml:space="preserve">. This dialogue serves as an introduction to the miners’ speech and the fact that it is the most heavily marked speech that the reader has seen so far is countered by the script form. Eaglestone provides no commentary on this scene, however his stage direction of ‘(bridling)’ provides information concerning how the reader is to interpret this interaction, and the scene establishes the conventions of the representation of the miners’ speech early on. These dialogues occur at regular intervals throughout </w:t>
      </w:r>
      <w:r w:rsidRPr="00E85E45">
        <w:rPr>
          <w:rFonts w:cs="Times New Roman"/>
          <w:i/>
        </w:rPr>
        <w:t>FAPN</w:t>
      </w:r>
      <w:r w:rsidRPr="00E85E45">
        <w:rPr>
          <w:rFonts w:cs="Times New Roman"/>
        </w:rPr>
        <w:t xml:space="preserve"> with the next one to appear being the incident with the ‘Watter Tubs’ displayed previously. In ‘Watter Tubs’ Eaglestone’s stage directions provide the reader with the tools for interpretation of what appears to be the prelude to a violent altercation peppered with obscenities. After the ‘Feathers’ dialogue Eaglestone’s representation of speech in the diary style chapters is nestled amongst his standard writing in the form of direct quotations</w:t>
      </w:r>
      <w:r w:rsidR="00A90265" w:rsidRPr="00E85E45">
        <w:rPr>
          <w:rFonts w:cs="Times New Roman"/>
        </w:rPr>
        <w:t>,</w:t>
      </w:r>
      <w:r w:rsidRPr="00E85E45">
        <w:rPr>
          <w:rFonts w:cs="Times New Roman"/>
        </w:rPr>
        <w:t xml:space="preserve"> and these are as marked as ‘Feathers’</w:t>
      </w:r>
      <w:r w:rsidR="00A90265" w:rsidRPr="00E85E45">
        <w:rPr>
          <w:rFonts w:cs="Times New Roman"/>
        </w:rPr>
        <w:t xml:space="preserve">, as well as appearing in further stylised dialogues </w:t>
      </w:r>
      <w:r w:rsidR="00977ADD" w:rsidRPr="00E85E45">
        <w:rPr>
          <w:rFonts w:cs="Times New Roman"/>
        </w:rPr>
        <w:t>which are similar in style  to</w:t>
      </w:r>
      <w:r w:rsidR="00A90265" w:rsidRPr="00E85E45">
        <w:rPr>
          <w:rFonts w:cs="Times New Roman"/>
        </w:rPr>
        <w:t xml:space="preserve"> ‘Feathers’ and ‘Watter Tubs’</w:t>
      </w:r>
      <w:r w:rsidRPr="00E85E45">
        <w:rPr>
          <w:rFonts w:cs="Times New Roman"/>
        </w:rPr>
        <w:t>. Eaglestone is o</w:t>
      </w:r>
      <w:r w:rsidR="00966F3F">
        <w:rPr>
          <w:rFonts w:cs="Times New Roman"/>
        </w:rPr>
        <w:t>ne of these broad Yorkshire men. H</w:t>
      </w:r>
      <w:r w:rsidRPr="00E85E45">
        <w:rPr>
          <w:rFonts w:cs="Times New Roman"/>
        </w:rPr>
        <w:t xml:space="preserve">owever a distinction has been made between the narrator of </w:t>
      </w:r>
      <w:r w:rsidRPr="00E85E45">
        <w:rPr>
          <w:rFonts w:cs="Times New Roman"/>
          <w:i/>
        </w:rPr>
        <w:t xml:space="preserve">FAPN </w:t>
      </w:r>
      <w:r w:rsidRPr="00E85E45">
        <w:rPr>
          <w:rFonts w:cs="Times New Roman"/>
        </w:rPr>
        <w:t>and these two miners through the use of the stylistic features of the ‘Feathers’ dialogue.</w:t>
      </w:r>
    </w:p>
    <w:p w14:paraId="5E67D5DD" w14:textId="77777777" w:rsidR="00095450" w:rsidRPr="00E85E45" w:rsidRDefault="00095450" w:rsidP="003D0ACE">
      <w:pPr>
        <w:spacing w:line="480" w:lineRule="auto"/>
        <w:rPr>
          <w:rFonts w:cs="Times New Roman"/>
        </w:rPr>
      </w:pPr>
    </w:p>
    <w:p w14:paraId="5084620A" w14:textId="77777777" w:rsidR="00D73080" w:rsidRPr="00E85E45" w:rsidRDefault="00A87FF4" w:rsidP="003D0ACE">
      <w:pPr>
        <w:pStyle w:val="Heading3"/>
      </w:pPr>
      <w:bookmarkStart w:id="61" w:name="_Toc404413059"/>
      <w:r>
        <w:t>2.6</w:t>
      </w:r>
      <w:r w:rsidR="003860C4">
        <w:t xml:space="preserve">.3. </w:t>
      </w:r>
      <w:r w:rsidR="00610ED3">
        <w:t>Inter</w:t>
      </w:r>
      <w:r w:rsidR="004B2342">
        <w:t>-C</w:t>
      </w:r>
      <w:r w:rsidR="00D73080" w:rsidRPr="00E85E45">
        <w:t>ultural difference</w:t>
      </w:r>
      <w:bookmarkEnd w:id="61"/>
    </w:p>
    <w:p w14:paraId="01B202E9" w14:textId="77777777" w:rsidR="00D73080" w:rsidRPr="00E85E45" w:rsidRDefault="00D73080" w:rsidP="003D0ACE">
      <w:pPr>
        <w:spacing w:line="480" w:lineRule="auto"/>
        <w:rPr>
          <w:rFonts w:cs="Times New Roman"/>
          <w:u w:val="single"/>
        </w:rPr>
      </w:pPr>
      <w:r w:rsidRPr="00E85E45">
        <w:rPr>
          <w:rFonts w:cs="Times New Roman"/>
        </w:rPr>
        <w:t xml:space="preserve">Eaglestone’s narrative voice aligns himself with ‘broad Yorkshire folk’  in </w:t>
      </w:r>
      <w:r w:rsidR="00610ED3">
        <w:rPr>
          <w:rFonts w:cs="Times New Roman"/>
        </w:rPr>
        <w:t xml:space="preserve"> the chapter </w:t>
      </w:r>
      <w:r w:rsidRPr="00E85E45">
        <w:rPr>
          <w:rFonts w:cs="Times New Roman"/>
        </w:rPr>
        <w:t xml:space="preserve">‘All The Schools Have Reassembled’ and in ‘Education’ Eaglestone aligns himself as one of the group of miners and works to contextualise the miner as someone who lacks culture but that his employment and circumstances need to be considered. Here Eaglestone creates a distinction between the miners’ cultural norms and those of another socio-cultural group that may have a negative opinion of the miners: </w:t>
      </w:r>
    </w:p>
    <w:p w14:paraId="25265FFD" w14:textId="77777777" w:rsidR="00D73080" w:rsidRPr="00E85E45" w:rsidRDefault="00D73080" w:rsidP="003D0ACE">
      <w:pPr>
        <w:spacing w:line="480" w:lineRule="auto"/>
        <w:ind w:left="720"/>
        <w:rPr>
          <w:rFonts w:cs="Times New Roman"/>
        </w:rPr>
      </w:pPr>
      <w:r w:rsidRPr="00E85E45">
        <w:rPr>
          <w:rFonts w:cs="Times New Roman"/>
        </w:rPr>
        <w:t>I suppose we are an ignorant lot, uncultivated, dishonest, ungainly even. And yet consider for a moment the nature of our employment working in a humid darkness, illuminated only by the feeble gleaming of some safety lamp.</w:t>
      </w:r>
    </w:p>
    <w:p w14:paraId="4C3D415B" w14:textId="77777777" w:rsidR="00D73080" w:rsidRPr="00E85E45" w:rsidRDefault="00D73080" w:rsidP="003D0ACE">
      <w:pPr>
        <w:spacing w:line="480" w:lineRule="auto"/>
        <w:ind w:left="720"/>
        <w:jc w:val="right"/>
        <w:rPr>
          <w:rFonts w:cs="Times New Roman"/>
        </w:rPr>
      </w:pPr>
      <w:r w:rsidRPr="00E85E45">
        <w:rPr>
          <w:rFonts w:cs="Times New Roman"/>
        </w:rPr>
        <w:t xml:space="preserve"> (Eaglestone 1925: 42)</w:t>
      </w:r>
    </w:p>
    <w:p w14:paraId="650125BC" w14:textId="77777777" w:rsidR="00D73080" w:rsidRPr="00E85E45" w:rsidRDefault="00D73080" w:rsidP="003D0ACE">
      <w:pPr>
        <w:spacing w:line="480" w:lineRule="auto"/>
        <w:rPr>
          <w:rFonts w:cs="Times New Roman"/>
        </w:rPr>
      </w:pPr>
      <w:r w:rsidRPr="00E85E45">
        <w:rPr>
          <w:rFonts w:cs="Times New Roman"/>
        </w:rPr>
        <w:t xml:space="preserve">Eaglestone positions himself very much as one of these ‘ignorant’ miners </w:t>
      </w:r>
      <w:r w:rsidR="00966F3F">
        <w:rPr>
          <w:rFonts w:cs="Times New Roman"/>
        </w:rPr>
        <w:t>al</w:t>
      </w:r>
      <w:r w:rsidRPr="00E85E45">
        <w:rPr>
          <w:rFonts w:cs="Times New Roman"/>
        </w:rPr>
        <w:t>though he could not write his book if he had not gone to some level to counter his ‘ignorance’ and lack of cultural cultivation. This statement also serves to give an insight into the miners’ behaviour in relation to ideas about ignorance, with the implication being that they behave in the way that they do due to the nature of their work. This idea of the miners’ ignorance is further explored when Eaglestone moves on to the subject of ‘University Extension lecturing under the Welfare Scheme’ (</w:t>
      </w:r>
      <w:r w:rsidR="009437C2" w:rsidRPr="00E85E45">
        <w:rPr>
          <w:rFonts w:cs="Times New Roman"/>
        </w:rPr>
        <w:t>Eaglestone</w:t>
      </w:r>
      <w:r w:rsidRPr="00E85E45">
        <w:rPr>
          <w:rFonts w:cs="Times New Roman"/>
        </w:rPr>
        <w:t xml:space="preserve"> 1925: 42) an attempt to educate the miners through lectures which Eaglestone points out are generally poorly attended. Relating his experiences of attending one of these lectures on modern music, where the lecturer had ‘an extraordinary repertoire of gesticulation’, Eaglestone highlights the differences between traditional ideas about intelligence and academic literacy, and the physical literacy and environmental understanding that the miners discuss:</w:t>
      </w:r>
    </w:p>
    <w:p w14:paraId="781189CA" w14:textId="77777777" w:rsidR="00D73080" w:rsidRPr="00E85E45" w:rsidRDefault="00D73080" w:rsidP="003D0ACE">
      <w:pPr>
        <w:spacing w:line="480" w:lineRule="auto"/>
        <w:ind w:left="720"/>
        <w:rPr>
          <w:rFonts w:cs="Times New Roman"/>
        </w:rPr>
      </w:pPr>
      <w:r w:rsidRPr="00E85E45">
        <w:rPr>
          <w:rFonts w:cs="Times New Roman"/>
        </w:rPr>
        <w:t>The lecturer is very kind. He shakes hands at the door and bids ‘Good night’</w:t>
      </w:r>
    </w:p>
    <w:p w14:paraId="53E00B2F" w14:textId="77777777" w:rsidR="00D73080" w:rsidRPr="00E85E45" w:rsidRDefault="00D73080" w:rsidP="003D0ACE">
      <w:pPr>
        <w:spacing w:line="480" w:lineRule="auto"/>
        <w:ind w:left="720"/>
        <w:rPr>
          <w:rFonts w:cs="Times New Roman"/>
        </w:rPr>
      </w:pPr>
      <w:r w:rsidRPr="00E85E45">
        <w:rPr>
          <w:rFonts w:cs="Times New Roman"/>
        </w:rPr>
        <w:lastRenderedPageBreak/>
        <w:t>But…</w:t>
      </w:r>
    </w:p>
    <w:p w14:paraId="5519ED34" w14:textId="77777777" w:rsidR="00D73080" w:rsidRPr="00E85E45" w:rsidRDefault="00D73080" w:rsidP="003D0ACE">
      <w:pPr>
        <w:spacing w:line="480" w:lineRule="auto"/>
        <w:ind w:left="720"/>
        <w:rPr>
          <w:rFonts w:cs="Times New Roman"/>
        </w:rPr>
      </w:pPr>
      <w:r w:rsidRPr="00E85E45">
        <w:rPr>
          <w:rFonts w:cs="Times New Roman"/>
        </w:rPr>
        <w:t>‘It’s all book knowledge’, said one chap the other night. ‘I’ll bet yon bloke can’t make a rabbit hutch.’</w:t>
      </w:r>
    </w:p>
    <w:p w14:paraId="5EADC9A4" w14:textId="77777777" w:rsidR="00D73080" w:rsidRPr="00E85E45" w:rsidRDefault="00D73080" w:rsidP="003D0ACE">
      <w:pPr>
        <w:spacing w:line="480" w:lineRule="auto"/>
        <w:ind w:left="720"/>
        <w:rPr>
          <w:rFonts w:cs="Times New Roman"/>
        </w:rPr>
      </w:pPr>
      <w:r w:rsidRPr="00E85E45">
        <w:rPr>
          <w:rFonts w:cs="Times New Roman"/>
        </w:rPr>
        <w:t>‘’E’s none so daft’, returned another; ‘’e gets ‘is livin wi’out workin’ an’ that’s more’n you or me can do!’</w:t>
      </w:r>
    </w:p>
    <w:p w14:paraId="4C1D8C0B" w14:textId="77777777" w:rsidR="00D73080" w:rsidRPr="00E85E45" w:rsidRDefault="00D73080" w:rsidP="003D0ACE">
      <w:pPr>
        <w:spacing w:line="480" w:lineRule="auto"/>
        <w:ind w:left="720"/>
        <w:jc w:val="right"/>
        <w:rPr>
          <w:rFonts w:cs="Times New Roman"/>
        </w:rPr>
      </w:pPr>
      <w:r w:rsidRPr="00E85E45">
        <w:rPr>
          <w:rFonts w:cs="Times New Roman"/>
        </w:rPr>
        <w:t xml:space="preserve"> (Eaglestone 1925: 43-44)</w:t>
      </w:r>
    </w:p>
    <w:p w14:paraId="24925851" w14:textId="77777777" w:rsidR="00D73080" w:rsidRPr="00E85E45" w:rsidRDefault="00D73080" w:rsidP="003D0ACE">
      <w:pPr>
        <w:spacing w:line="480" w:lineRule="auto"/>
        <w:rPr>
          <w:rFonts w:cs="Times New Roman"/>
        </w:rPr>
      </w:pPr>
      <w:r w:rsidRPr="00E85E45">
        <w:rPr>
          <w:rFonts w:cs="Times New Roman"/>
        </w:rPr>
        <w:t>Finally in returning to the idea of the miners being ignorant Eaglestone draws attention to those who criticise the miners without being acquainted with their hardships:</w:t>
      </w:r>
    </w:p>
    <w:p w14:paraId="1D52D87F" w14:textId="77777777" w:rsidR="00D73080" w:rsidRPr="00E85E45" w:rsidRDefault="00D73080" w:rsidP="003D0ACE">
      <w:pPr>
        <w:spacing w:line="480" w:lineRule="auto"/>
        <w:ind w:left="720"/>
        <w:rPr>
          <w:rFonts w:cs="Times New Roman"/>
        </w:rPr>
      </w:pPr>
      <w:r w:rsidRPr="00E85E45">
        <w:rPr>
          <w:rFonts w:cs="Times New Roman"/>
        </w:rPr>
        <w:t>I suppose we are an ignorant lot, and I am reminded of one great literary gentleman (I name no names) who found it possible to take up his pen in order to dispense a stinging castigation upon the ‘pampered colliers’. And reading what he had to say, straightway I remember W—B—and what had happened to W—B—the week before, and a question that arose within a circle of black-faced sober men. ‘Now who will go and tell them at his home?’…</w:t>
      </w:r>
    </w:p>
    <w:p w14:paraId="0E48350A" w14:textId="77777777" w:rsidR="00D73080" w:rsidRPr="00E85E45" w:rsidRDefault="00D73080" w:rsidP="003D0ACE">
      <w:pPr>
        <w:spacing w:line="480" w:lineRule="auto"/>
        <w:ind w:left="720"/>
        <w:rPr>
          <w:rFonts w:cs="Times New Roman"/>
        </w:rPr>
      </w:pPr>
      <w:r w:rsidRPr="00E85E45">
        <w:rPr>
          <w:rFonts w:cs="Times New Roman"/>
        </w:rPr>
        <w:t>It wasn’t the literary gentleman who went.</w:t>
      </w:r>
    </w:p>
    <w:p w14:paraId="03277D41" w14:textId="77777777" w:rsidR="00D73080" w:rsidRPr="00E85E45" w:rsidRDefault="00D73080" w:rsidP="003D0ACE">
      <w:pPr>
        <w:spacing w:line="480" w:lineRule="auto"/>
        <w:ind w:left="720"/>
        <w:jc w:val="right"/>
        <w:rPr>
          <w:rFonts w:cs="Times New Roman"/>
        </w:rPr>
      </w:pPr>
      <w:r w:rsidRPr="00E85E45">
        <w:rPr>
          <w:rFonts w:cs="Times New Roman"/>
        </w:rPr>
        <w:t xml:space="preserve"> (Eaglestone 1925: 45)</w:t>
      </w:r>
    </w:p>
    <w:p w14:paraId="1CFCD812" w14:textId="1AADE2AE" w:rsidR="00D73080" w:rsidRDefault="00D73080" w:rsidP="003D0ACE">
      <w:pPr>
        <w:spacing w:line="480" w:lineRule="auto"/>
        <w:rPr>
          <w:rFonts w:cs="Times New Roman"/>
        </w:rPr>
      </w:pPr>
      <w:r w:rsidRPr="00E85E45">
        <w:rPr>
          <w:rFonts w:cs="Times New Roman"/>
        </w:rPr>
        <w:t>Throughout this chapter Eaglestone shows his personal affiliation with his fellow miners and common ideas concerning ignorance and education, whilst also attempting to show to some degree the values and ski</w:t>
      </w:r>
      <w:r w:rsidR="009C44CA">
        <w:rPr>
          <w:rFonts w:cs="Times New Roman"/>
        </w:rPr>
        <w:t xml:space="preserve">lls that this community share in contrast to the </w:t>
      </w:r>
      <w:r w:rsidRPr="00E85E45">
        <w:rPr>
          <w:rFonts w:cs="Times New Roman"/>
        </w:rPr>
        <w:t xml:space="preserve">values of an institution such as the University. The link being expressed here is between the cultural values of the miners and perceived levels of intelligence. As a whole the chapter does well to underline one of the main problems for reviewers of </w:t>
      </w:r>
      <w:r w:rsidRPr="00E85E45">
        <w:rPr>
          <w:rFonts w:cs="Times New Roman"/>
          <w:i/>
        </w:rPr>
        <w:t>FAPN</w:t>
      </w:r>
      <w:r w:rsidRPr="00E85E45">
        <w:rPr>
          <w:rFonts w:cs="Times New Roman"/>
        </w:rPr>
        <w:t xml:space="preserve"> concerning Eaglestone</w:t>
      </w:r>
      <w:r w:rsidR="00966F3F">
        <w:rPr>
          <w:rFonts w:cs="Times New Roman"/>
        </w:rPr>
        <w:t>’s</w:t>
      </w:r>
      <w:r w:rsidRPr="00E85E45">
        <w:rPr>
          <w:rFonts w:cs="Times New Roman"/>
        </w:rPr>
        <w:t xml:space="preserve"> superior attitude towards his colleagues; Eaglestone is neither ignorant nor uncultivated yet he associates himself with the coal-mining community’s </w:t>
      </w:r>
      <w:r w:rsidRPr="00E85E45">
        <w:rPr>
          <w:rFonts w:cs="Times New Roman"/>
        </w:rPr>
        <w:lastRenderedPageBreak/>
        <w:t xml:space="preserve">positive values. The </w:t>
      </w:r>
      <w:r w:rsidR="00FE20D9" w:rsidRPr="00E85E45">
        <w:rPr>
          <w:rFonts w:cs="Times New Roman"/>
        </w:rPr>
        <w:t>prestigious variety</w:t>
      </w:r>
      <w:r w:rsidRPr="00E85E45">
        <w:rPr>
          <w:rFonts w:cs="Times New Roman"/>
        </w:rPr>
        <w:t xml:space="preserve"> in this speech community is placed</w:t>
      </w:r>
      <w:r w:rsidR="00EC570D">
        <w:rPr>
          <w:rFonts w:cs="Times New Roman"/>
        </w:rPr>
        <w:t xml:space="preserve"> on the dialect that they speak</w:t>
      </w:r>
      <w:r w:rsidR="00093583">
        <w:rPr>
          <w:rFonts w:cs="Times New Roman"/>
        </w:rPr>
        <w:t>,</w:t>
      </w:r>
      <w:r w:rsidRPr="00E85E45">
        <w:rPr>
          <w:rFonts w:cs="Times New Roman"/>
        </w:rPr>
        <w:t xml:space="preserve"> however the</w:t>
      </w:r>
      <w:r w:rsidR="00FE20D9" w:rsidRPr="00E85E45">
        <w:rPr>
          <w:rFonts w:cs="Times New Roman"/>
        </w:rPr>
        <w:t xml:space="preserve"> legitimised societal value is pla</w:t>
      </w:r>
      <w:r w:rsidRPr="00E85E45">
        <w:rPr>
          <w:rFonts w:cs="Times New Roman"/>
        </w:rPr>
        <w:t>ced on prestige forms of English</w:t>
      </w:r>
      <w:r w:rsidR="00FE20D9" w:rsidRPr="00E85E45">
        <w:rPr>
          <w:rFonts w:cs="Times New Roman"/>
        </w:rPr>
        <w:t xml:space="preserve"> associated with the upper-middle classes</w:t>
      </w:r>
      <w:r w:rsidRPr="00E85E45">
        <w:rPr>
          <w:rFonts w:cs="Times New Roman"/>
        </w:rPr>
        <w:t xml:space="preserve">. Culturally within literature value and prestige is placed upon standard spelling and literary technique, with a cultural link being formed between standard spelling and prestige forms. Within these scenes Eaglestone is aligning himself in terms of identity with the coal miners and trying to present the norms of their value systems, yet with regards to cultural norms and literary prestige Eaglestone has to align himself with a sphere that is </w:t>
      </w:r>
      <w:r w:rsidR="009C44CA">
        <w:rPr>
          <w:rFonts w:cs="Times New Roman"/>
        </w:rPr>
        <w:t>not the norm</w:t>
      </w:r>
      <w:r w:rsidR="00FE20D9" w:rsidRPr="00E85E45">
        <w:rPr>
          <w:rFonts w:cs="Times New Roman"/>
        </w:rPr>
        <w:t xml:space="preserve"> to this community</w:t>
      </w:r>
      <w:r w:rsidRPr="00E85E45">
        <w:rPr>
          <w:rFonts w:cs="Times New Roman"/>
        </w:rPr>
        <w:t>, that of academia and literature. For Eaglestone he is to some degree part of both of these spheres which is where the tension in his work lies.</w:t>
      </w:r>
    </w:p>
    <w:p w14:paraId="2AF9D986" w14:textId="77777777" w:rsidR="00095450" w:rsidRPr="00E85E45" w:rsidRDefault="00095450" w:rsidP="003D0ACE">
      <w:pPr>
        <w:spacing w:line="480" w:lineRule="auto"/>
        <w:rPr>
          <w:rFonts w:cs="Times New Roman"/>
        </w:rPr>
      </w:pPr>
    </w:p>
    <w:p w14:paraId="4E1AAFE3" w14:textId="77777777" w:rsidR="00D73080" w:rsidRPr="00E85E45" w:rsidRDefault="003860C4" w:rsidP="003D0ACE">
      <w:pPr>
        <w:pStyle w:val="Heading3"/>
      </w:pPr>
      <w:bookmarkStart w:id="62" w:name="_Toc404413060"/>
      <w:r>
        <w:t>2.</w:t>
      </w:r>
      <w:r w:rsidR="00A87FF4">
        <w:t>6</w:t>
      </w:r>
      <w:r>
        <w:t xml:space="preserve">.4. </w:t>
      </w:r>
      <w:r w:rsidR="00D73080" w:rsidRPr="00E85E45">
        <w:t>Inter-Individual Difference</w:t>
      </w:r>
      <w:bookmarkEnd w:id="62"/>
      <w:r w:rsidR="00D73080" w:rsidRPr="00E85E45">
        <w:t xml:space="preserve"> </w:t>
      </w:r>
    </w:p>
    <w:p w14:paraId="70DA78DE" w14:textId="7FF2DD2E" w:rsidR="00D73080" w:rsidRPr="00E85E45" w:rsidRDefault="00D73080" w:rsidP="003D0ACE">
      <w:pPr>
        <w:spacing w:line="480" w:lineRule="auto"/>
        <w:rPr>
          <w:rFonts w:cs="Times New Roman"/>
        </w:rPr>
      </w:pPr>
      <w:r w:rsidRPr="00E85E45">
        <w:rPr>
          <w:rFonts w:cs="Times New Roman"/>
        </w:rPr>
        <w:t>This tension is present in chapters where standard and dialect speakers are shown in conversation. For example the chapter ‘The Deputy’ details an</w:t>
      </w:r>
      <w:r w:rsidR="00EC570D">
        <w:rPr>
          <w:rFonts w:cs="Times New Roman"/>
        </w:rPr>
        <w:t xml:space="preserve"> altercation between a dialect-s</w:t>
      </w:r>
      <w:r w:rsidRPr="00E85E45">
        <w:rPr>
          <w:rFonts w:cs="Times New Roman"/>
        </w:rPr>
        <w:t>peaking coal-miner and his sta</w:t>
      </w:r>
      <w:r w:rsidR="00EC570D">
        <w:rPr>
          <w:rFonts w:cs="Times New Roman"/>
        </w:rPr>
        <w:t>ndard-</w:t>
      </w:r>
      <w:r w:rsidRPr="00E85E45">
        <w:rPr>
          <w:rFonts w:cs="Times New Roman"/>
        </w:rPr>
        <w:t>speaking Deputy, with the rest of the extract detailing the social and moral position that this much libelled professional superior to the colliers occupies. The deputy speaking in standard demonstrates his social position but also his position outside of the miners’ social group. As a narrator Eaglestone’s narrative voice has aligned itself with Yorkshire and with the miners, who are consistently represented speaking dialect. This in some ways reflects the idea that Eaglestone has to make the miners articulate through him.  In ‘On Tollgate Hill – 10p.m’ the representation of Eaglestone’s own speech in Standard</w:t>
      </w:r>
      <w:r w:rsidR="00655492">
        <w:rPr>
          <w:rFonts w:cs="Times New Roman"/>
        </w:rPr>
        <w:t xml:space="preserve"> English</w:t>
      </w:r>
      <w:r w:rsidRPr="00E85E45">
        <w:rPr>
          <w:rFonts w:cs="Times New Roman"/>
        </w:rPr>
        <w:t xml:space="preserve"> shows the inter-individual difference between him and a ‘brawny ruffian’ but also the inter-cultural difference between </w:t>
      </w:r>
      <w:r w:rsidR="00BE7802" w:rsidRPr="00E85E45">
        <w:rPr>
          <w:rFonts w:cs="Times New Roman"/>
        </w:rPr>
        <w:t xml:space="preserve">some members of </w:t>
      </w:r>
      <w:r w:rsidRPr="00E85E45">
        <w:rPr>
          <w:rFonts w:cs="Times New Roman"/>
        </w:rPr>
        <w:t xml:space="preserve">the community he is representing and the public he is writing for. This chapter goes further to demonstrate Eaglestone’s complex social position and demonstrates how the contrast between the ‘rough’ speech of the miners contributes to judgements concerning Eaglestone’s articulation. </w:t>
      </w:r>
      <w:r w:rsidR="00966F3F">
        <w:rPr>
          <w:rFonts w:cs="Times New Roman"/>
        </w:rPr>
        <w:t>Alt</w:t>
      </w:r>
      <w:r w:rsidRPr="00E85E45">
        <w:rPr>
          <w:rFonts w:cs="Times New Roman"/>
        </w:rPr>
        <w:t xml:space="preserve">hough Eaglestone’s narrator has positioned himself as one of the miners there are similarities between the </w:t>
      </w:r>
      <w:r w:rsidRPr="00E85E45">
        <w:rPr>
          <w:rFonts w:cs="Times New Roman"/>
        </w:rPr>
        <w:lastRenderedPageBreak/>
        <w:t>deputy and him in terms of their use of standard for direct speech and Eaglestone’s position as a timekeeper</w:t>
      </w:r>
      <w:r w:rsidR="00EC570D">
        <w:rPr>
          <w:rFonts w:cs="Times New Roman"/>
        </w:rPr>
        <w:t>,</w:t>
      </w:r>
      <w:r w:rsidRPr="00E85E45">
        <w:rPr>
          <w:rFonts w:cs="Times New Roman"/>
        </w:rPr>
        <w:t xml:space="preserve"> putting him in a similar position as middleman between the miners and the management. A difference in morals plays out through differences in speech when Eaglestone recounts his experiences of witnessing a fight in ‘On Tollgate Hill – 10p.m’:</w:t>
      </w:r>
    </w:p>
    <w:p w14:paraId="085BE1F3" w14:textId="77777777" w:rsidR="00D73080" w:rsidRPr="00E85E45" w:rsidRDefault="00D73080" w:rsidP="003D0ACE">
      <w:pPr>
        <w:spacing w:line="480" w:lineRule="auto"/>
        <w:ind w:left="720"/>
        <w:rPr>
          <w:rFonts w:cs="Times New Roman"/>
        </w:rPr>
      </w:pPr>
      <w:r w:rsidRPr="00E85E45">
        <w:rPr>
          <w:rFonts w:cs="Times New Roman"/>
        </w:rPr>
        <w:t>The lamp gives small illumination. I hear a little wheezing, a little panting, and then a choking ‘Lemme gerrup! . . . Ah!’</w:t>
      </w:r>
    </w:p>
    <w:p w14:paraId="47F7E026" w14:textId="1BDDEC14" w:rsidR="00D73080" w:rsidRPr="00E85E45" w:rsidRDefault="00D73080" w:rsidP="003D0ACE">
      <w:pPr>
        <w:spacing w:line="480" w:lineRule="auto"/>
        <w:ind w:left="720"/>
        <w:rPr>
          <w:rFonts w:cs="Times New Roman"/>
        </w:rPr>
      </w:pPr>
      <w:r w:rsidRPr="00E85E45">
        <w:rPr>
          <w:rFonts w:cs="Times New Roman"/>
        </w:rPr>
        <w:t>‘What’s the matter? What’s happening</w:t>
      </w:r>
      <w:r w:rsidR="00093583">
        <w:rPr>
          <w:rFonts w:cs="Times New Roman"/>
        </w:rPr>
        <w:t>?</w:t>
      </w:r>
      <w:r w:rsidRPr="00E85E45">
        <w:rPr>
          <w:rFonts w:cs="Times New Roman"/>
        </w:rPr>
        <w:t>’ I whisper to my right-hand companion.</w:t>
      </w:r>
    </w:p>
    <w:p w14:paraId="0B5EE67A" w14:textId="77777777" w:rsidR="00D73080" w:rsidRDefault="00D73080" w:rsidP="003D0ACE">
      <w:pPr>
        <w:spacing w:line="480" w:lineRule="auto"/>
        <w:ind w:left="720"/>
        <w:rPr>
          <w:rFonts w:cs="Times New Roman"/>
        </w:rPr>
      </w:pPr>
      <w:r w:rsidRPr="00E85E45">
        <w:rPr>
          <w:rFonts w:cs="Times New Roman"/>
        </w:rPr>
        <w:t>‘It’s a feight, that’s what it is,’ he answers; ‘’e’s asked for it, that’s what ‘e ‘as an’ ‘e’s bloody well goin’ ter get it . . . aye!’</w:t>
      </w:r>
    </w:p>
    <w:p w14:paraId="52BC9389" w14:textId="77777777" w:rsidR="00655492" w:rsidRPr="00E85E45" w:rsidRDefault="00655492" w:rsidP="003D0ACE">
      <w:pPr>
        <w:spacing w:line="480" w:lineRule="auto"/>
        <w:ind w:left="720"/>
        <w:rPr>
          <w:rFonts w:cs="Times New Roman"/>
        </w:rPr>
      </w:pPr>
      <w:r>
        <w:rPr>
          <w:rFonts w:cs="Times New Roman"/>
        </w:rPr>
        <w:t>[Standing next to the same man, Eaglestone manages to get a good look at what is going on]</w:t>
      </w:r>
    </w:p>
    <w:p w14:paraId="2774D7F8" w14:textId="77777777" w:rsidR="00D73080" w:rsidRPr="00E85E45" w:rsidRDefault="00D73080" w:rsidP="003D0ACE">
      <w:pPr>
        <w:spacing w:line="480" w:lineRule="auto"/>
        <w:ind w:left="720"/>
        <w:rPr>
          <w:rFonts w:cs="Times New Roman"/>
        </w:rPr>
      </w:pPr>
      <w:r w:rsidRPr="00E85E45">
        <w:rPr>
          <w:rFonts w:cs="Times New Roman"/>
        </w:rPr>
        <w:t>The man beside me turns his head. With the utmost nonchalance he bows his nose upon the ground.</w:t>
      </w:r>
    </w:p>
    <w:p w14:paraId="488E1FD5" w14:textId="77777777" w:rsidR="00D73080" w:rsidRPr="00E85E45" w:rsidRDefault="00D73080" w:rsidP="003D0ACE">
      <w:pPr>
        <w:spacing w:line="480" w:lineRule="auto"/>
        <w:ind w:left="720"/>
        <w:rPr>
          <w:rFonts w:cs="Times New Roman"/>
        </w:rPr>
      </w:pPr>
      <w:r w:rsidRPr="00E85E45">
        <w:rPr>
          <w:rFonts w:cs="Times New Roman"/>
        </w:rPr>
        <w:t>‘He’s strangling the man,’ I cry, digging my elbow into his ribs, ‘he’s killing the poor devil isn’t he?’</w:t>
      </w:r>
    </w:p>
    <w:p w14:paraId="0F6806F3" w14:textId="77777777" w:rsidR="00D73080" w:rsidRPr="00E85E45" w:rsidRDefault="00D73080" w:rsidP="003D0ACE">
      <w:pPr>
        <w:spacing w:line="480" w:lineRule="auto"/>
        <w:ind w:left="720"/>
        <w:rPr>
          <w:rFonts w:cs="Times New Roman"/>
        </w:rPr>
      </w:pPr>
      <w:r w:rsidRPr="00E85E45">
        <w:rPr>
          <w:rFonts w:cs="Times New Roman"/>
        </w:rPr>
        <w:t xml:space="preserve">The brawny ruffian thrusts his arm across my chest where I can feel it pressing like some Iron bar. </w:t>
      </w:r>
    </w:p>
    <w:p w14:paraId="24DF4037" w14:textId="77777777" w:rsidR="00D73080" w:rsidRPr="00E85E45" w:rsidRDefault="00D73080" w:rsidP="003D0ACE">
      <w:pPr>
        <w:spacing w:line="480" w:lineRule="auto"/>
        <w:ind w:left="720"/>
        <w:rPr>
          <w:rFonts w:cs="Times New Roman"/>
        </w:rPr>
      </w:pPr>
      <w:r w:rsidRPr="00E85E45">
        <w:rPr>
          <w:rFonts w:cs="Times New Roman"/>
        </w:rPr>
        <w:t xml:space="preserve">‘Thee shurrup! . . </w:t>
      </w:r>
      <w:r w:rsidR="00E5259B" w:rsidRPr="00E85E45">
        <w:rPr>
          <w:rFonts w:cs="Times New Roman"/>
        </w:rPr>
        <w:t xml:space="preserve">. </w:t>
      </w:r>
      <w:r w:rsidRPr="00E85E45">
        <w:rPr>
          <w:rFonts w:cs="Times New Roman"/>
        </w:rPr>
        <w:t>an’ ler ‘em aloane. It’s nowt to do wi’ thee see?</w:t>
      </w:r>
    </w:p>
    <w:p w14:paraId="23AF50B4" w14:textId="77777777" w:rsidR="00D73080" w:rsidRPr="00E85E45" w:rsidRDefault="00D73080" w:rsidP="003D0ACE">
      <w:pPr>
        <w:spacing w:line="480" w:lineRule="auto"/>
        <w:ind w:left="720"/>
        <w:rPr>
          <w:rFonts w:cs="Times New Roman"/>
        </w:rPr>
      </w:pPr>
      <w:r w:rsidRPr="00E85E45">
        <w:rPr>
          <w:rFonts w:cs="Times New Roman"/>
        </w:rPr>
        <w:t>‘But it has – he’s killing the fellow!’</w:t>
      </w:r>
    </w:p>
    <w:p w14:paraId="17B7D140" w14:textId="77777777" w:rsidR="00D73080" w:rsidRPr="00E85E45" w:rsidRDefault="00D73080" w:rsidP="003D0ACE">
      <w:pPr>
        <w:spacing w:line="480" w:lineRule="auto"/>
        <w:ind w:left="720"/>
        <w:rPr>
          <w:rFonts w:cs="Times New Roman"/>
        </w:rPr>
      </w:pPr>
      <w:r w:rsidRPr="00E85E45">
        <w:rPr>
          <w:rFonts w:cs="Times New Roman"/>
        </w:rPr>
        <w:t>‘’E’s not! ‘E’s ony showin’ ‘im wot’s wot.’</w:t>
      </w:r>
    </w:p>
    <w:p w14:paraId="01E33F26" w14:textId="77777777" w:rsidR="00D73080" w:rsidRPr="00E85E45" w:rsidRDefault="00D73080" w:rsidP="003D0ACE">
      <w:pPr>
        <w:spacing w:line="480" w:lineRule="auto"/>
        <w:ind w:left="720"/>
        <w:rPr>
          <w:rFonts w:cs="Times New Roman"/>
        </w:rPr>
      </w:pPr>
      <w:r w:rsidRPr="00E85E45">
        <w:rPr>
          <w:rFonts w:cs="Times New Roman"/>
        </w:rPr>
        <w:t>With that he thrusts his hand deep into capacious pockets and four square, stands renewing a former attitude. Where are the police? The man below is squealing now, a little thinly, tailing off into a groan.</w:t>
      </w:r>
    </w:p>
    <w:p w14:paraId="05FA3F71" w14:textId="77777777" w:rsidR="00D73080" w:rsidRPr="00E85E45" w:rsidRDefault="00D73080" w:rsidP="003D0ACE">
      <w:pPr>
        <w:spacing w:line="480" w:lineRule="auto"/>
        <w:ind w:left="720"/>
        <w:rPr>
          <w:rFonts w:cs="Times New Roman"/>
        </w:rPr>
      </w:pPr>
      <w:r w:rsidRPr="00E85E45">
        <w:rPr>
          <w:rFonts w:cs="Times New Roman"/>
        </w:rPr>
        <w:lastRenderedPageBreak/>
        <w:t>‘They’ll tek ‘im inside in a minnit,’ says some one, ‘they’re both about potted.’</w:t>
      </w:r>
    </w:p>
    <w:p w14:paraId="6C609317" w14:textId="77777777" w:rsidR="00D73080" w:rsidRPr="00E85E45" w:rsidRDefault="00D73080" w:rsidP="003D0ACE">
      <w:pPr>
        <w:spacing w:line="480" w:lineRule="auto"/>
        <w:ind w:left="720"/>
        <w:rPr>
          <w:rFonts w:cs="Times New Roman"/>
        </w:rPr>
      </w:pPr>
      <w:r w:rsidRPr="00E85E45">
        <w:rPr>
          <w:rFonts w:cs="Times New Roman"/>
        </w:rPr>
        <w:t>Shamefaced I turn away. Oh! I know my duty as well as you know yours. I should have flung myself between. I should have been resplendently heroic. And</w:t>
      </w:r>
      <w:r w:rsidR="009437C2" w:rsidRPr="00E85E45">
        <w:rPr>
          <w:rFonts w:cs="Times New Roman"/>
        </w:rPr>
        <w:t xml:space="preserve"> as I hurry on I am ashamed ..</w:t>
      </w:r>
      <w:r w:rsidRPr="00E85E45">
        <w:rPr>
          <w:rFonts w:cs="Times New Roman"/>
        </w:rPr>
        <w:t>. you’re not a saint, my lad, not by very long chalks . . .</w:t>
      </w:r>
    </w:p>
    <w:p w14:paraId="4FF7BD4D" w14:textId="77777777" w:rsidR="00D73080" w:rsidRPr="00E85E45" w:rsidRDefault="00D73080" w:rsidP="003D0ACE">
      <w:pPr>
        <w:spacing w:line="480" w:lineRule="auto"/>
        <w:ind w:left="720"/>
        <w:jc w:val="right"/>
        <w:rPr>
          <w:rFonts w:cs="Times New Roman"/>
        </w:rPr>
      </w:pPr>
      <w:r w:rsidRPr="00E85E45">
        <w:rPr>
          <w:rFonts w:cs="Times New Roman"/>
        </w:rPr>
        <w:t>(Eaglestone 1925: 68-69)</w:t>
      </w:r>
    </w:p>
    <w:p w14:paraId="6E260983" w14:textId="77777777" w:rsidR="00D73080" w:rsidRDefault="00D73080" w:rsidP="003D0ACE">
      <w:pPr>
        <w:spacing w:line="480" w:lineRule="auto"/>
        <w:rPr>
          <w:rFonts w:cs="Times New Roman"/>
        </w:rPr>
      </w:pPr>
      <w:r w:rsidRPr="00E85E45">
        <w:rPr>
          <w:rFonts w:cs="Times New Roman"/>
        </w:rPr>
        <w:t xml:space="preserve">In this scene the ‘brawny ruffian’ speaks in dialect, </w:t>
      </w:r>
      <w:r w:rsidR="00966F3F">
        <w:rPr>
          <w:rFonts w:cs="Times New Roman"/>
        </w:rPr>
        <w:t>al</w:t>
      </w:r>
      <w:r w:rsidRPr="00E85E45">
        <w:rPr>
          <w:rFonts w:cs="Times New Roman"/>
        </w:rPr>
        <w:t xml:space="preserve">though Eaglestone talks in </w:t>
      </w:r>
      <w:r w:rsidR="00DF6E53">
        <w:rPr>
          <w:rFonts w:cs="Times New Roman"/>
        </w:rPr>
        <w:t>S</w:t>
      </w:r>
      <w:r w:rsidR="00966F3F">
        <w:rPr>
          <w:rFonts w:cs="Times New Roman"/>
        </w:rPr>
        <w:t xml:space="preserve">tandard </w:t>
      </w:r>
      <w:r w:rsidR="00DF6E53">
        <w:rPr>
          <w:rFonts w:cs="Times New Roman"/>
        </w:rPr>
        <w:t>E</w:t>
      </w:r>
      <w:r w:rsidR="00966F3F">
        <w:rPr>
          <w:rFonts w:cs="Times New Roman"/>
        </w:rPr>
        <w:t>nglish</w:t>
      </w:r>
      <w:r w:rsidRPr="00E85E45">
        <w:rPr>
          <w:rFonts w:cs="Times New Roman"/>
        </w:rPr>
        <w:t>. Eaglestone as the nar</w:t>
      </w:r>
      <w:r w:rsidR="00DF6E53">
        <w:rPr>
          <w:rFonts w:cs="Times New Roman"/>
        </w:rPr>
        <w:t>rator is shown to speak SE</w:t>
      </w:r>
      <w:r w:rsidRPr="00E85E45">
        <w:rPr>
          <w:rFonts w:cs="Times New Roman"/>
        </w:rPr>
        <w:t xml:space="preserve"> and this is in many ways, e</w:t>
      </w:r>
      <w:r w:rsidR="00DF6E53">
        <w:rPr>
          <w:rFonts w:cs="Times New Roman"/>
        </w:rPr>
        <w:t xml:space="preserve">specially in the extract above, </w:t>
      </w:r>
      <w:r w:rsidRPr="00E85E45">
        <w:rPr>
          <w:rFonts w:cs="Times New Roman"/>
        </w:rPr>
        <w:t>in line with the Victorian convention of representing virtue through the use of standard (Ferguson 1998). To some degree this scene could ca</w:t>
      </w:r>
      <w:r w:rsidR="00FA1D00" w:rsidRPr="00E85E45">
        <w:rPr>
          <w:rFonts w:cs="Times New Roman"/>
        </w:rPr>
        <w:t>use a problem for some readers – as we have seen –</w:t>
      </w:r>
      <w:r w:rsidRPr="00E85E45">
        <w:rPr>
          <w:rFonts w:cs="Times New Roman"/>
        </w:rPr>
        <w:t xml:space="preserve"> if we are to view this book as a ‘human plea’ whereby the coal-miner’s plight is being shown. Eaglestone’s use of his own experiences and the perceived link between dialect speech and inarticulateness or a lack of education means that as the standard speaker Eaglestone simultaneously is reporting about the miners, speaking on their behalf, and also presenting his own experiences and personal views. In this scene it is Eaglestone’s moral stance that positions him as the outsider and his use of Standard contributes to this sense. The reality that is being mediated through Eaglestone’s endeavour to make the miners ‘articulate through him’ is the social-reality of his inter-individual and inter-cultural relations. This scene also goes some distance to present the central tension of Eaglestone’s book; that </w:t>
      </w:r>
      <w:r w:rsidR="009437C2" w:rsidRPr="00E85E45">
        <w:rPr>
          <w:rFonts w:cs="Times New Roman"/>
        </w:rPr>
        <w:t xml:space="preserve">he has to try and straddle the seemingly mutually exclusive identities of the miner and the intellectual, when in reality he is mediating aspects of his </w:t>
      </w:r>
      <w:r w:rsidR="00224D30">
        <w:rPr>
          <w:rFonts w:cs="Times New Roman"/>
        </w:rPr>
        <w:t xml:space="preserve">own </w:t>
      </w:r>
      <w:r w:rsidR="009437C2" w:rsidRPr="00E85E45">
        <w:rPr>
          <w:rFonts w:cs="Times New Roman"/>
        </w:rPr>
        <w:t>complex and nuanced social identity.</w:t>
      </w:r>
    </w:p>
    <w:p w14:paraId="4447DEED" w14:textId="77777777" w:rsidR="00095450" w:rsidRPr="00E85E45" w:rsidRDefault="00095450" w:rsidP="003D0ACE">
      <w:pPr>
        <w:spacing w:line="480" w:lineRule="auto"/>
        <w:rPr>
          <w:rFonts w:cs="Times New Roman"/>
        </w:rPr>
      </w:pPr>
    </w:p>
    <w:p w14:paraId="143FF926" w14:textId="77777777" w:rsidR="00D73080" w:rsidRPr="00E85E45" w:rsidRDefault="00A87FF4" w:rsidP="003D0ACE">
      <w:pPr>
        <w:pStyle w:val="Heading3"/>
      </w:pPr>
      <w:bookmarkStart w:id="63" w:name="_Toc404413061"/>
      <w:r>
        <w:lastRenderedPageBreak/>
        <w:t>2.6</w:t>
      </w:r>
      <w:r w:rsidR="003860C4">
        <w:t xml:space="preserve">.5. </w:t>
      </w:r>
      <w:r w:rsidR="00D73080" w:rsidRPr="00E85E45">
        <w:t>Intra-Individual Cultural Tensions: ‘Cramp’</w:t>
      </w:r>
      <w:bookmarkEnd w:id="63"/>
      <w:r w:rsidR="00D73080" w:rsidRPr="00E85E45">
        <w:t xml:space="preserve"> </w:t>
      </w:r>
    </w:p>
    <w:p w14:paraId="7545F27B" w14:textId="77777777" w:rsidR="00D73080" w:rsidRPr="00E85E45" w:rsidRDefault="00D73080" w:rsidP="003D0ACE">
      <w:pPr>
        <w:spacing w:line="480" w:lineRule="auto"/>
        <w:rPr>
          <w:rFonts w:cs="Times New Roman"/>
        </w:rPr>
      </w:pPr>
      <w:r w:rsidRPr="00E85E45">
        <w:rPr>
          <w:rFonts w:cs="Times New Roman"/>
        </w:rPr>
        <w:t>The cultural tensions between the community that Eaglestone is representing and his individuality come to a head in the chapter ‘Cramp’ where Eaglestone’s cultural allegiances, aspirations and frustrations are explicitly realised:</w:t>
      </w:r>
    </w:p>
    <w:p w14:paraId="1774440F" w14:textId="77777777" w:rsidR="00D73080" w:rsidRPr="00E85E45" w:rsidRDefault="00D73080" w:rsidP="003D0ACE">
      <w:pPr>
        <w:spacing w:line="480" w:lineRule="auto"/>
        <w:ind w:left="720"/>
        <w:rPr>
          <w:rFonts w:cs="Times New Roman"/>
        </w:rPr>
      </w:pPr>
      <w:r w:rsidRPr="00E85E45">
        <w:rPr>
          <w:rFonts w:cs="Times New Roman"/>
        </w:rPr>
        <w:t>All my life I have been bound within the turgid flow of mediocrity. At times when it seemed that I had almost gained a foothold on the firm redeeming slopes of intellectual and spiritual advancement, a hundred hands in situations at once calamitous and unforeseen, have dragged me down again; conditions of labour, of health, finance and bereavement.</w:t>
      </w:r>
    </w:p>
    <w:p w14:paraId="6263B22A" w14:textId="77777777" w:rsidR="00D73080" w:rsidRPr="00E85E45" w:rsidRDefault="00D73080" w:rsidP="003D0ACE">
      <w:pPr>
        <w:spacing w:line="480" w:lineRule="auto"/>
        <w:ind w:left="720"/>
        <w:rPr>
          <w:rFonts w:cs="Times New Roman"/>
        </w:rPr>
      </w:pPr>
      <w:r w:rsidRPr="00E85E45">
        <w:rPr>
          <w:rFonts w:cs="Times New Roman"/>
        </w:rPr>
        <w:t>One struggles as for one’s very soul for days and weeks on end against the utter placidity of the daily thought and common speech of such a place as Tollgate. The most unthinking miner seems far happier than I. For him the clean strong wind of morning, the thoroughbred dog, lean and elegant, his pint or two at the ‘Nag’s Head’ or whatever ‘Cat and Codfish’ he is supposed to frequent; an undiscriminating appreciation of the ‘Pictures’. He is quite content to live without Debussy or Picasso. Chaliapin stands for less than a name to him. Of Rosing he had never heard. And yet he is content.</w:t>
      </w:r>
    </w:p>
    <w:p w14:paraId="25B6D05F" w14:textId="77777777" w:rsidR="00D73080" w:rsidRPr="00E85E45" w:rsidRDefault="00D73080" w:rsidP="003D0ACE">
      <w:pPr>
        <w:spacing w:line="480" w:lineRule="auto"/>
        <w:ind w:left="720"/>
        <w:jc w:val="right"/>
        <w:rPr>
          <w:rFonts w:cs="Times New Roman"/>
        </w:rPr>
      </w:pPr>
      <w:r w:rsidRPr="00E85E45">
        <w:rPr>
          <w:rFonts w:cs="Times New Roman"/>
        </w:rPr>
        <w:t>(Eaglestone 1925: 91)</w:t>
      </w:r>
    </w:p>
    <w:p w14:paraId="7164A18D" w14:textId="77777777" w:rsidR="00D73080" w:rsidRPr="00E85E45" w:rsidRDefault="00D73080" w:rsidP="003D0ACE">
      <w:pPr>
        <w:spacing w:line="480" w:lineRule="auto"/>
        <w:rPr>
          <w:rFonts w:cs="Times New Roman"/>
        </w:rPr>
      </w:pPr>
      <w:r w:rsidRPr="00E85E45">
        <w:rPr>
          <w:rFonts w:cs="Times New Roman"/>
        </w:rPr>
        <w:t xml:space="preserve">In expressing his frustrations Eaglestone references </w:t>
      </w:r>
      <w:r w:rsidR="007654E0" w:rsidRPr="00E85E45">
        <w:rPr>
          <w:rFonts w:cs="Times New Roman"/>
        </w:rPr>
        <w:t>masters</w:t>
      </w:r>
      <w:r w:rsidRPr="00E85E45">
        <w:rPr>
          <w:rFonts w:cs="Times New Roman"/>
        </w:rPr>
        <w:t xml:space="preserve"> of high art and goes on in the second half of this chapter to create a metaphorical allusion between the residents of Tollgate with Gogol’s ‘Dead Souls’ or dead serfs:</w:t>
      </w:r>
    </w:p>
    <w:p w14:paraId="3C96A4A5" w14:textId="77777777" w:rsidR="00D73080" w:rsidRPr="00E85E45" w:rsidRDefault="00D73080" w:rsidP="003D0ACE">
      <w:pPr>
        <w:spacing w:line="480" w:lineRule="auto"/>
        <w:ind w:left="720"/>
        <w:rPr>
          <w:rFonts w:cs="Times New Roman"/>
        </w:rPr>
      </w:pPr>
      <w:r w:rsidRPr="00E85E45">
        <w:rPr>
          <w:rFonts w:cs="Times New Roman"/>
        </w:rPr>
        <w:t>But there are occasions when M. and I seem absolutely isolated, walking, the only substantial beings, in a world of dim dream shadows with whom we can never really come into contact try as often as we may. The newly printed lists of municipal electors they nail up in the public place are remembrances of souls that never have been – the ‘Dead Souls’ of Gogol’s masterpiece, how many thousands here I do not care to tell. . . .</w:t>
      </w:r>
    </w:p>
    <w:p w14:paraId="7A3722AF" w14:textId="77777777" w:rsidR="00D73080" w:rsidRPr="00E85E45" w:rsidRDefault="00D73080" w:rsidP="003D0ACE">
      <w:pPr>
        <w:spacing w:line="480" w:lineRule="auto"/>
        <w:ind w:left="720"/>
        <w:rPr>
          <w:rFonts w:cs="Times New Roman"/>
        </w:rPr>
      </w:pPr>
      <w:r w:rsidRPr="00E85E45">
        <w:rPr>
          <w:rFonts w:cs="Times New Roman"/>
        </w:rPr>
        <w:lastRenderedPageBreak/>
        <w:t>Sometimes we both set out to buy a soul or two. We reproach ourselves that we haven’t gone even half-way to meet people of our acquaintance; that we have expected great returns and haven’t spent ourselves enough.</w:t>
      </w:r>
    </w:p>
    <w:p w14:paraId="303A7E20" w14:textId="77777777" w:rsidR="00D73080" w:rsidRPr="00E85E45" w:rsidRDefault="00D73080" w:rsidP="003D0ACE">
      <w:pPr>
        <w:spacing w:line="480" w:lineRule="auto"/>
        <w:ind w:left="720"/>
        <w:jc w:val="right"/>
        <w:rPr>
          <w:rFonts w:cs="Times New Roman"/>
        </w:rPr>
      </w:pPr>
      <w:r w:rsidRPr="00E85E45">
        <w:rPr>
          <w:rFonts w:cs="Times New Roman"/>
        </w:rPr>
        <w:t>(Eaglestone 1925: 92)</w:t>
      </w:r>
    </w:p>
    <w:p w14:paraId="4F05507D" w14:textId="1F6BBDDC" w:rsidR="00D660FA" w:rsidRDefault="00D73080" w:rsidP="003D0ACE">
      <w:pPr>
        <w:spacing w:line="480" w:lineRule="auto"/>
        <w:rPr>
          <w:rFonts w:cs="Times New Roman"/>
        </w:rPr>
      </w:pPr>
      <w:r w:rsidRPr="00E85E45">
        <w:rPr>
          <w:rFonts w:cs="Times New Roman"/>
        </w:rPr>
        <w:t>This extract demonstrates the central problem</w:t>
      </w:r>
      <w:r w:rsidR="003C7F68">
        <w:rPr>
          <w:rFonts w:cs="Times New Roman"/>
        </w:rPr>
        <w:t xml:space="preserve"> concerning the ‘artistic unity’ of </w:t>
      </w:r>
      <w:r w:rsidRPr="00E85E45">
        <w:rPr>
          <w:rFonts w:cs="Times New Roman"/>
          <w:i/>
        </w:rPr>
        <w:t xml:space="preserve">FAPN </w:t>
      </w:r>
      <w:r w:rsidR="00EC570D">
        <w:rPr>
          <w:rFonts w:cs="Times New Roman"/>
        </w:rPr>
        <w:t>with regard</w:t>
      </w:r>
      <w:r w:rsidRPr="00E85E45">
        <w:rPr>
          <w:rFonts w:cs="Times New Roman"/>
        </w:rPr>
        <w:t xml:space="preserve"> to the figure of the author himself and Eaglestone’s experiences of cultural dissonance. </w:t>
      </w:r>
      <w:r w:rsidR="00802415">
        <w:rPr>
          <w:rFonts w:cs="Times New Roman"/>
        </w:rPr>
        <w:t>Alt</w:t>
      </w:r>
      <w:r w:rsidRPr="00E85E45">
        <w:rPr>
          <w:rFonts w:cs="Times New Roman"/>
        </w:rPr>
        <w:t>hough Eaglestone works with coal-miners in the pits, was raised and lives in the local area, and identifies strongly in many ways with the miners and Yorkshire</w:t>
      </w:r>
      <w:r w:rsidR="00093583">
        <w:rPr>
          <w:rFonts w:cs="Times New Roman"/>
        </w:rPr>
        <w:t xml:space="preserve"> he</w:t>
      </w:r>
      <w:r w:rsidRPr="00E85E45">
        <w:rPr>
          <w:rFonts w:cs="Times New Roman"/>
        </w:rPr>
        <w:t xml:space="preserve"> </w:t>
      </w:r>
      <w:r w:rsidR="00EC570D">
        <w:rPr>
          <w:rFonts w:cs="Times New Roman"/>
        </w:rPr>
        <w:t>is culturally and professionally</w:t>
      </w:r>
      <w:r w:rsidRPr="00E85E45">
        <w:rPr>
          <w:rFonts w:cs="Times New Roman"/>
        </w:rPr>
        <w:t xml:space="preserve"> not satisfied. What is also interesting is that </w:t>
      </w:r>
      <w:r w:rsidR="00EC570D">
        <w:rPr>
          <w:rFonts w:cs="Times New Roman"/>
        </w:rPr>
        <w:t>the</w:t>
      </w:r>
      <w:r w:rsidRPr="00E85E45">
        <w:rPr>
          <w:rFonts w:cs="Times New Roman"/>
        </w:rPr>
        <w:t xml:space="preserve"> extract describes how Eaglestone has not been able to achieve ‘intellectual and spiritual advancement’ because of his circumstances and he talks of being bound within the ‘turgid flow of mediocrity’ where he </w:t>
      </w:r>
      <w:r w:rsidR="00ED0E2B" w:rsidRPr="00E85E45">
        <w:rPr>
          <w:rFonts w:cs="Times New Roman"/>
        </w:rPr>
        <w:t>struggles against the</w:t>
      </w:r>
      <w:r w:rsidRPr="00E85E45">
        <w:rPr>
          <w:rFonts w:cs="Times New Roman"/>
        </w:rPr>
        <w:t xml:space="preserve"> </w:t>
      </w:r>
      <w:r w:rsidR="00ED0E2B" w:rsidRPr="00E85E45">
        <w:rPr>
          <w:rFonts w:cs="Times New Roman"/>
        </w:rPr>
        <w:t>‘</w:t>
      </w:r>
      <w:r w:rsidRPr="00E85E45">
        <w:rPr>
          <w:rFonts w:cs="Times New Roman"/>
        </w:rPr>
        <w:t xml:space="preserve">daily thought and common speech of such a place as Toll-gate.’ The ‘common speech’ of Tollgate is highlighted as one of the frustrations that Eaglestone deals with and </w:t>
      </w:r>
      <w:r w:rsidR="003C7F68">
        <w:rPr>
          <w:rFonts w:cs="Times New Roman"/>
        </w:rPr>
        <w:t xml:space="preserve">yet </w:t>
      </w:r>
      <w:r w:rsidRPr="00E85E45">
        <w:rPr>
          <w:rFonts w:cs="Times New Roman"/>
        </w:rPr>
        <w:t xml:space="preserve">his representation of this speech, using a variety of techniques, is </w:t>
      </w:r>
      <w:r w:rsidR="003C7F68">
        <w:rPr>
          <w:rFonts w:cs="Times New Roman"/>
        </w:rPr>
        <w:t xml:space="preserve">seen as </w:t>
      </w:r>
      <w:r w:rsidRPr="00E85E45">
        <w:rPr>
          <w:rFonts w:cs="Times New Roman"/>
        </w:rPr>
        <w:t xml:space="preserve">one of the most </w:t>
      </w:r>
      <w:r w:rsidR="003C7F68">
        <w:rPr>
          <w:rFonts w:cs="Times New Roman"/>
        </w:rPr>
        <w:t>authentic</w:t>
      </w:r>
      <w:r w:rsidRPr="00E85E45">
        <w:rPr>
          <w:rFonts w:cs="Times New Roman"/>
        </w:rPr>
        <w:t xml:space="preserve"> aspects of </w:t>
      </w:r>
      <w:r w:rsidR="003C7F68">
        <w:rPr>
          <w:rFonts w:cs="Times New Roman"/>
        </w:rPr>
        <w:t>his writing</w:t>
      </w:r>
      <w:r w:rsidR="000762E1">
        <w:rPr>
          <w:rFonts w:cs="Times New Roman"/>
        </w:rPr>
        <w:t xml:space="preserve">. </w:t>
      </w:r>
      <w:r w:rsidRPr="00E85E45">
        <w:rPr>
          <w:rFonts w:cs="Times New Roman"/>
        </w:rPr>
        <w:t xml:space="preserve">This extract is perhaps the type of writing which compels R.M.F in </w:t>
      </w:r>
      <w:r w:rsidRPr="00E85E45">
        <w:rPr>
          <w:rFonts w:cs="Times New Roman"/>
          <w:i/>
        </w:rPr>
        <w:t>The Irish (Times) Statesman</w:t>
      </w:r>
      <w:r w:rsidRPr="00E85E45">
        <w:rPr>
          <w:rFonts w:cs="Times New Roman"/>
        </w:rPr>
        <w:t xml:space="preserve"> to talk of Eaglestone’s ‘conscious superiority’ and </w:t>
      </w:r>
      <w:r w:rsidR="00802415">
        <w:rPr>
          <w:rFonts w:cs="Times New Roman"/>
        </w:rPr>
        <w:t>al</w:t>
      </w:r>
      <w:r w:rsidRPr="00E85E45">
        <w:rPr>
          <w:rFonts w:cs="Times New Roman"/>
        </w:rPr>
        <w:t>though this may in some sense be true</w:t>
      </w:r>
      <w:r w:rsidR="006E3463">
        <w:rPr>
          <w:rFonts w:cs="Times New Roman"/>
        </w:rPr>
        <w:t>,</w:t>
      </w:r>
      <w:r w:rsidRPr="00E85E45">
        <w:rPr>
          <w:rFonts w:cs="Times New Roman"/>
        </w:rPr>
        <w:t xml:space="preserve"> what this chapter demonstrates is the variety of social practices </w:t>
      </w:r>
      <w:r w:rsidR="00462BCA">
        <w:rPr>
          <w:rFonts w:cs="Times New Roman"/>
        </w:rPr>
        <w:t>within which</w:t>
      </w:r>
      <w:r w:rsidRPr="00E85E45">
        <w:rPr>
          <w:rFonts w:cs="Times New Roman"/>
        </w:rPr>
        <w:t xml:space="preserve"> Eaglest</w:t>
      </w:r>
      <w:r w:rsidR="00462BCA">
        <w:rPr>
          <w:rFonts w:cs="Times New Roman"/>
        </w:rPr>
        <w:t xml:space="preserve">one as an individual engages, </w:t>
      </w:r>
      <w:r w:rsidRPr="00E85E45">
        <w:rPr>
          <w:rFonts w:cs="Times New Roman"/>
        </w:rPr>
        <w:t xml:space="preserve">and what these mean for his process of mediation. In a book in which Eaglestone is attempting faithfully </w:t>
      </w:r>
      <w:r w:rsidR="006E3463">
        <w:rPr>
          <w:rFonts w:cs="Times New Roman"/>
        </w:rPr>
        <w:t xml:space="preserve">to </w:t>
      </w:r>
      <w:r w:rsidRPr="00E85E45">
        <w:rPr>
          <w:rFonts w:cs="Times New Roman"/>
        </w:rPr>
        <w:t xml:space="preserve">convey his experiences of living in a coal-mining community we are getting an insight into the frustrations of not an ‘average’ miner but a man who is at times expressing his frustrations with the cultural milieu that he is part of. </w:t>
      </w:r>
      <w:r w:rsidR="000762E1">
        <w:rPr>
          <w:rFonts w:cs="Times New Roman"/>
        </w:rPr>
        <w:t>This serves to highlight not only the complexity of the process of mediation but also the complexity of the social identity which is to be mediated.</w:t>
      </w:r>
    </w:p>
    <w:p w14:paraId="19EDB476" w14:textId="68AFFC08" w:rsidR="00D73080" w:rsidRDefault="00D73080" w:rsidP="003D0ACE">
      <w:pPr>
        <w:spacing w:line="480" w:lineRule="auto"/>
        <w:rPr>
          <w:rFonts w:cs="Times New Roman"/>
        </w:rPr>
      </w:pPr>
      <w:r w:rsidRPr="00E85E45">
        <w:rPr>
          <w:rFonts w:cs="Times New Roman"/>
        </w:rPr>
        <w:t>With Eaglestone’s position as a ‘typical’ miner contributing to the sensational press responses to the publication of this journal, there is a disconnect between the community being said to be represented and the man representing them. This is picked up on by some reviewers</w:t>
      </w:r>
      <w:r w:rsidR="00224D30">
        <w:rPr>
          <w:rFonts w:cs="Times New Roman"/>
        </w:rPr>
        <w:t>,</w:t>
      </w:r>
      <w:r w:rsidRPr="00E85E45">
        <w:rPr>
          <w:rFonts w:cs="Times New Roman"/>
        </w:rPr>
        <w:t xml:space="preserve"> creating the </w:t>
      </w:r>
      <w:r w:rsidRPr="00E85E45">
        <w:rPr>
          <w:rFonts w:cs="Times New Roman"/>
        </w:rPr>
        <w:lastRenderedPageBreak/>
        <w:t xml:space="preserve">type of response Murry’s advice was attempting to counteract. Eaglestone wishes to express himself artistically but needs to write in a way that would appeal to a mass audience and therefore be taken up by a publisher.  Rather than the author of </w:t>
      </w:r>
      <w:r w:rsidRPr="00E85E45">
        <w:rPr>
          <w:rFonts w:cs="Times New Roman"/>
          <w:i/>
        </w:rPr>
        <w:t xml:space="preserve">FAPN </w:t>
      </w:r>
      <w:r w:rsidRPr="00E85E45">
        <w:rPr>
          <w:rFonts w:cs="Times New Roman"/>
        </w:rPr>
        <w:t>being a typical miner</w:t>
      </w:r>
      <w:r w:rsidR="00A74FF3">
        <w:rPr>
          <w:rFonts w:cs="Times New Roman"/>
        </w:rPr>
        <w:t>,</w:t>
      </w:r>
      <w:r w:rsidRPr="00E85E45">
        <w:rPr>
          <w:rFonts w:cs="Times New Roman"/>
        </w:rPr>
        <w:t xml:space="preserve"> Eaglestone is someone who was struggling artistically, financially and culturally. It is this central tension in </w:t>
      </w:r>
      <w:r w:rsidRPr="00E85E45">
        <w:rPr>
          <w:rFonts w:cs="Times New Roman"/>
          <w:i/>
        </w:rPr>
        <w:t xml:space="preserve">FAPN </w:t>
      </w:r>
      <w:r w:rsidRPr="00E85E45">
        <w:rPr>
          <w:rFonts w:cs="Times New Roman"/>
        </w:rPr>
        <w:t>that puts his representation of local dialect into a complex mix</w:t>
      </w:r>
      <w:r w:rsidRPr="00E85E45">
        <w:rPr>
          <w:rFonts w:cs="Times New Roman"/>
          <w:i/>
        </w:rPr>
        <w:t>,</w:t>
      </w:r>
      <w:r w:rsidRPr="00E85E45">
        <w:rPr>
          <w:rFonts w:cs="Times New Roman"/>
        </w:rPr>
        <w:t xml:space="preserve"> as well as the fact that the journal style of writing allows Eaglestone to demonstrate a change in opinion or temperament on a daily basis, </w:t>
      </w:r>
      <w:r w:rsidRPr="00E85E45">
        <w:rPr>
          <w:rFonts w:cs="Times New Roman"/>
          <w:i/>
        </w:rPr>
        <w:t>FAPN</w:t>
      </w:r>
      <w:r w:rsidRPr="00E85E45">
        <w:rPr>
          <w:rFonts w:cs="Times New Roman"/>
        </w:rPr>
        <w:t xml:space="preserve"> displays this tension and also solves it for Eaglestone as through its successful publication he gains access to University education and as a cultural object its publication demonstrates his literary talents. The book is simultaneously written about the miners for the miners’ sake and about Eaglestone’s experiences as one who is amongst them but</w:t>
      </w:r>
      <w:r w:rsidR="007C7F63" w:rsidRPr="00E85E45">
        <w:rPr>
          <w:rFonts w:cs="Times New Roman"/>
        </w:rPr>
        <w:t xml:space="preserve"> focussed on other forms of culture</w:t>
      </w:r>
      <w:r w:rsidRPr="00E85E45">
        <w:rPr>
          <w:rFonts w:cs="Times New Roman"/>
        </w:rPr>
        <w:t>. Putting this into context</w:t>
      </w:r>
      <w:r w:rsidR="00A74FF3">
        <w:rPr>
          <w:rFonts w:cs="Times New Roman"/>
        </w:rPr>
        <w:t>,</w:t>
      </w:r>
      <w:r w:rsidRPr="00E85E45">
        <w:rPr>
          <w:rFonts w:cs="Times New Roman"/>
        </w:rPr>
        <w:t xml:space="preserve"> Eaglestone’s subsequent autobi</w:t>
      </w:r>
      <w:r w:rsidR="00667C64" w:rsidRPr="00E85E45">
        <w:rPr>
          <w:rFonts w:cs="Times New Roman"/>
        </w:rPr>
        <w:t xml:space="preserve">ographical journals deal with </w:t>
      </w:r>
      <w:r w:rsidRPr="00E85E45">
        <w:rPr>
          <w:rFonts w:cs="Times New Roman"/>
        </w:rPr>
        <w:t xml:space="preserve">similar themes of cultural dissonance and belonging as in </w:t>
      </w:r>
      <w:r w:rsidRPr="00E85E45">
        <w:rPr>
          <w:rFonts w:cs="Times New Roman"/>
          <w:i/>
        </w:rPr>
        <w:t xml:space="preserve">A Pitman Looks at Oxford </w:t>
      </w:r>
      <w:r w:rsidRPr="00E85E45">
        <w:rPr>
          <w:rFonts w:cs="Times New Roman"/>
        </w:rPr>
        <w:t>Eaglestone is intellectually satisfied but finds the behaviour of the upper-classes and the institution of Oxford University problematic</w:t>
      </w:r>
      <w:r w:rsidR="00A74FF3">
        <w:rPr>
          <w:rFonts w:cs="Times New Roman"/>
        </w:rPr>
        <w:t>. I</w:t>
      </w:r>
      <w:r w:rsidRPr="00E85E45">
        <w:rPr>
          <w:rFonts w:cs="Times New Roman"/>
        </w:rPr>
        <w:t xml:space="preserve">n </w:t>
      </w:r>
      <w:r w:rsidRPr="00E85E45">
        <w:rPr>
          <w:rFonts w:cs="Times New Roman"/>
          <w:i/>
        </w:rPr>
        <w:t xml:space="preserve">Oxford into Coalfield </w:t>
      </w:r>
      <w:r w:rsidRPr="00E85E45">
        <w:rPr>
          <w:rFonts w:cs="Times New Roman"/>
        </w:rPr>
        <w:t xml:space="preserve">Eaglestone is tasked with educating the working </w:t>
      </w:r>
      <w:r w:rsidR="00A74FF3" w:rsidRPr="00E85E45">
        <w:rPr>
          <w:rFonts w:cs="Times New Roman"/>
        </w:rPr>
        <w:t xml:space="preserve">communities </w:t>
      </w:r>
      <w:r w:rsidR="00A74FF3">
        <w:rPr>
          <w:rFonts w:cs="Times New Roman"/>
        </w:rPr>
        <w:t>to</w:t>
      </w:r>
      <w:r w:rsidR="00462BCA">
        <w:rPr>
          <w:rFonts w:cs="Times New Roman"/>
        </w:rPr>
        <w:t xml:space="preserve"> which he</w:t>
      </w:r>
      <w:r w:rsidRPr="00E85E45">
        <w:rPr>
          <w:rFonts w:cs="Times New Roman"/>
        </w:rPr>
        <w:t xml:space="preserve"> once </w:t>
      </w:r>
      <w:r w:rsidR="00462BCA">
        <w:rPr>
          <w:rFonts w:cs="Times New Roman"/>
        </w:rPr>
        <w:t>belonged</w:t>
      </w:r>
      <w:r w:rsidRPr="00E85E45">
        <w:rPr>
          <w:rFonts w:cs="Times New Roman"/>
        </w:rPr>
        <w:t>, dealing with a similar response from the miners as in the ‘Education’ extract above.</w:t>
      </w:r>
      <w:r w:rsidR="000762E1">
        <w:rPr>
          <w:rFonts w:cs="Times New Roman"/>
        </w:rPr>
        <w:t xml:space="preserve"> Focussing on the stylistic difficulties, social paradoxes and cultural tensions Eaglestone’s </w:t>
      </w:r>
      <w:r w:rsidR="000762E1">
        <w:rPr>
          <w:rFonts w:cs="Times New Roman"/>
          <w:i/>
        </w:rPr>
        <w:t xml:space="preserve">FAPN </w:t>
      </w:r>
      <w:r w:rsidR="000762E1">
        <w:rPr>
          <w:rFonts w:cs="Times New Roman"/>
        </w:rPr>
        <w:t>presents is done in order to question the expectations of the cultural spheres in which he operates, rather than to question or criti</w:t>
      </w:r>
      <w:r w:rsidR="00A74FF3">
        <w:rPr>
          <w:rFonts w:cs="Times New Roman"/>
        </w:rPr>
        <w:t>que</w:t>
      </w:r>
      <w:r w:rsidR="000762E1">
        <w:rPr>
          <w:rFonts w:cs="Times New Roman"/>
        </w:rPr>
        <w:t xml:space="preserve"> how ‘successful’ Eaglestone was in his stated aims for </w:t>
      </w:r>
      <w:r w:rsidR="000762E1">
        <w:rPr>
          <w:rFonts w:cs="Times New Roman"/>
          <w:i/>
        </w:rPr>
        <w:t>FAPN.</w:t>
      </w:r>
      <w:r w:rsidRPr="00E85E45">
        <w:rPr>
          <w:rFonts w:cs="Times New Roman"/>
        </w:rPr>
        <w:t xml:space="preserve"> The range of cultured ideas that Eaglestone negotiates and displays in </w:t>
      </w:r>
      <w:r w:rsidRPr="00E85E45">
        <w:rPr>
          <w:rFonts w:cs="Times New Roman"/>
          <w:i/>
        </w:rPr>
        <w:t xml:space="preserve">FAPN </w:t>
      </w:r>
      <w:r w:rsidRPr="00E85E45">
        <w:rPr>
          <w:rFonts w:cs="Times New Roman"/>
        </w:rPr>
        <w:t>demonstrate</w:t>
      </w:r>
      <w:r w:rsidR="00A74FF3">
        <w:rPr>
          <w:rFonts w:cs="Times New Roman"/>
        </w:rPr>
        <w:t>s</w:t>
      </w:r>
      <w:r w:rsidRPr="00E85E45">
        <w:rPr>
          <w:rFonts w:cs="Times New Roman"/>
        </w:rPr>
        <w:t xml:space="preserve"> the complex social position an individual occupies within society and the difficulties of mediating speech and the idea of authenticity within a literary text. Discussing </w:t>
      </w:r>
      <w:r w:rsidRPr="00E85E45">
        <w:rPr>
          <w:rFonts w:cs="Times New Roman"/>
          <w:i/>
        </w:rPr>
        <w:t xml:space="preserve">FAPN </w:t>
      </w:r>
      <w:r w:rsidR="00A74FF3">
        <w:rPr>
          <w:rFonts w:cs="Times New Roman"/>
        </w:rPr>
        <w:t>with regard</w:t>
      </w:r>
      <w:r w:rsidRPr="00E85E45">
        <w:rPr>
          <w:rFonts w:cs="Times New Roman"/>
        </w:rPr>
        <w:t xml:space="preserve"> to ideas about bad language, prestigious forms of speech and writing, and how its internal language system links with the author’s cultural leanings </w:t>
      </w:r>
      <w:r w:rsidR="00802415">
        <w:rPr>
          <w:rFonts w:cs="Times New Roman"/>
        </w:rPr>
        <w:t>provide</w:t>
      </w:r>
      <w:r w:rsidRPr="00E85E45">
        <w:rPr>
          <w:rFonts w:cs="Times New Roman"/>
        </w:rPr>
        <w:t xml:space="preserve"> further understanding of the socio-cultural norms that Eaglestone was negotiating as a working-class writer aspiring to a more academic career. </w:t>
      </w:r>
    </w:p>
    <w:p w14:paraId="18A81952" w14:textId="77777777" w:rsidR="00383566" w:rsidRDefault="00383566" w:rsidP="003D0ACE">
      <w:pPr>
        <w:spacing w:line="480" w:lineRule="auto"/>
        <w:rPr>
          <w:rFonts w:cs="Times New Roman"/>
        </w:rPr>
      </w:pPr>
    </w:p>
    <w:p w14:paraId="03E01E42" w14:textId="77777777" w:rsidR="00383566" w:rsidRDefault="00383566" w:rsidP="003D0ACE">
      <w:pPr>
        <w:spacing w:line="480" w:lineRule="auto"/>
        <w:rPr>
          <w:rFonts w:cs="Times New Roman"/>
        </w:rPr>
      </w:pPr>
    </w:p>
    <w:p w14:paraId="47F577AF" w14:textId="77777777" w:rsidR="00383566" w:rsidRDefault="00383566" w:rsidP="003D0ACE">
      <w:pPr>
        <w:spacing w:line="480" w:lineRule="auto"/>
        <w:rPr>
          <w:rFonts w:cs="Times New Roman"/>
        </w:rPr>
      </w:pPr>
    </w:p>
    <w:p w14:paraId="2EFD46C6" w14:textId="77777777" w:rsidR="00383566" w:rsidRDefault="00383566" w:rsidP="003D0ACE">
      <w:pPr>
        <w:spacing w:line="480" w:lineRule="auto"/>
        <w:rPr>
          <w:rFonts w:cs="Times New Roman"/>
        </w:rPr>
      </w:pPr>
    </w:p>
    <w:p w14:paraId="4590D75F" w14:textId="77777777" w:rsidR="00383566" w:rsidRDefault="00383566" w:rsidP="003D0ACE">
      <w:pPr>
        <w:spacing w:line="480" w:lineRule="auto"/>
        <w:rPr>
          <w:rFonts w:cs="Times New Roman"/>
        </w:rPr>
      </w:pPr>
    </w:p>
    <w:p w14:paraId="4F30DFAB" w14:textId="77777777" w:rsidR="00095450" w:rsidRPr="00E85E45" w:rsidRDefault="00095450" w:rsidP="003D0ACE">
      <w:pPr>
        <w:spacing w:line="480" w:lineRule="auto"/>
        <w:rPr>
          <w:rFonts w:cs="Times New Roman"/>
        </w:rPr>
      </w:pPr>
    </w:p>
    <w:p w14:paraId="210183EE" w14:textId="77777777" w:rsidR="00D73080" w:rsidRPr="00E85E45" w:rsidRDefault="00A87FF4" w:rsidP="003D0ACE">
      <w:pPr>
        <w:pStyle w:val="Heading2"/>
      </w:pPr>
      <w:bookmarkStart w:id="64" w:name="_Toc404413062"/>
      <w:r>
        <w:t>2.7</w:t>
      </w:r>
      <w:r w:rsidR="003860C4">
        <w:t xml:space="preserve">. </w:t>
      </w:r>
      <w:r w:rsidR="004756C6">
        <w:t xml:space="preserve">Concluding Remarks: </w:t>
      </w:r>
      <w:r w:rsidR="00D73080" w:rsidRPr="00E85E45">
        <w:t>Eaglestone’s Socio-Cultural Position</w:t>
      </w:r>
      <w:bookmarkEnd w:id="64"/>
    </w:p>
    <w:p w14:paraId="522F0F03" w14:textId="77777777" w:rsidR="00D73080" w:rsidRPr="00E85E45" w:rsidRDefault="003860C4" w:rsidP="003D0ACE">
      <w:pPr>
        <w:pStyle w:val="Heading3"/>
      </w:pPr>
      <w:bookmarkStart w:id="65" w:name="_Toc404413063"/>
      <w:r>
        <w:t>2.</w:t>
      </w:r>
      <w:r w:rsidR="00A87FF4">
        <w:t>7</w:t>
      </w:r>
      <w:r>
        <w:t xml:space="preserve">.1. </w:t>
      </w:r>
      <w:r w:rsidR="00D73080" w:rsidRPr="00E85E45">
        <w:t>The Stratum of Secondary Meaning</w:t>
      </w:r>
      <w:bookmarkEnd w:id="65"/>
    </w:p>
    <w:p w14:paraId="725FBFDA" w14:textId="3D9DF3AD" w:rsidR="00D73080" w:rsidRDefault="00D73080" w:rsidP="003D0ACE">
      <w:pPr>
        <w:spacing w:line="480" w:lineRule="auto"/>
        <w:rPr>
          <w:rFonts w:cs="Times New Roman"/>
        </w:rPr>
      </w:pPr>
      <w:r w:rsidRPr="00E85E45">
        <w:rPr>
          <w:rFonts w:cs="Times New Roman"/>
        </w:rPr>
        <w:t>Eaglestone’s frustrations expressed in ‘Cramp’ about the level of cultural awareness that his local community possess can be seen to conform to what Bourdieu highlights as the ‘stratum of secondary meaning’ (Bourdieu 1984: 2-3), especially when he talks of Debussy, Picasso, Chaliapin and Rosing</w:t>
      </w:r>
      <w:r w:rsidR="009D206B">
        <w:rPr>
          <w:rFonts w:cs="Times New Roman"/>
        </w:rPr>
        <w:t>,</w:t>
      </w:r>
      <w:r w:rsidR="00462BCA">
        <w:rPr>
          <w:rFonts w:cs="Times New Roman"/>
        </w:rPr>
        <w:t xml:space="preserve"> as his  perception of culture </w:t>
      </w:r>
      <w:r w:rsidR="009D206B">
        <w:rPr>
          <w:rFonts w:cs="Times New Roman"/>
        </w:rPr>
        <w:t>has changed through his literary education</w:t>
      </w:r>
      <w:r w:rsidRPr="00E85E45">
        <w:rPr>
          <w:rFonts w:cs="Times New Roman"/>
        </w:rPr>
        <w:t xml:space="preserve">. In many ways Eaglestone is presenting a range of </w:t>
      </w:r>
      <w:r w:rsidR="00E506A8">
        <w:rPr>
          <w:rFonts w:cs="Times New Roman"/>
        </w:rPr>
        <w:t>social categories</w:t>
      </w:r>
      <w:r w:rsidRPr="00E85E45">
        <w:rPr>
          <w:rFonts w:cs="Times New Roman"/>
        </w:rPr>
        <w:t xml:space="preserve"> in his journal as a Yorkshireman, pit-worker, writer, philosopher, humanist etc. that the reader can judge him on. Out of all of these competences the </w:t>
      </w:r>
      <w:r w:rsidR="00802415">
        <w:rPr>
          <w:rFonts w:cs="Times New Roman"/>
        </w:rPr>
        <w:t>category</w:t>
      </w:r>
      <w:r w:rsidRPr="00E85E45">
        <w:rPr>
          <w:rFonts w:cs="Times New Roman"/>
        </w:rPr>
        <w:t xml:space="preserve"> that has the most beneficial possibilities for Eaglestone </w:t>
      </w:r>
      <w:r w:rsidR="00802415">
        <w:rPr>
          <w:rFonts w:cs="Times New Roman"/>
        </w:rPr>
        <w:t>is that of ‘writer of literature’.</w:t>
      </w:r>
      <w:r w:rsidRPr="00E85E45">
        <w:rPr>
          <w:rFonts w:cs="Times New Roman"/>
        </w:rPr>
        <w:t xml:space="preserve"> Bourdieu asserts that the artistic ‘eye’ is in itself a cultural product which is ideologically constructed and Eaglestone demonstrates that he has acquired this ‘eye’ through his writing and cultural references (Bourdieu 1984: 3-4). Eaglestone’s frustration in ‘Cramp’ is expressed because through a self-imposed literary education he has acquired an artistic ‘eye’ which is focussed predominantly on ‘legitimate works of art’ and </w:t>
      </w:r>
      <w:r w:rsidRPr="00E85E45">
        <w:rPr>
          <w:rFonts w:cs="Times New Roman"/>
          <w:i/>
        </w:rPr>
        <w:t>FAPN</w:t>
      </w:r>
      <w:r w:rsidRPr="00E85E45">
        <w:rPr>
          <w:rFonts w:cs="Times New Roman"/>
        </w:rPr>
        <w:t xml:space="preserve">, </w:t>
      </w:r>
      <w:r w:rsidR="002E1312">
        <w:rPr>
          <w:rFonts w:cs="Times New Roman"/>
        </w:rPr>
        <w:t>al</w:t>
      </w:r>
      <w:r w:rsidRPr="00E85E45">
        <w:rPr>
          <w:rFonts w:cs="Times New Roman"/>
        </w:rPr>
        <w:t>though a human plea, is seen by some reviewers as privileging the artistic mode of literary writing over the ‘authentic’ miners as</w:t>
      </w:r>
      <w:r w:rsidR="00667C64" w:rsidRPr="00E85E45">
        <w:rPr>
          <w:rFonts w:cs="Times New Roman"/>
        </w:rPr>
        <w:t xml:space="preserve"> the object of representation. </w:t>
      </w:r>
      <w:r w:rsidRPr="00E85E45">
        <w:rPr>
          <w:rFonts w:cs="Times New Roman"/>
        </w:rPr>
        <w:t xml:space="preserve">Eaglestone’s artistic interests and education have meant that he has acquired a second stratum of </w:t>
      </w:r>
      <w:r w:rsidR="000762E1">
        <w:rPr>
          <w:rFonts w:cs="Times New Roman"/>
        </w:rPr>
        <w:t xml:space="preserve">cultural </w:t>
      </w:r>
      <w:r w:rsidRPr="00E85E45">
        <w:rPr>
          <w:rFonts w:cs="Times New Roman"/>
        </w:rPr>
        <w:t xml:space="preserve">meaning which </w:t>
      </w:r>
      <w:r w:rsidR="000762E1">
        <w:rPr>
          <w:rFonts w:cs="Times New Roman"/>
        </w:rPr>
        <w:t>he subscribes to</w:t>
      </w:r>
      <w:r w:rsidRPr="00E85E45">
        <w:rPr>
          <w:rFonts w:cs="Times New Roman"/>
        </w:rPr>
        <w:t xml:space="preserve"> but also frustrates him</w:t>
      </w:r>
      <w:r w:rsidR="000747D0" w:rsidRPr="00E85E45">
        <w:rPr>
          <w:rFonts w:cs="Times New Roman"/>
        </w:rPr>
        <w:t xml:space="preserve"> (</w:t>
      </w:r>
      <w:r w:rsidR="000762E1">
        <w:rPr>
          <w:rFonts w:cs="Times New Roman"/>
        </w:rPr>
        <w:t xml:space="preserve">c.f. </w:t>
      </w:r>
      <w:r w:rsidR="000747D0" w:rsidRPr="00E85E45">
        <w:rPr>
          <w:rFonts w:cs="Times New Roman"/>
        </w:rPr>
        <w:t>Bourdieu 1984: 2-4)</w:t>
      </w:r>
      <w:r w:rsidRPr="00E85E45">
        <w:rPr>
          <w:rFonts w:cs="Times New Roman"/>
        </w:rPr>
        <w:t xml:space="preserve">.  The legitimate literary art form for Eaglestone is also linked with prestige speech forms that are not the local norm. Within </w:t>
      </w:r>
      <w:r w:rsidR="00383566">
        <w:rPr>
          <w:rFonts w:cs="Times New Roman"/>
        </w:rPr>
        <w:t xml:space="preserve">the </w:t>
      </w:r>
      <w:r w:rsidRPr="00E85E45">
        <w:rPr>
          <w:rFonts w:cs="Times New Roman"/>
        </w:rPr>
        <w:t xml:space="preserve">discourse surrounding Eaglestone’s journal we can observe meta-linguistic </w:t>
      </w:r>
      <w:r w:rsidRPr="00E85E45">
        <w:rPr>
          <w:rFonts w:cs="Times New Roman"/>
        </w:rPr>
        <w:lastRenderedPageBreak/>
        <w:t xml:space="preserve">comments that link ways of speaking with moral value judgements and literary technique with levels of articulation, yet by examining the role of the narrative voice in presenting that system of language to the reader we can observe that a similar cultural distinction is being made through the view that certain cultural forms, such as literature, are more legitimate than others. This legitimacy is also linked with prestige speech forms. Within this text then </w:t>
      </w:r>
      <w:r w:rsidR="002E1312">
        <w:rPr>
          <w:rFonts w:cs="Times New Roman"/>
        </w:rPr>
        <w:t>there is a</w:t>
      </w:r>
      <w:r w:rsidRPr="00E85E45">
        <w:rPr>
          <w:rFonts w:cs="Times New Roman"/>
        </w:rPr>
        <w:t xml:space="preserve"> variety of cultural forms all interacting to create social distinction</w:t>
      </w:r>
      <w:r w:rsidR="00C42F30">
        <w:rPr>
          <w:rFonts w:cs="Times New Roman"/>
        </w:rPr>
        <w:t>, with Eaglestone distinguishing himself through the ‘construction’ of linguistic and cultural difference within a literary text</w:t>
      </w:r>
      <w:r w:rsidRPr="00E85E45">
        <w:rPr>
          <w:rFonts w:cs="Times New Roman"/>
        </w:rPr>
        <w:t xml:space="preserve">. </w:t>
      </w:r>
    </w:p>
    <w:p w14:paraId="5E4FFF43" w14:textId="77777777" w:rsidR="00095450" w:rsidRPr="00E85E45" w:rsidRDefault="00095450" w:rsidP="003D0ACE">
      <w:pPr>
        <w:spacing w:line="480" w:lineRule="auto"/>
        <w:rPr>
          <w:rFonts w:cs="Times New Roman"/>
        </w:rPr>
      </w:pPr>
    </w:p>
    <w:p w14:paraId="3E008AED" w14:textId="77777777" w:rsidR="00D73080" w:rsidRPr="00E85E45" w:rsidRDefault="003860C4" w:rsidP="003D0ACE">
      <w:pPr>
        <w:pStyle w:val="Heading3"/>
      </w:pPr>
      <w:bookmarkStart w:id="66" w:name="_Toc404413064"/>
      <w:r>
        <w:t>2.</w:t>
      </w:r>
      <w:r w:rsidR="00A87FF4">
        <w:t>7</w:t>
      </w:r>
      <w:r>
        <w:t xml:space="preserve">.2. </w:t>
      </w:r>
      <w:r w:rsidR="00D73080" w:rsidRPr="00E85E45">
        <w:t>Legitimate Culture</w:t>
      </w:r>
      <w:bookmarkEnd w:id="66"/>
    </w:p>
    <w:p w14:paraId="35DE7AEB" w14:textId="77777777" w:rsidR="00D73080" w:rsidRPr="00E85E45" w:rsidRDefault="00D73080" w:rsidP="003D0ACE">
      <w:pPr>
        <w:spacing w:line="480" w:lineRule="auto"/>
        <w:rPr>
          <w:rFonts w:cs="Times New Roman"/>
        </w:rPr>
      </w:pPr>
      <w:r w:rsidRPr="00E85E45">
        <w:rPr>
          <w:rFonts w:cs="Times New Roman"/>
        </w:rPr>
        <w:t xml:space="preserve">Examining the concept of ‘legitimate culture’ further it is possible to view Eaglestone’s journal in inter-individual, intra-individual and inter-cultural terms that can account for the diverse range of cultural tensions that Eaglestone displays and positions the linguistic and literary aspects of his journal within common networks. Lahire’s sociological approach to the investigation of individuals and the range of cultural aspects that they embrace, which are also in many ways class determined, is beneficial to the investigation of an author like Eaglestone. The </w:t>
      </w:r>
      <w:r w:rsidRPr="00E85E45">
        <w:rPr>
          <w:rFonts w:cs="Times New Roman"/>
          <w:i/>
        </w:rPr>
        <w:t xml:space="preserve">Bulletin Magazine </w:t>
      </w:r>
      <w:r w:rsidRPr="00E85E45">
        <w:rPr>
          <w:rFonts w:cs="Times New Roman"/>
        </w:rPr>
        <w:t>reviewer argues that Eaglestone is a composite of all the identities that he displays and from the chapter ‘Cramp’ we get the sense that Eaglestone struggles to balance all these aspects</w:t>
      </w:r>
      <w:r w:rsidR="00667C64" w:rsidRPr="00E85E45">
        <w:rPr>
          <w:rFonts w:cs="Times New Roman"/>
        </w:rPr>
        <w:t xml:space="preserve"> or at least wishes to present this struggle publically</w:t>
      </w:r>
      <w:r w:rsidRPr="00E85E45">
        <w:rPr>
          <w:rFonts w:cs="Times New Roman"/>
        </w:rPr>
        <w:t xml:space="preserve">. This may cause problems for a work of literature in terms of characterisation, yet we can understand that in reality an individual’s identity is not a simplistic affair. What Lahire’s </w:t>
      </w:r>
      <w:r w:rsidR="000747D0" w:rsidRPr="00E85E45">
        <w:rPr>
          <w:rFonts w:cs="Times New Roman"/>
        </w:rPr>
        <w:t xml:space="preserve">(2008) </w:t>
      </w:r>
      <w:r w:rsidRPr="00E85E45">
        <w:rPr>
          <w:rFonts w:cs="Times New Roman"/>
        </w:rPr>
        <w:t>approach</w:t>
      </w:r>
      <w:r w:rsidR="000747D0" w:rsidRPr="00E85E45">
        <w:rPr>
          <w:rFonts w:cs="Times New Roman"/>
        </w:rPr>
        <w:t xml:space="preserve"> to cultural dissonance and self-distinction</w:t>
      </w:r>
      <w:r w:rsidRPr="00E85E45">
        <w:rPr>
          <w:rFonts w:cs="Times New Roman"/>
        </w:rPr>
        <w:t xml:space="preserve"> provides is a way of differentiating the different types of cultural competences that Eaglestone is displaying within his journal and seeing how they are interconnected; literary prowess links with prestigious speech forms, but also the practices of social distinction in which Eaglestone, and any other individual within society, engages. Lahire’s approach is quantitative and based on contemporary analysis of French culture but his </w:t>
      </w:r>
      <w:r w:rsidRPr="00E85E45">
        <w:rPr>
          <w:rFonts w:cs="Times New Roman"/>
        </w:rPr>
        <w:lastRenderedPageBreak/>
        <w:t>conceptual framework for focussing on culture in an intra-individual and inter-cultural manner are relevant to this text based study:</w:t>
      </w:r>
    </w:p>
    <w:p w14:paraId="331E5486" w14:textId="77777777" w:rsidR="00D73080" w:rsidRPr="00E85E45" w:rsidRDefault="00D73080" w:rsidP="003D0ACE">
      <w:pPr>
        <w:spacing w:line="480" w:lineRule="auto"/>
        <w:ind w:left="720"/>
        <w:rPr>
          <w:rFonts w:cs="Times New Roman"/>
        </w:rPr>
      </w:pPr>
      <w:r w:rsidRPr="00E85E45">
        <w:rPr>
          <w:rFonts w:cs="Times New Roman"/>
        </w:rPr>
        <w:t>From Thorstein Veblen (1899) to Pierre Bourdieu (1979), via Edmond Goblot (1925), a long intellectual tradition has brought to light the social functions of art and culture in differentiated and hierarchised societies, most notably the profits to be made, in terms of social distinction, from the mastery of the most exclusive and most legitimate forms of culture. For a long time, sociologists of culture have therefore been used to thinking about ‘‘Culture’’ (that is, ‘‘high culture’’) in terms of its relationship with social classes or fractions of those classes, and to acknowledging the inequality of access to culture across society.</w:t>
      </w:r>
    </w:p>
    <w:p w14:paraId="2D9D79A3" w14:textId="77777777" w:rsidR="00D73080" w:rsidRPr="00E85E45" w:rsidRDefault="00D73080" w:rsidP="003D0ACE">
      <w:pPr>
        <w:spacing w:line="480" w:lineRule="auto"/>
        <w:ind w:left="720"/>
        <w:jc w:val="right"/>
        <w:rPr>
          <w:rFonts w:cs="Times New Roman"/>
        </w:rPr>
      </w:pPr>
      <w:r w:rsidRPr="00E85E45">
        <w:rPr>
          <w:rFonts w:cs="Times New Roman"/>
        </w:rPr>
        <w:t>(Lahire 2008: 166)</w:t>
      </w:r>
    </w:p>
    <w:p w14:paraId="0D503DB5" w14:textId="77777777" w:rsidR="00D73080" w:rsidRDefault="00D73080" w:rsidP="003D0ACE">
      <w:pPr>
        <w:spacing w:line="480" w:lineRule="auto"/>
        <w:rPr>
          <w:rFonts w:cs="Times New Roman"/>
        </w:rPr>
      </w:pPr>
      <w:r w:rsidRPr="00E85E45">
        <w:rPr>
          <w:rFonts w:cs="Times New Roman"/>
        </w:rPr>
        <w:t>Mastery of literature, an ‘exclusive and legitimate form of culture’ due to the economics of access to reading materials, provides a profitable means of social distinction for Eaglestone. Lahire’s approach involves a move away from looking solely at the inter-class cultural meanings of culture towards ‘a perspective that would consider cultural practices and preferences in terms of intra-individual behavioural variation’ (Lahire 2008: 167). This cultural practice and intra-individual approach allows Eaglestone’s experiences of cultural dissonance, attempts at and reviews of his</w:t>
      </w:r>
      <w:r w:rsidR="003F6B27">
        <w:rPr>
          <w:rFonts w:cs="Times New Roman"/>
        </w:rPr>
        <w:t xml:space="preserve"> literary mastery, and the meta-linguistic </w:t>
      </w:r>
      <w:r w:rsidRPr="00E85E45">
        <w:rPr>
          <w:rFonts w:cs="Times New Roman"/>
        </w:rPr>
        <w:t>judgements concerning his miners’ speech to be put into the context of the individual writer from a varied cultural background negotiating everyday cultural identities</w:t>
      </w:r>
      <w:r w:rsidR="003F6B27">
        <w:rPr>
          <w:rFonts w:cs="Times New Roman"/>
        </w:rPr>
        <w:t xml:space="preserve"> and literary culture, </w:t>
      </w:r>
      <w:r w:rsidRPr="00E85E45">
        <w:rPr>
          <w:rFonts w:cs="Times New Roman"/>
        </w:rPr>
        <w:t xml:space="preserve">and for his representation of the miners’ speech to be an aspect of this process. Eaglestone’s mediation of a vernacular speech variety draws into </w:t>
      </w:r>
      <w:r w:rsidRPr="00E85E45">
        <w:rPr>
          <w:rFonts w:cs="Times New Roman"/>
          <w:i/>
        </w:rPr>
        <w:t xml:space="preserve">FAPN </w:t>
      </w:r>
      <w:r w:rsidR="003F6B27">
        <w:rPr>
          <w:rFonts w:cs="Times New Roman"/>
        </w:rPr>
        <w:t>a</w:t>
      </w:r>
      <w:r w:rsidRPr="00E85E45">
        <w:rPr>
          <w:rFonts w:cs="Times New Roman"/>
        </w:rPr>
        <w:t xml:space="preserve"> dimension of social reality that renegotiates the</w:t>
      </w:r>
      <w:r w:rsidR="002E1312">
        <w:rPr>
          <w:rFonts w:cs="Times New Roman"/>
        </w:rPr>
        <w:t xml:space="preserve"> norms of the variety of cultural spheres</w:t>
      </w:r>
      <w:r w:rsidRPr="00E85E45">
        <w:rPr>
          <w:rFonts w:cs="Times New Roman"/>
        </w:rPr>
        <w:t xml:space="preserve"> which interact within his text. Lahire’s study concludes that in many ways what we term ‘atypical’ behaviour in social-groups is actually ‘far from being marginal from a sociological point of view’ (Lahire 2008: 171) and so within a social-group that has a documented history of autodidacts </w:t>
      </w:r>
      <w:r w:rsidR="00662B9C" w:rsidRPr="00E85E45">
        <w:rPr>
          <w:rFonts w:cs="Times New Roman"/>
        </w:rPr>
        <w:t xml:space="preserve">(Rose 2011: 116-145) </w:t>
      </w:r>
      <w:r w:rsidRPr="00E85E45">
        <w:rPr>
          <w:rFonts w:cs="Times New Roman"/>
        </w:rPr>
        <w:t xml:space="preserve">it is not historically problematic to have a writer like Eaglestone; </w:t>
      </w:r>
      <w:r w:rsidR="00FB76EC">
        <w:rPr>
          <w:rFonts w:cs="Times New Roman"/>
        </w:rPr>
        <w:t>al</w:t>
      </w:r>
      <w:r w:rsidRPr="00E85E45">
        <w:rPr>
          <w:rFonts w:cs="Times New Roman"/>
        </w:rPr>
        <w:t xml:space="preserve">though for reviewers at the time it was surprising to </w:t>
      </w:r>
      <w:r w:rsidRPr="00E85E45">
        <w:rPr>
          <w:rFonts w:cs="Times New Roman"/>
        </w:rPr>
        <w:lastRenderedPageBreak/>
        <w:t xml:space="preserve">have a miner who wrote with literary skill. </w:t>
      </w:r>
      <w:r w:rsidR="00225F3D">
        <w:rPr>
          <w:rFonts w:cs="Times New Roman"/>
        </w:rPr>
        <w:t>Eaglestone, as a</w:t>
      </w:r>
      <w:r w:rsidRPr="00E85E45">
        <w:rPr>
          <w:rFonts w:cs="Times New Roman"/>
        </w:rPr>
        <w:t xml:space="preserve"> writer</w:t>
      </w:r>
      <w:r w:rsidR="00225F3D">
        <w:rPr>
          <w:rFonts w:cs="Times New Roman"/>
        </w:rPr>
        <w:t xml:space="preserve">: </w:t>
      </w:r>
      <w:r w:rsidRPr="00E85E45">
        <w:rPr>
          <w:rFonts w:cs="Times New Roman"/>
        </w:rPr>
        <w:t>on the level of the individual display</w:t>
      </w:r>
      <w:r w:rsidR="00225F3D">
        <w:rPr>
          <w:rFonts w:cs="Times New Roman"/>
        </w:rPr>
        <w:t>ed</w:t>
      </w:r>
      <w:r w:rsidRPr="00E85E45">
        <w:rPr>
          <w:rFonts w:cs="Times New Roman"/>
        </w:rPr>
        <w:t xml:space="preserve"> love for some aspect</w:t>
      </w:r>
      <w:r w:rsidR="00225F3D">
        <w:rPr>
          <w:rFonts w:cs="Times New Roman"/>
        </w:rPr>
        <w:t>s of culture and detested others;</w:t>
      </w:r>
      <w:r w:rsidRPr="00E85E45">
        <w:rPr>
          <w:rFonts w:cs="Times New Roman"/>
        </w:rPr>
        <w:t xml:space="preserve"> </w:t>
      </w:r>
      <w:r w:rsidR="00E46B1F">
        <w:rPr>
          <w:rFonts w:cs="Times New Roman"/>
        </w:rPr>
        <w:t>on an inter-cultural level</w:t>
      </w:r>
      <w:r w:rsidRPr="00E85E45">
        <w:rPr>
          <w:rFonts w:cs="Times New Roman"/>
        </w:rPr>
        <w:t xml:space="preserve"> defend</w:t>
      </w:r>
      <w:r w:rsidR="00225F3D">
        <w:rPr>
          <w:rFonts w:cs="Times New Roman"/>
        </w:rPr>
        <w:t>ed the group that he</w:t>
      </w:r>
      <w:r w:rsidRPr="00E85E45">
        <w:rPr>
          <w:rFonts w:cs="Times New Roman"/>
        </w:rPr>
        <w:t xml:space="preserve"> belong</w:t>
      </w:r>
      <w:r w:rsidR="00225F3D">
        <w:rPr>
          <w:rFonts w:cs="Times New Roman"/>
        </w:rPr>
        <w:t>ed</w:t>
      </w:r>
      <w:r w:rsidRPr="00E85E45">
        <w:rPr>
          <w:rFonts w:cs="Times New Roman"/>
        </w:rPr>
        <w:t xml:space="preserve"> to, as well as </w:t>
      </w:r>
      <w:r w:rsidR="00225F3D">
        <w:rPr>
          <w:rFonts w:cs="Times New Roman"/>
        </w:rPr>
        <w:t>criticising other social groups; and presents aspects of himself which he</w:t>
      </w:r>
      <w:r w:rsidRPr="00E85E45">
        <w:rPr>
          <w:rFonts w:cs="Times New Roman"/>
        </w:rPr>
        <w:t xml:space="preserve"> believe</w:t>
      </w:r>
      <w:r w:rsidR="00225F3D">
        <w:rPr>
          <w:rFonts w:cs="Times New Roman"/>
        </w:rPr>
        <w:t>d would be</w:t>
      </w:r>
      <w:r w:rsidRPr="00E85E45">
        <w:rPr>
          <w:rFonts w:cs="Times New Roman"/>
        </w:rPr>
        <w:t xml:space="preserve"> beneficial to </w:t>
      </w:r>
      <w:r w:rsidR="00225F3D">
        <w:rPr>
          <w:rFonts w:cs="Times New Roman"/>
        </w:rPr>
        <w:t>his</w:t>
      </w:r>
      <w:r w:rsidR="00225F3D" w:rsidRPr="00E85E45">
        <w:rPr>
          <w:rFonts w:cs="Times New Roman"/>
        </w:rPr>
        <w:t xml:space="preserve"> acceptance</w:t>
      </w:r>
      <w:r w:rsidRPr="00E85E45">
        <w:rPr>
          <w:rFonts w:cs="Times New Roman"/>
        </w:rPr>
        <w:t xml:space="preserve"> into another class or group which </w:t>
      </w:r>
      <w:r w:rsidR="00225F3D">
        <w:rPr>
          <w:rFonts w:cs="Times New Roman"/>
        </w:rPr>
        <w:t>he</w:t>
      </w:r>
      <w:r w:rsidRPr="00E85E45">
        <w:rPr>
          <w:rFonts w:cs="Times New Roman"/>
        </w:rPr>
        <w:t xml:space="preserve"> aspire</w:t>
      </w:r>
      <w:r w:rsidR="00225F3D">
        <w:rPr>
          <w:rFonts w:cs="Times New Roman"/>
        </w:rPr>
        <w:t>d</w:t>
      </w:r>
      <w:r w:rsidRPr="00E85E45">
        <w:rPr>
          <w:rFonts w:cs="Times New Roman"/>
        </w:rPr>
        <w:t xml:space="preserve"> to. Eaglestone’s </w:t>
      </w:r>
      <w:r w:rsidRPr="00E85E45">
        <w:rPr>
          <w:rFonts w:cs="Times New Roman"/>
          <w:i/>
        </w:rPr>
        <w:t>FAPN</w:t>
      </w:r>
      <w:r w:rsidRPr="00E85E45">
        <w:rPr>
          <w:rFonts w:cs="Times New Roman"/>
        </w:rPr>
        <w:t xml:space="preserve"> therefore displays the tensions evident in not only intra-personal and inter-cultural relations</w:t>
      </w:r>
      <w:r w:rsidR="00D967AB" w:rsidRPr="00E85E45">
        <w:rPr>
          <w:rFonts w:cs="Times New Roman"/>
        </w:rPr>
        <w:t>, which we negotiate on a daily basis,</w:t>
      </w:r>
      <w:r w:rsidRPr="00E85E45">
        <w:rPr>
          <w:rFonts w:cs="Times New Roman"/>
        </w:rPr>
        <w:t xml:space="preserve"> but also the diverse range of social relationships, political stances and artistic motivations that make up an individual author’s social background. </w:t>
      </w:r>
    </w:p>
    <w:p w14:paraId="5A5BF3E9" w14:textId="77777777" w:rsidR="00095450" w:rsidRPr="00E85E45" w:rsidRDefault="00095450" w:rsidP="003D0ACE">
      <w:pPr>
        <w:spacing w:line="480" w:lineRule="auto"/>
        <w:rPr>
          <w:rFonts w:cs="Times New Roman"/>
        </w:rPr>
      </w:pPr>
    </w:p>
    <w:p w14:paraId="14A92377" w14:textId="77777777" w:rsidR="00BB260B" w:rsidRPr="00E85E45" w:rsidRDefault="003860C4" w:rsidP="003D0ACE">
      <w:pPr>
        <w:pStyle w:val="Heading3"/>
      </w:pPr>
      <w:bookmarkStart w:id="67" w:name="_Toc404413065"/>
      <w:r>
        <w:t>2.</w:t>
      </w:r>
      <w:r w:rsidR="00A87FF4">
        <w:t>7</w:t>
      </w:r>
      <w:r>
        <w:t xml:space="preserve">.3. </w:t>
      </w:r>
      <w:r w:rsidR="00BB260B" w:rsidRPr="00E85E45">
        <w:t>A More Nuanced Understanding of Mediation</w:t>
      </w:r>
      <w:bookmarkEnd w:id="67"/>
    </w:p>
    <w:p w14:paraId="37C23C56" w14:textId="77777777" w:rsidR="00D73080" w:rsidRDefault="00D73080" w:rsidP="003D0ACE">
      <w:pPr>
        <w:spacing w:after="0" w:line="480" w:lineRule="auto"/>
        <w:rPr>
          <w:rFonts w:cs="Times New Roman"/>
        </w:rPr>
      </w:pPr>
      <w:r w:rsidRPr="00E85E45">
        <w:rPr>
          <w:rFonts w:cs="Times New Roman"/>
        </w:rPr>
        <w:t xml:space="preserve">Working further with Lahire’s work it is also possible to position the author-miner within a framework that positions the writer-worker as the norm rather than the exception. In ‘The Double Life of Writers’ Lahire offers a critique of ‘field theory’ and employs the concept of the ‘literary game in which authors participate for various reasons and on a variety of levels (Lahire 2010: 443-444). Eaglestone’s involvement in the literary game is not out of professional obligation as at the time of writing the journal this was denied to him </w:t>
      </w:r>
      <w:r w:rsidR="00CF67BA">
        <w:rPr>
          <w:rFonts w:cs="Times New Roman"/>
        </w:rPr>
        <w:t>al</w:t>
      </w:r>
      <w:r w:rsidRPr="00E85E45">
        <w:rPr>
          <w:rFonts w:cs="Times New Roman"/>
        </w:rPr>
        <w:t>though</w:t>
      </w:r>
      <w:r w:rsidR="000747D0" w:rsidRPr="00E85E45">
        <w:rPr>
          <w:rFonts w:cs="Times New Roman"/>
        </w:rPr>
        <w:t xml:space="preserve"> it became his career later on; </w:t>
      </w:r>
      <w:r w:rsidRPr="00E85E45">
        <w:rPr>
          <w:rFonts w:cs="Times New Roman"/>
        </w:rPr>
        <w:t>or at least he took on the career of the writer-</w:t>
      </w:r>
      <w:r w:rsidR="000747D0" w:rsidRPr="00E85E45">
        <w:rPr>
          <w:rFonts w:cs="Times New Roman"/>
        </w:rPr>
        <w:t>teacher over the writer-pit-man</w:t>
      </w:r>
      <w:r w:rsidRPr="00E85E45">
        <w:rPr>
          <w:rFonts w:cs="Times New Roman"/>
        </w:rPr>
        <w:t xml:space="preserve">. The idea that there is an underlying economic restriction that holds back authors from full-time participation in the literary game normalises the role of the writer-miner, or any other writer-worker etc., as an objective sociological statement. It is the reaction from critics, who are in many ways the gate-keepers of legitimate culture, to Eaglestone’s documentation of his life as a writer-miner that sensationalise Eaglestone’s position as a worker and a writer, and this sensationalist response is due to the nature of coal-mining as a physical job and the enregistered view of miners as uneducated. However normalising the position of the writer-worker would not have offered any consolation to the aspirant Eaglestone reading and writing in his free time from the pits and the steel works as access to legitimate culture </w:t>
      </w:r>
      <w:r w:rsidRPr="00E85E45">
        <w:rPr>
          <w:rFonts w:cs="Times New Roman"/>
        </w:rPr>
        <w:lastRenderedPageBreak/>
        <w:t xml:space="preserve">was denied to him at that time by economic and critical forces. Eaglestone’s </w:t>
      </w:r>
      <w:r w:rsidRPr="00E85E45">
        <w:rPr>
          <w:rFonts w:cs="Times New Roman"/>
          <w:i/>
        </w:rPr>
        <w:t xml:space="preserve">FAPN </w:t>
      </w:r>
      <w:r w:rsidRPr="00E85E45">
        <w:rPr>
          <w:rFonts w:cs="Times New Roman"/>
        </w:rPr>
        <w:t>demonstrates the difficulties of any attempt t</w:t>
      </w:r>
      <w:r w:rsidR="00785370">
        <w:rPr>
          <w:rFonts w:cs="Times New Roman"/>
        </w:rPr>
        <w:t xml:space="preserve">o speak authentically of the coal mine, coal-miners and coal-mining communities. </w:t>
      </w:r>
      <w:r w:rsidR="003D1078" w:rsidRPr="00E85E45">
        <w:rPr>
          <w:rFonts w:cs="Times New Roman"/>
        </w:rPr>
        <w:t xml:space="preserve"> What the discourses explored in this section and contrasted with sociological views of culture achieve is an examination of the simplification of the nuanced social value of speech and written art in everyday theories of language and </w:t>
      </w:r>
      <w:r w:rsidR="002603B8" w:rsidRPr="00E85E45">
        <w:rPr>
          <w:rFonts w:cs="Times New Roman"/>
        </w:rPr>
        <w:t>literature.</w:t>
      </w:r>
      <w:r w:rsidR="002603B8">
        <w:rPr>
          <w:rFonts w:cs="Times New Roman"/>
        </w:rPr>
        <w:t xml:space="preserve"> Socially motivated individuals </w:t>
      </w:r>
      <w:r w:rsidR="00224D30">
        <w:rPr>
          <w:rFonts w:cs="Times New Roman"/>
        </w:rPr>
        <w:t>identities</w:t>
      </w:r>
      <w:r w:rsidR="00CF67BA">
        <w:rPr>
          <w:rFonts w:cs="Times New Roman"/>
        </w:rPr>
        <w:t xml:space="preserve"> are complex, but because </w:t>
      </w:r>
      <w:r w:rsidR="00CD07F3">
        <w:rPr>
          <w:rFonts w:cs="Times New Roman"/>
        </w:rPr>
        <w:t xml:space="preserve">social </w:t>
      </w:r>
      <w:r w:rsidR="002603B8">
        <w:rPr>
          <w:rFonts w:cs="Times New Roman"/>
        </w:rPr>
        <w:t>expectations and cultural spheres are socially constructed</w:t>
      </w:r>
      <w:r w:rsidR="00CD07F3">
        <w:rPr>
          <w:rFonts w:cs="Times New Roman"/>
        </w:rPr>
        <w:t>,</w:t>
      </w:r>
      <w:r w:rsidR="002603B8">
        <w:rPr>
          <w:rFonts w:cs="Times New Roman"/>
        </w:rPr>
        <w:t xml:space="preserve"> ideologies limit what </w:t>
      </w:r>
      <w:r w:rsidR="00CD07F3">
        <w:rPr>
          <w:rFonts w:cs="Times New Roman"/>
        </w:rPr>
        <w:t>i</w:t>
      </w:r>
      <w:r w:rsidR="002603B8">
        <w:rPr>
          <w:rFonts w:cs="Times New Roman"/>
        </w:rPr>
        <w:t xml:space="preserve">s seen as ‘normal’, ‘acceptable’ or ‘good’. </w:t>
      </w:r>
      <w:r w:rsidR="00CD07F3">
        <w:rPr>
          <w:rFonts w:cs="Times New Roman"/>
        </w:rPr>
        <w:t xml:space="preserve">This means that what is visible within these spheres is what has been legitimated. </w:t>
      </w:r>
      <w:r w:rsidR="003D1078" w:rsidRPr="00E85E45">
        <w:rPr>
          <w:rFonts w:cs="Times New Roman"/>
        </w:rPr>
        <w:t xml:space="preserve"> </w:t>
      </w:r>
      <w:r w:rsidR="00FB76EC">
        <w:rPr>
          <w:rFonts w:cs="Times New Roman"/>
        </w:rPr>
        <w:t>The ways in which the cultural sphere of literature limits how working-class life, culture and language can be presented is discussed in chapter 4 in relation to Hines’ work.</w:t>
      </w:r>
    </w:p>
    <w:p w14:paraId="31917A3F" w14:textId="77777777" w:rsidR="00BA6D86" w:rsidRDefault="00BA6D86" w:rsidP="003D0ACE">
      <w:pPr>
        <w:spacing w:after="0" w:line="480" w:lineRule="auto"/>
        <w:rPr>
          <w:rFonts w:cs="Times New Roman"/>
        </w:rPr>
      </w:pPr>
    </w:p>
    <w:p w14:paraId="350B95E9" w14:textId="77777777" w:rsidR="00D73080" w:rsidRDefault="00BA6D86" w:rsidP="003D0ACE">
      <w:pPr>
        <w:spacing w:after="0" w:line="480" w:lineRule="auto"/>
        <w:rPr>
          <w:rFonts w:cs="Times New Roman"/>
        </w:rPr>
      </w:pPr>
      <w:r>
        <w:rPr>
          <w:rFonts w:cs="Times New Roman"/>
        </w:rPr>
        <w:t xml:space="preserve">In chapter 2 I have </w:t>
      </w:r>
      <w:r w:rsidR="00136CE2">
        <w:rPr>
          <w:rFonts w:cs="Times New Roman"/>
        </w:rPr>
        <w:t>discussed</w:t>
      </w:r>
      <w:r>
        <w:rPr>
          <w:rFonts w:cs="Times New Roman"/>
        </w:rPr>
        <w:t xml:space="preserve"> the life and works of Arthur Eaglestone in order to explore how reviewers responded to his use of dialect representation in </w:t>
      </w:r>
      <w:r>
        <w:rPr>
          <w:rFonts w:cs="Times New Roman"/>
          <w:i/>
        </w:rPr>
        <w:t>FAPN</w:t>
      </w:r>
      <w:r>
        <w:rPr>
          <w:rFonts w:cs="Times New Roman"/>
        </w:rPr>
        <w:t xml:space="preserve">. I have </w:t>
      </w:r>
      <w:r w:rsidR="00224D30">
        <w:rPr>
          <w:rFonts w:cs="Times New Roman"/>
        </w:rPr>
        <w:t>attempted to show</w:t>
      </w:r>
      <w:r w:rsidR="00017F9A">
        <w:rPr>
          <w:rFonts w:cs="Times New Roman"/>
        </w:rPr>
        <w:t xml:space="preserve"> the ways in which</w:t>
      </w:r>
      <w:r>
        <w:rPr>
          <w:rFonts w:cs="Times New Roman"/>
        </w:rPr>
        <w:t xml:space="preserve"> Eaglestone </w:t>
      </w:r>
      <w:r w:rsidR="00136CE2">
        <w:rPr>
          <w:rFonts w:cs="Times New Roman"/>
        </w:rPr>
        <w:t>used non</w:t>
      </w:r>
      <w:r>
        <w:rPr>
          <w:rFonts w:cs="Times New Roman"/>
        </w:rPr>
        <w:t xml:space="preserve">-standard orthographical conventions to negotiate perceptions of authenticity, </w:t>
      </w:r>
      <w:r w:rsidR="00017F9A">
        <w:rPr>
          <w:rFonts w:cs="Times New Roman"/>
        </w:rPr>
        <w:t>as well as looking at how he socially positions his narrative voice</w:t>
      </w:r>
      <w:r>
        <w:rPr>
          <w:rFonts w:cs="Times New Roman"/>
        </w:rPr>
        <w:t xml:space="preserve">. In exploring Eaglestone’s work I </w:t>
      </w:r>
      <w:r w:rsidR="00136CE2">
        <w:rPr>
          <w:rFonts w:cs="Times New Roman"/>
        </w:rPr>
        <w:t>have raised questions concerning the mediation of vernacular speech which touch upon</w:t>
      </w:r>
      <w:r w:rsidR="00017F9A">
        <w:rPr>
          <w:rFonts w:cs="Times New Roman"/>
        </w:rPr>
        <w:t>:</w:t>
      </w:r>
      <w:r w:rsidR="00136CE2">
        <w:rPr>
          <w:rFonts w:cs="Times New Roman"/>
        </w:rPr>
        <w:t xml:space="preserve"> the complex nature of social identity</w:t>
      </w:r>
      <w:r w:rsidR="00017F9A">
        <w:rPr>
          <w:rFonts w:cs="Times New Roman"/>
        </w:rPr>
        <w:t>, the role literature plays in social distinction, and how individuals negotiate the cultural legitimacy of literary discourse.</w:t>
      </w:r>
      <w:r w:rsidR="00136CE2">
        <w:rPr>
          <w:rFonts w:cs="Times New Roman"/>
        </w:rPr>
        <w:t xml:space="preserve"> In chapter 3 I explore how</w:t>
      </w:r>
      <w:r>
        <w:rPr>
          <w:rFonts w:cs="Times New Roman"/>
        </w:rPr>
        <w:t xml:space="preserve"> Tom Hague’s work demonstrate</w:t>
      </w:r>
      <w:r w:rsidR="00136CE2">
        <w:rPr>
          <w:rFonts w:cs="Times New Roman"/>
        </w:rPr>
        <w:t>s</w:t>
      </w:r>
      <w:r>
        <w:rPr>
          <w:rFonts w:cs="Times New Roman"/>
        </w:rPr>
        <w:t xml:space="preserve"> how l</w:t>
      </w:r>
      <w:r w:rsidRPr="00E85E45">
        <w:rPr>
          <w:rFonts w:cs="Times New Roman"/>
        </w:rPr>
        <w:t>anguage values are socially and culturally relati</w:t>
      </w:r>
      <w:r w:rsidR="00224D30">
        <w:rPr>
          <w:rFonts w:cs="Times New Roman"/>
        </w:rPr>
        <w:t>ve</w:t>
      </w:r>
      <w:r w:rsidR="00136CE2">
        <w:rPr>
          <w:rFonts w:cs="Times New Roman"/>
        </w:rPr>
        <w:t>, and how</w:t>
      </w:r>
      <w:r w:rsidRPr="00E85E45">
        <w:rPr>
          <w:rFonts w:cs="Times New Roman"/>
        </w:rPr>
        <w:t xml:space="preserve"> legitimization</w:t>
      </w:r>
      <w:r w:rsidR="00136CE2">
        <w:rPr>
          <w:rFonts w:cs="Times New Roman"/>
        </w:rPr>
        <w:t xml:space="preserve"> processes inform</w:t>
      </w:r>
      <w:r w:rsidRPr="00E85E45">
        <w:rPr>
          <w:rFonts w:cs="Times New Roman"/>
        </w:rPr>
        <w:t xml:space="preserve"> the essentialist models of what constitute </w:t>
      </w:r>
      <w:r w:rsidR="00136CE2">
        <w:rPr>
          <w:rFonts w:cs="Times New Roman"/>
        </w:rPr>
        <w:t>‘</w:t>
      </w:r>
      <w:r w:rsidRPr="00E85E45">
        <w:rPr>
          <w:rFonts w:cs="Times New Roman"/>
        </w:rPr>
        <w:t>authentic</w:t>
      </w:r>
      <w:r w:rsidR="00136CE2">
        <w:rPr>
          <w:rFonts w:cs="Times New Roman"/>
        </w:rPr>
        <w:t>’</w:t>
      </w:r>
      <w:r w:rsidRPr="00E85E45">
        <w:rPr>
          <w:rFonts w:cs="Times New Roman"/>
        </w:rPr>
        <w:t xml:space="preserve">, </w:t>
      </w:r>
      <w:r w:rsidR="00136CE2">
        <w:rPr>
          <w:rFonts w:cs="Times New Roman"/>
        </w:rPr>
        <w:t>‘</w:t>
      </w:r>
      <w:r w:rsidRPr="00E85E45">
        <w:rPr>
          <w:rFonts w:cs="Times New Roman"/>
        </w:rPr>
        <w:t>good</w:t>
      </w:r>
      <w:r w:rsidR="00136CE2">
        <w:rPr>
          <w:rFonts w:cs="Times New Roman"/>
        </w:rPr>
        <w:t>’</w:t>
      </w:r>
      <w:r w:rsidRPr="00E85E45">
        <w:rPr>
          <w:rFonts w:cs="Times New Roman"/>
        </w:rPr>
        <w:t xml:space="preserve"> and </w:t>
      </w:r>
      <w:r w:rsidR="00136CE2">
        <w:rPr>
          <w:rFonts w:cs="Times New Roman"/>
        </w:rPr>
        <w:t>‘</w:t>
      </w:r>
      <w:r w:rsidRPr="00E85E45">
        <w:rPr>
          <w:rFonts w:cs="Times New Roman"/>
        </w:rPr>
        <w:t>literary</w:t>
      </w:r>
      <w:r w:rsidR="00136CE2">
        <w:rPr>
          <w:rFonts w:cs="Times New Roman"/>
        </w:rPr>
        <w:t>’</w:t>
      </w:r>
      <w:r w:rsidRPr="00E85E45">
        <w:rPr>
          <w:rFonts w:cs="Times New Roman"/>
        </w:rPr>
        <w:t xml:space="preserve"> language.</w:t>
      </w:r>
    </w:p>
    <w:p w14:paraId="60A32F40" w14:textId="77777777" w:rsidR="00383566" w:rsidRDefault="00383566" w:rsidP="003D0ACE">
      <w:pPr>
        <w:spacing w:after="0" w:line="480" w:lineRule="auto"/>
        <w:rPr>
          <w:rFonts w:cs="Times New Roman"/>
        </w:rPr>
      </w:pPr>
    </w:p>
    <w:p w14:paraId="6F589EFC" w14:textId="77777777" w:rsidR="00383566" w:rsidRDefault="00383566" w:rsidP="003D0ACE">
      <w:pPr>
        <w:spacing w:after="0" w:line="480" w:lineRule="auto"/>
        <w:rPr>
          <w:rFonts w:cs="Times New Roman"/>
        </w:rPr>
      </w:pPr>
    </w:p>
    <w:p w14:paraId="35D8299A" w14:textId="77777777" w:rsidR="00383566" w:rsidRDefault="00383566" w:rsidP="003D0ACE">
      <w:pPr>
        <w:spacing w:after="0" w:line="480" w:lineRule="auto"/>
        <w:rPr>
          <w:rFonts w:cs="Times New Roman"/>
        </w:rPr>
      </w:pPr>
    </w:p>
    <w:p w14:paraId="40C0BCC1" w14:textId="77777777" w:rsidR="00383566" w:rsidRDefault="00383566" w:rsidP="003D0ACE">
      <w:pPr>
        <w:spacing w:after="0" w:line="480" w:lineRule="auto"/>
        <w:rPr>
          <w:rFonts w:cs="Times New Roman"/>
        </w:rPr>
      </w:pPr>
    </w:p>
    <w:p w14:paraId="0C4CE781" w14:textId="77777777" w:rsidR="00383566" w:rsidRDefault="00383566" w:rsidP="003D0ACE">
      <w:pPr>
        <w:spacing w:after="0" w:line="480" w:lineRule="auto"/>
        <w:rPr>
          <w:rFonts w:cs="Times New Roman"/>
        </w:rPr>
      </w:pPr>
    </w:p>
    <w:p w14:paraId="7D5A046B" w14:textId="77777777" w:rsidR="00383566" w:rsidRPr="00E85E45" w:rsidRDefault="00383566" w:rsidP="003D0ACE">
      <w:pPr>
        <w:spacing w:after="0" w:line="480" w:lineRule="auto"/>
        <w:rPr>
          <w:rFonts w:cs="Times New Roman"/>
        </w:rPr>
      </w:pPr>
    </w:p>
    <w:p w14:paraId="1882C903" w14:textId="77777777" w:rsidR="007159C5" w:rsidRDefault="003860C4" w:rsidP="003860C4">
      <w:pPr>
        <w:pStyle w:val="Heading1"/>
      </w:pPr>
      <w:bookmarkStart w:id="68" w:name="_Toc404413066"/>
      <w:r>
        <w:t xml:space="preserve">3. </w:t>
      </w:r>
      <w:r w:rsidR="00AD485B">
        <w:t>Legitimacy</w:t>
      </w:r>
      <w:r w:rsidR="00DB2AAF" w:rsidRPr="00E85E45">
        <w:t xml:space="preserve"> and </w:t>
      </w:r>
      <w:r w:rsidR="00D913EB">
        <w:t>Subversion</w:t>
      </w:r>
      <w:r w:rsidR="00AC17D7" w:rsidRPr="00E85E45">
        <w:t xml:space="preserve"> in Tom Hague’s </w:t>
      </w:r>
      <w:r w:rsidR="00AC17D7" w:rsidRPr="00E85E45">
        <w:rPr>
          <w:i/>
        </w:rPr>
        <w:t>Totley Tom: Tales of a Yorkshire Miner</w:t>
      </w:r>
      <w:bookmarkEnd w:id="68"/>
      <w:r w:rsidR="005B7188" w:rsidRPr="00E85E45">
        <w:t xml:space="preserve"> </w:t>
      </w:r>
    </w:p>
    <w:p w14:paraId="6C6648DC" w14:textId="77777777" w:rsidR="003860C4" w:rsidRPr="00E85E45" w:rsidRDefault="003860C4" w:rsidP="003860C4">
      <w:pPr>
        <w:pStyle w:val="Heading2"/>
      </w:pPr>
      <w:bookmarkStart w:id="69" w:name="_Toc404413067"/>
      <w:r>
        <w:t xml:space="preserve">3.1. </w:t>
      </w:r>
      <w:r w:rsidRPr="00E85E45">
        <w:t>Introduction</w:t>
      </w:r>
      <w:bookmarkEnd w:id="69"/>
    </w:p>
    <w:p w14:paraId="2B0618C8" w14:textId="77DD93C4" w:rsidR="0094181B" w:rsidRDefault="00216E6B" w:rsidP="008A4E6F">
      <w:pPr>
        <w:spacing w:after="0" w:line="480" w:lineRule="auto"/>
        <w:rPr>
          <w:rFonts w:cs="Times New Roman"/>
        </w:rPr>
      </w:pPr>
      <w:r w:rsidRPr="00216E6B">
        <w:t xml:space="preserve">Tom Hague was a coal-miner from South Yorkshire who began writing poetry and prose in Sheffield dialect during the 1970’s. </w:t>
      </w:r>
      <w:r>
        <w:t xml:space="preserve">In this period the miners’ industrial action brought them into the public eye and their actions and politics were discussed frequently in the media. </w:t>
      </w:r>
      <w:r w:rsidR="000F1837">
        <w:rPr>
          <w:rFonts w:cs="Times New Roman"/>
        </w:rPr>
        <w:t>Hague only had one book published in his lifetime</w:t>
      </w:r>
      <w:r w:rsidR="00383566">
        <w:rPr>
          <w:rFonts w:cs="Times New Roman"/>
        </w:rPr>
        <w:t>,</w:t>
      </w:r>
      <w:r w:rsidR="000F1837">
        <w:rPr>
          <w:rFonts w:cs="Times New Roman"/>
        </w:rPr>
        <w:t xml:space="preserve"> </w:t>
      </w:r>
      <w:r w:rsidR="000F1837">
        <w:rPr>
          <w:rFonts w:cs="Times New Roman"/>
          <w:i/>
        </w:rPr>
        <w:t>Tales of a Yorkshire Miner</w:t>
      </w:r>
      <w:r w:rsidR="00383566">
        <w:rPr>
          <w:rFonts w:cs="Times New Roman"/>
          <w:i/>
        </w:rPr>
        <w:t>,</w:t>
      </w:r>
      <w:r w:rsidR="000F1837">
        <w:rPr>
          <w:rFonts w:cs="Times New Roman"/>
        </w:rPr>
        <w:t xml:space="preserve"> and, much like Eaglestone, his works are situated in a local history/studies context with most of them being available from the </w:t>
      </w:r>
      <w:r w:rsidR="000F1837" w:rsidRPr="00FC72D5">
        <w:rPr>
          <w:rFonts w:cs="Times New Roman"/>
        </w:rPr>
        <w:t>Sheffield Local Studies Library</w:t>
      </w:r>
      <w:r w:rsidR="000F1837">
        <w:rPr>
          <w:rFonts w:cs="Times New Roman"/>
        </w:rPr>
        <w:t xml:space="preserve">. </w:t>
      </w:r>
      <w:r w:rsidR="00FC777F" w:rsidRPr="00216E6B">
        <w:t xml:space="preserve">The multifaceted nature of </w:t>
      </w:r>
      <w:r w:rsidR="00A0380E">
        <w:t>what it meant</w:t>
      </w:r>
      <w:r w:rsidR="00FC777F" w:rsidRPr="00216E6B">
        <w:t xml:space="preserve"> to be a </w:t>
      </w:r>
      <w:r w:rsidR="008A4E6F">
        <w:t xml:space="preserve">Yorkshire </w:t>
      </w:r>
      <w:r w:rsidR="00FC777F" w:rsidRPr="00216E6B">
        <w:t>coal-miner is the main concern of many of Hague’s dialect poems, prose work and newspaper letters</w:t>
      </w:r>
      <w:r w:rsidR="00FC777F">
        <w:t>.</w:t>
      </w:r>
      <w:r w:rsidR="00FC777F" w:rsidRPr="00216E6B">
        <w:t xml:space="preserve"> </w:t>
      </w:r>
      <w:r w:rsidR="00FC777F">
        <w:t xml:space="preserve"> </w:t>
      </w:r>
      <w:r w:rsidRPr="00216E6B">
        <w:t xml:space="preserve">In </w:t>
      </w:r>
      <w:r w:rsidR="00FC777F">
        <w:t>his writing</w:t>
      </w:r>
      <w:r w:rsidRPr="00216E6B">
        <w:t xml:space="preserve"> Hague attempted to address public perceptions of pit-workers and </w:t>
      </w:r>
      <w:r>
        <w:t>express the solidarity he f</w:t>
      </w:r>
      <w:r w:rsidR="00D2265D">
        <w:t>elt towards his community. He</w:t>
      </w:r>
      <w:r>
        <w:t xml:space="preserve"> wrote frequently in Yorkshire dialect</w:t>
      </w:r>
      <w:r w:rsidR="00FC777F">
        <w:t xml:space="preserve"> and</w:t>
      </w:r>
      <w:r w:rsidR="000F1837">
        <w:t>,</w:t>
      </w:r>
      <w:r w:rsidR="00FC777F">
        <w:t xml:space="preserve"> w</w:t>
      </w:r>
      <w:r>
        <w:t>hilst his use of this technique is also engaged in many of the issues concerning authentic</w:t>
      </w:r>
      <w:r w:rsidR="00D2265D">
        <w:t>ity discussed in chapter two, I argue that he</w:t>
      </w:r>
      <w:r>
        <w:t xml:space="preserve"> </w:t>
      </w:r>
      <w:r w:rsidR="0006234C">
        <w:t>predomina</w:t>
      </w:r>
      <w:r w:rsidR="00383566">
        <w:t>nt</w:t>
      </w:r>
      <w:r w:rsidR="0006234C">
        <w:t xml:space="preserve">ly </w:t>
      </w:r>
      <w:r w:rsidR="00A77FC7">
        <w:t>use</w:t>
      </w:r>
      <w:r w:rsidR="00FC777F">
        <w:t>d</w:t>
      </w:r>
      <w:r>
        <w:t xml:space="preserve"> non-standard orthography and dialect</w:t>
      </w:r>
      <w:r w:rsidR="00D2265D">
        <w:t xml:space="preserve"> representation</w:t>
      </w:r>
      <w:r>
        <w:t xml:space="preserve"> to undermine the legitimate views of the establishment. </w:t>
      </w:r>
      <w:r w:rsidR="0026342A">
        <w:t xml:space="preserve">In </w:t>
      </w:r>
      <w:r w:rsidR="00D2265D">
        <w:t xml:space="preserve">his writing, </w:t>
      </w:r>
      <w:r w:rsidR="0026342A">
        <w:t>Hague shows an awareness of the political nature of language use</w:t>
      </w:r>
      <w:r w:rsidR="00D2265D">
        <w:t>,</w:t>
      </w:r>
      <w:r w:rsidR="0026342A">
        <w:t xml:space="preserve"> </w:t>
      </w:r>
      <w:r w:rsidR="00D2265D">
        <w:t>as well as the role that</w:t>
      </w:r>
      <w:r w:rsidR="0026342A">
        <w:t xml:space="preserve"> language standards </w:t>
      </w:r>
      <w:r w:rsidR="00D2265D">
        <w:t xml:space="preserve">play </w:t>
      </w:r>
      <w:r w:rsidR="0026342A">
        <w:t xml:space="preserve">in perpetuating dominant ideologies. </w:t>
      </w:r>
      <w:r w:rsidR="00FC777F">
        <w:t>For example the ‘Speikin’ Proper’ poem discussed in chapter one specifically aimed to undermine the common belief, informed by Standard Language Ideology, that dialects are inferior in</w:t>
      </w:r>
      <w:r w:rsidR="00A0380E">
        <w:t xml:space="preserve"> both</w:t>
      </w:r>
      <w:r w:rsidR="0026342A">
        <w:t xml:space="preserve"> the</w:t>
      </w:r>
      <w:r w:rsidR="00FC777F">
        <w:t xml:space="preserve"> conten</w:t>
      </w:r>
      <w:r w:rsidR="008A4E6F">
        <w:t xml:space="preserve">t </w:t>
      </w:r>
      <w:r w:rsidR="0026342A">
        <w:t xml:space="preserve"> of the poem </w:t>
      </w:r>
      <w:r w:rsidR="008A4E6F">
        <w:t xml:space="preserve">and </w:t>
      </w:r>
      <w:r w:rsidR="0094181B">
        <w:t xml:space="preserve">in </w:t>
      </w:r>
      <w:r w:rsidR="0026342A">
        <w:t xml:space="preserve">Hague’s </w:t>
      </w:r>
      <w:r w:rsidR="00A0380E">
        <w:t xml:space="preserve">use of non-standard </w:t>
      </w:r>
      <w:r w:rsidR="008A4E6F">
        <w:t>orthographic conventions.</w:t>
      </w:r>
      <w:r w:rsidR="008A4E6F" w:rsidRPr="00E85E45">
        <w:rPr>
          <w:rFonts w:cs="Times New Roman"/>
        </w:rPr>
        <w:t xml:space="preserve"> </w:t>
      </w:r>
    </w:p>
    <w:p w14:paraId="23F18A0C" w14:textId="77777777" w:rsidR="0094181B" w:rsidRDefault="0094181B" w:rsidP="008A4E6F">
      <w:pPr>
        <w:spacing w:after="0" w:line="480" w:lineRule="auto"/>
        <w:rPr>
          <w:rFonts w:cs="Times New Roman"/>
        </w:rPr>
      </w:pPr>
    </w:p>
    <w:p w14:paraId="0449BC97" w14:textId="77777777" w:rsidR="008A4E6F" w:rsidRDefault="008A4E6F" w:rsidP="008A4E6F">
      <w:pPr>
        <w:spacing w:after="0" w:line="480" w:lineRule="auto"/>
        <w:rPr>
          <w:rFonts w:cs="Times New Roman"/>
        </w:rPr>
      </w:pPr>
      <w:r w:rsidRPr="00E85E45">
        <w:rPr>
          <w:rFonts w:cs="Times New Roman"/>
        </w:rPr>
        <w:t>This</w:t>
      </w:r>
      <w:r w:rsidR="00AB3D16" w:rsidRPr="00E85E45">
        <w:rPr>
          <w:rFonts w:cs="Times New Roman"/>
        </w:rPr>
        <w:t xml:space="preserve"> chapter focus</w:t>
      </w:r>
      <w:r w:rsidR="00052AF6" w:rsidRPr="00E85E45">
        <w:rPr>
          <w:rFonts w:cs="Times New Roman"/>
        </w:rPr>
        <w:t xml:space="preserve">ses on </w:t>
      </w:r>
      <w:r w:rsidR="00E2708F" w:rsidRPr="00E85E45">
        <w:rPr>
          <w:rFonts w:cs="Times New Roman"/>
        </w:rPr>
        <w:t xml:space="preserve">how </w:t>
      </w:r>
      <w:r w:rsidR="0077131E">
        <w:rPr>
          <w:rFonts w:cs="Times New Roman"/>
        </w:rPr>
        <w:t xml:space="preserve">Tom </w:t>
      </w:r>
      <w:r w:rsidR="00052AF6" w:rsidRPr="00E85E45">
        <w:rPr>
          <w:rFonts w:cs="Times New Roman"/>
        </w:rPr>
        <w:t>Hague</w:t>
      </w:r>
      <w:r w:rsidR="00AC017D">
        <w:rPr>
          <w:rFonts w:cs="Times New Roman"/>
        </w:rPr>
        <w:t xml:space="preserve"> </w:t>
      </w:r>
      <w:r w:rsidR="00311E2D">
        <w:rPr>
          <w:rFonts w:cs="Times New Roman"/>
        </w:rPr>
        <w:t>employs</w:t>
      </w:r>
      <w:r w:rsidR="0077131E">
        <w:rPr>
          <w:rFonts w:cs="Times New Roman"/>
        </w:rPr>
        <w:t xml:space="preserve"> </w:t>
      </w:r>
      <w:r w:rsidR="00052AF6" w:rsidRPr="00E85E45">
        <w:rPr>
          <w:rFonts w:cs="Times New Roman"/>
        </w:rPr>
        <w:t xml:space="preserve">dialect </w:t>
      </w:r>
      <w:r w:rsidR="00073900" w:rsidRPr="00E85E45">
        <w:rPr>
          <w:rFonts w:cs="Times New Roman"/>
        </w:rPr>
        <w:t xml:space="preserve">representation </w:t>
      </w:r>
      <w:r w:rsidR="00073900">
        <w:rPr>
          <w:rFonts w:cs="Times New Roman"/>
        </w:rPr>
        <w:t>to</w:t>
      </w:r>
      <w:r w:rsidR="00311E2D">
        <w:rPr>
          <w:rFonts w:cs="Times New Roman"/>
        </w:rPr>
        <w:t xml:space="preserve"> challenge</w:t>
      </w:r>
      <w:r>
        <w:rPr>
          <w:rFonts w:cs="Times New Roman"/>
        </w:rPr>
        <w:t>, criticise and subvert the legitimate authority of a rang</w:t>
      </w:r>
      <w:r w:rsidR="0026342A">
        <w:rPr>
          <w:rFonts w:cs="Times New Roman"/>
        </w:rPr>
        <w:t>e of dominant aspects of culture</w:t>
      </w:r>
      <w:r>
        <w:rPr>
          <w:rFonts w:cs="Times New Roman"/>
        </w:rPr>
        <w:t>.</w:t>
      </w:r>
      <w:r w:rsidR="00887E5C">
        <w:rPr>
          <w:rFonts w:cs="Times New Roman"/>
        </w:rPr>
        <w:t xml:space="preserve"> </w:t>
      </w:r>
      <w:r>
        <w:rPr>
          <w:rFonts w:cs="Times New Roman"/>
        </w:rPr>
        <w:t xml:space="preserve"> On the one hand</w:t>
      </w:r>
      <w:r w:rsidR="000F1837">
        <w:rPr>
          <w:rFonts w:cs="Times New Roman"/>
        </w:rPr>
        <w:t>,</w:t>
      </w:r>
      <w:r>
        <w:rPr>
          <w:rFonts w:cs="Times New Roman"/>
        </w:rPr>
        <w:t xml:space="preserve"> many of Hague’s texts fit in with perceptions of an ‘authentic’ performance of the identity and speech of a Yorkshire coal-miner. </w:t>
      </w:r>
      <w:r w:rsidR="004E323E">
        <w:rPr>
          <w:rFonts w:cs="Times New Roman"/>
        </w:rPr>
        <w:t>To examine this</w:t>
      </w:r>
      <w:r w:rsidR="0026342A">
        <w:rPr>
          <w:rFonts w:cs="Times New Roman"/>
        </w:rPr>
        <w:t xml:space="preserve"> I spend some time discussing one of Hague’s poems in relation to the issue of authenticity. </w:t>
      </w:r>
      <w:r>
        <w:rPr>
          <w:rFonts w:cs="Times New Roman"/>
        </w:rPr>
        <w:t>On the other</w:t>
      </w:r>
      <w:r w:rsidR="0026342A">
        <w:rPr>
          <w:rFonts w:cs="Times New Roman"/>
        </w:rPr>
        <w:t xml:space="preserve"> hand</w:t>
      </w:r>
      <w:r w:rsidR="000F1837">
        <w:rPr>
          <w:rFonts w:cs="Times New Roman"/>
        </w:rPr>
        <w:t>,</w:t>
      </w:r>
      <w:r>
        <w:rPr>
          <w:rFonts w:cs="Times New Roman"/>
        </w:rPr>
        <w:t xml:space="preserve"> Hague’s texts also show an awareness </w:t>
      </w:r>
      <w:r w:rsidR="00A0380E">
        <w:rPr>
          <w:rFonts w:cs="Times New Roman"/>
        </w:rPr>
        <w:t>of, and</w:t>
      </w:r>
      <w:r>
        <w:rPr>
          <w:rFonts w:cs="Times New Roman"/>
        </w:rPr>
        <w:t xml:space="preserve"> an </w:t>
      </w:r>
      <w:r>
        <w:rPr>
          <w:rFonts w:cs="Times New Roman"/>
        </w:rPr>
        <w:lastRenderedPageBreak/>
        <w:t>opposition to</w:t>
      </w:r>
      <w:r w:rsidR="00A0380E">
        <w:rPr>
          <w:rFonts w:cs="Times New Roman"/>
        </w:rPr>
        <w:t>,</w:t>
      </w:r>
      <w:r>
        <w:rPr>
          <w:rFonts w:cs="Times New Roman"/>
        </w:rPr>
        <w:t xml:space="preserve"> many legitimate culture norms, as well as the understanding</w:t>
      </w:r>
      <w:r w:rsidR="00D913EB">
        <w:rPr>
          <w:rFonts w:cs="Times New Roman"/>
        </w:rPr>
        <w:t xml:space="preserve"> that how you speak and write are</w:t>
      </w:r>
      <w:r>
        <w:rPr>
          <w:rFonts w:cs="Times New Roman"/>
        </w:rPr>
        <w:t xml:space="preserve"> political</w:t>
      </w:r>
      <w:r w:rsidR="00D913EB">
        <w:rPr>
          <w:rFonts w:cs="Times New Roman"/>
        </w:rPr>
        <w:t xml:space="preserve"> acts</w:t>
      </w:r>
      <w:r>
        <w:rPr>
          <w:rFonts w:cs="Times New Roman"/>
        </w:rPr>
        <w:t>.</w:t>
      </w:r>
      <w:r w:rsidR="0026342A">
        <w:rPr>
          <w:rFonts w:cs="Times New Roman"/>
        </w:rPr>
        <w:t xml:space="preserve"> </w:t>
      </w:r>
      <w:r w:rsidR="000F1837">
        <w:rPr>
          <w:rFonts w:cs="Times New Roman"/>
        </w:rPr>
        <w:t>The main focus of this chapter is on legitimacy because of the ways in which Hague challenges legitimate culture and language</w:t>
      </w:r>
      <w:r w:rsidR="005C621E">
        <w:rPr>
          <w:rFonts w:cs="Times New Roman"/>
        </w:rPr>
        <w:t xml:space="preserve">. </w:t>
      </w:r>
      <w:r w:rsidR="00887E5C">
        <w:rPr>
          <w:rFonts w:cs="Times New Roman"/>
        </w:rPr>
        <w:t xml:space="preserve">Legitimacy will also be focused on in order to engage with the question of the ‘delegitimising’ effect that the use of non-standard orthography can have on the </w:t>
      </w:r>
      <w:r w:rsidR="0094181B">
        <w:rPr>
          <w:rFonts w:cs="Times New Roman"/>
        </w:rPr>
        <w:t>non-standard variety of speech</w:t>
      </w:r>
      <w:r w:rsidR="00887E5C">
        <w:rPr>
          <w:rFonts w:cs="Times New Roman"/>
        </w:rPr>
        <w:t xml:space="preserve"> it is being used to represent (Jaffe and Walton 2000: 582).</w:t>
      </w:r>
    </w:p>
    <w:p w14:paraId="1BD4923F" w14:textId="0E84E441" w:rsidR="0046193A" w:rsidRDefault="006E6E6D" w:rsidP="006E6E6D">
      <w:pPr>
        <w:spacing w:line="480" w:lineRule="auto"/>
        <w:rPr>
          <w:rFonts w:cs="Times New Roman"/>
        </w:rPr>
      </w:pPr>
      <w:r>
        <w:rPr>
          <w:rFonts w:cs="Times New Roman"/>
        </w:rPr>
        <w:t xml:space="preserve">In the first half of this chapter Hague’s biography is </w:t>
      </w:r>
      <w:r w:rsidR="00093583">
        <w:rPr>
          <w:rFonts w:cs="Times New Roman"/>
        </w:rPr>
        <w:t>introduced. One</w:t>
      </w:r>
      <w:r>
        <w:rPr>
          <w:rFonts w:cs="Times New Roman"/>
        </w:rPr>
        <w:t xml:space="preserve"> of his poems will be analysed in isolation as an example of Hague’s style</w:t>
      </w:r>
      <w:r w:rsidR="004E323E">
        <w:rPr>
          <w:rFonts w:cs="Times New Roman"/>
        </w:rPr>
        <w:t>. S</w:t>
      </w:r>
      <w:r>
        <w:rPr>
          <w:rFonts w:cs="Times New Roman"/>
        </w:rPr>
        <w:t xml:space="preserve">ome further discussion of scholarship concerning orthography will be undertaken. </w:t>
      </w:r>
      <w:r w:rsidR="0046193A">
        <w:rPr>
          <w:rFonts w:cs="Times New Roman"/>
        </w:rPr>
        <w:t xml:space="preserve">The biographical section of this chapter focusses on how Hague came to write both poetry and prose as an outlet for his political beliefs, as well as serving to give a sense of Hague’s sarcastic humour. In this half the focus on Hague’s style and the discussion of orthography are undertaken in order to provide a transition from authenticity to legitimacy. </w:t>
      </w:r>
      <w:r>
        <w:rPr>
          <w:rFonts w:cs="Times New Roman"/>
        </w:rPr>
        <w:t>This</w:t>
      </w:r>
      <w:r w:rsidR="0046193A">
        <w:rPr>
          <w:rFonts w:cs="Times New Roman"/>
        </w:rPr>
        <w:t xml:space="preserve"> transition</w:t>
      </w:r>
      <w:r>
        <w:rPr>
          <w:rFonts w:cs="Times New Roman"/>
        </w:rPr>
        <w:t xml:space="preserve"> involves building on what has been discussed in chapters 1 and 2, specifically previous discussions of authenticity and also dialect representation as an approximation of speech, </w:t>
      </w:r>
      <w:r w:rsidR="00A87133">
        <w:rPr>
          <w:rFonts w:cs="Times New Roman"/>
        </w:rPr>
        <w:t xml:space="preserve">by discussing </w:t>
      </w:r>
      <w:r w:rsidR="00A27561">
        <w:rPr>
          <w:rFonts w:cs="Times New Roman"/>
        </w:rPr>
        <w:t>Hague’s poem ‘Chat With A Pit Mouse’. After this discussion, I introduce</w:t>
      </w:r>
      <w:r>
        <w:rPr>
          <w:rFonts w:cs="Times New Roman"/>
        </w:rPr>
        <w:t xml:space="preserve"> further research on orthography and legitimacy to position Hague’s dialect representation as an act of respelling which can be used to challenge the legitimate culture. </w:t>
      </w:r>
      <w:r w:rsidR="00A87133">
        <w:rPr>
          <w:rFonts w:cs="Times New Roman"/>
        </w:rPr>
        <w:t xml:space="preserve"> </w:t>
      </w:r>
      <w:r w:rsidR="007A420F">
        <w:rPr>
          <w:rFonts w:cs="Times New Roman"/>
        </w:rPr>
        <w:t>In</w:t>
      </w:r>
      <w:r w:rsidR="00A87133">
        <w:rPr>
          <w:rFonts w:cs="Times New Roman"/>
        </w:rPr>
        <w:t xml:space="preserve"> this discussion I address the issue of the ‘delegitimising’ effect of the use of non-standard orthography to represent a non-standard code discussed by Jaffe and Walton (2000). In doing this I situate the ‘illegitimacy’ of non-standard orthography in relation to wider social processes in order to foreground the issue that legitimacy is a major social process and is not simply contested on the level of orthography. This discussion informs the analysis that takes place in the case studies that follow it. In concluding this chapter I reflect on Hague’s politicised use of dialect representation in relation to McEnery’s work on ‘bad’ language. I argue that Hague’s use of dialect representation is not simply an attempt to ‘write speech down’, but is an act of resistance against the political discourses concerning cultural and linguistic legitimacy.</w:t>
      </w:r>
    </w:p>
    <w:p w14:paraId="44FB46DD" w14:textId="77777777" w:rsidR="006E6E6D" w:rsidRDefault="0046193A" w:rsidP="00F3378C">
      <w:pPr>
        <w:spacing w:line="480" w:lineRule="auto"/>
        <w:rPr>
          <w:rFonts w:cs="Times New Roman"/>
        </w:rPr>
      </w:pPr>
      <w:r>
        <w:rPr>
          <w:rFonts w:cs="Times New Roman"/>
        </w:rPr>
        <w:lastRenderedPageBreak/>
        <w:t>The second half of this chapter explores Hague’s resistance to legitimate cultural norms. In order to undertake this exploration this half of</w:t>
      </w:r>
      <w:r w:rsidR="00FC72D5">
        <w:rPr>
          <w:rFonts w:cs="Times New Roman"/>
        </w:rPr>
        <w:t xml:space="preserve"> the chapter is split into three case studies which bring similar or parallel texts together for analysis. This split is necessary because of the variety of poems, stories and articles Hague wrote and the range of voices or positions he performs in these texts. The texts explored in these case studies may</w:t>
      </w:r>
      <w:r w:rsidR="00A0380E">
        <w:rPr>
          <w:rFonts w:cs="Times New Roman"/>
        </w:rPr>
        <w:t xml:space="preserve"> </w:t>
      </w:r>
      <w:r w:rsidR="00FC72D5">
        <w:rPr>
          <w:rFonts w:cs="Times New Roman"/>
        </w:rPr>
        <w:t>be from different genres or written at different times, however they share similarities in terms of the issues or themes Hague was addressing.</w:t>
      </w:r>
      <w:r w:rsidR="00A0380E">
        <w:rPr>
          <w:rFonts w:cs="Times New Roman"/>
        </w:rPr>
        <w:t xml:space="preserve"> These three case studies</w:t>
      </w:r>
      <w:r w:rsidR="00182A4C">
        <w:rPr>
          <w:rFonts w:cs="Times New Roman"/>
        </w:rPr>
        <w:t xml:space="preserve"> involve</w:t>
      </w:r>
      <w:r w:rsidR="00FA23DA">
        <w:rPr>
          <w:rFonts w:cs="Times New Roman"/>
        </w:rPr>
        <w:t xml:space="preserve"> exploring: how Hague challenged</w:t>
      </w:r>
      <w:r w:rsidR="00182A4C">
        <w:rPr>
          <w:rFonts w:cs="Times New Roman"/>
        </w:rPr>
        <w:t xml:space="preserve"> </w:t>
      </w:r>
      <w:r w:rsidR="00DF0CE0">
        <w:rPr>
          <w:rFonts w:cs="Times New Roman"/>
        </w:rPr>
        <w:t xml:space="preserve">the </w:t>
      </w:r>
      <w:r w:rsidR="00182A4C">
        <w:rPr>
          <w:rFonts w:cs="Times New Roman"/>
        </w:rPr>
        <w:t xml:space="preserve">legitimate authority </w:t>
      </w:r>
      <w:r w:rsidR="00DF0CE0">
        <w:rPr>
          <w:rFonts w:cs="Times New Roman"/>
        </w:rPr>
        <w:t>of modern art and r</w:t>
      </w:r>
      <w:r w:rsidR="00182A4C">
        <w:rPr>
          <w:rFonts w:cs="Times New Roman"/>
        </w:rPr>
        <w:t>egional stereotypes; the ways in which Hague subvert</w:t>
      </w:r>
      <w:r w:rsidR="00FA23DA">
        <w:rPr>
          <w:rFonts w:cs="Times New Roman"/>
        </w:rPr>
        <w:t>ed</w:t>
      </w:r>
      <w:r w:rsidR="00182A4C">
        <w:rPr>
          <w:rFonts w:cs="Times New Roman"/>
        </w:rPr>
        <w:t xml:space="preserve"> the authority of familiar stereotypes concerning the unintelligence and ‘uncouth’ behaviour of coal-miners; and, finally,</w:t>
      </w:r>
      <w:r w:rsidR="00FA23DA">
        <w:rPr>
          <w:rFonts w:cs="Times New Roman"/>
        </w:rPr>
        <w:t xml:space="preserve"> looking at how Hague criticised</w:t>
      </w:r>
      <w:r w:rsidR="00182A4C">
        <w:rPr>
          <w:rFonts w:cs="Times New Roman"/>
        </w:rPr>
        <w:t xml:space="preserve"> the speech, behaviour and power of those who participate in legitimate language and</w:t>
      </w:r>
      <w:r w:rsidR="00DF0CE0">
        <w:rPr>
          <w:rFonts w:cs="Times New Roman"/>
        </w:rPr>
        <w:t xml:space="preserve"> social</w:t>
      </w:r>
      <w:r w:rsidR="00182A4C">
        <w:rPr>
          <w:rFonts w:cs="Times New Roman"/>
        </w:rPr>
        <w:t xml:space="preserve"> practices. </w:t>
      </w:r>
    </w:p>
    <w:p w14:paraId="73D90584" w14:textId="77777777" w:rsidR="000737F5" w:rsidRDefault="000737F5" w:rsidP="00F3378C">
      <w:pPr>
        <w:spacing w:line="480" w:lineRule="auto"/>
        <w:rPr>
          <w:rFonts w:cs="Times New Roman"/>
        </w:rPr>
      </w:pPr>
    </w:p>
    <w:p w14:paraId="67B5975B" w14:textId="77777777" w:rsidR="000737F5" w:rsidRDefault="000737F5" w:rsidP="00F3378C">
      <w:pPr>
        <w:spacing w:line="480" w:lineRule="auto"/>
        <w:rPr>
          <w:rFonts w:cs="Times New Roman"/>
        </w:rPr>
      </w:pPr>
    </w:p>
    <w:p w14:paraId="3C7C6862" w14:textId="77777777" w:rsidR="000737F5" w:rsidRDefault="000737F5" w:rsidP="00F3378C">
      <w:pPr>
        <w:spacing w:line="480" w:lineRule="auto"/>
        <w:rPr>
          <w:rFonts w:cs="Times New Roman"/>
        </w:rPr>
      </w:pPr>
    </w:p>
    <w:p w14:paraId="0BBD47C7" w14:textId="77777777" w:rsidR="000737F5" w:rsidRDefault="000737F5" w:rsidP="00F3378C">
      <w:pPr>
        <w:spacing w:line="480" w:lineRule="auto"/>
        <w:rPr>
          <w:rFonts w:cs="Times New Roman"/>
        </w:rPr>
      </w:pPr>
    </w:p>
    <w:p w14:paraId="77775E67" w14:textId="77777777" w:rsidR="000737F5" w:rsidRDefault="000737F5" w:rsidP="00F3378C">
      <w:pPr>
        <w:spacing w:line="480" w:lineRule="auto"/>
        <w:rPr>
          <w:rFonts w:cs="Times New Roman"/>
        </w:rPr>
      </w:pPr>
    </w:p>
    <w:p w14:paraId="396D8FB4" w14:textId="77777777" w:rsidR="000737F5" w:rsidRDefault="000737F5" w:rsidP="00F3378C">
      <w:pPr>
        <w:spacing w:line="480" w:lineRule="auto"/>
        <w:rPr>
          <w:rFonts w:cs="Times New Roman"/>
        </w:rPr>
      </w:pPr>
    </w:p>
    <w:p w14:paraId="3B2EB0A7" w14:textId="77777777" w:rsidR="000737F5" w:rsidRDefault="000737F5" w:rsidP="00F3378C">
      <w:pPr>
        <w:spacing w:line="480" w:lineRule="auto"/>
        <w:rPr>
          <w:rFonts w:cs="Times New Roman"/>
        </w:rPr>
      </w:pPr>
    </w:p>
    <w:p w14:paraId="76DA6D2A" w14:textId="77777777" w:rsidR="007034DE" w:rsidRPr="00E85E45" w:rsidRDefault="007034DE" w:rsidP="003D0ACE">
      <w:pPr>
        <w:spacing w:line="480" w:lineRule="auto"/>
        <w:rPr>
          <w:rFonts w:cs="Times New Roman"/>
        </w:rPr>
      </w:pPr>
    </w:p>
    <w:p w14:paraId="349ADF24" w14:textId="77777777" w:rsidR="00053FE0" w:rsidRPr="00E85E45" w:rsidRDefault="003860C4" w:rsidP="003D0ACE">
      <w:pPr>
        <w:pStyle w:val="Heading2"/>
      </w:pPr>
      <w:bookmarkStart w:id="70" w:name="_Toc404413068"/>
      <w:r>
        <w:lastRenderedPageBreak/>
        <w:t xml:space="preserve">3.2. </w:t>
      </w:r>
      <w:r w:rsidR="00053FE0" w:rsidRPr="00E85E45">
        <w:t>Biography</w:t>
      </w:r>
      <w:bookmarkEnd w:id="70"/>
    </w:p>
    <w:p w14:paraId="346F3DB9" w14:textId="77777777" w:rsidR="00F62D98" w:rsidRPr="00E85E45" w:rsidRDefault="003860C4" w:rsidP="003D0ACE">
      <w:pPr>
        <w:pStyle w:val="Heading3"/>
      </w:pPr>
      <w:bookmarkStart w:id="71" w:name="_Toc404413069"/>
      <w:r>
        <w:t>3.2.1</w:t>
      </w:r>
      <w:r w:rsidR="00F1188D">
        <w:t>. Miner Poet</w:t>
      </w:r>
      <w:bookmarkEnd w:id="71"/>
    </w:p>
    <w:p w14:paraId="2A9FAD49" w14:textId="4E6643F8" w:rsidR="00053FE0" w:rsidRPr="00E85E45" w:rsidRDefault="00580C69" w:rsidP="003D0ACE">
      <w:pPr>
        <w:spacing w:line="480" w:lineRule="auto"/>
        <w:rPr>
          <w:rFonts w:cs="Times New Roman"/>
        </w:rPr>
      </w:pPr>
      <w:r>
        <w:rPr>
          <w:rFonts w:cs="Times New Roman"/>
        </w:rPr>
        <w:t xml:space="preserve">Tom </w:t>
      </w:r>
      <w:r w:rsidR="00053FE0" w:rsidRPr="00E85E45">
        <w:rPr>
          <w:rFonts w:cs="Times New Roman"/>
        </w:rPr>
        <w:t>Hague was born on Boxing Day in 1915 and died in 1999. He left</w:t>
      </w:r>
      <w:r w:rsidR="000C257F" w:rsidRPr="00E85E45">
        <w:rPr>
          <w:rFonts w:cs="Times New Roman"/>
        </w:rPr>
        <w:t xml:space="preserve"> school in 1929 at the age of fourteen</w:t>
      </w:r>
      <w:r w:rsidR="00053FE0" w:rsidRPr="00E85E45">
        <w:rPr>
          <w:rFonts w:cs="Times New Roman"/>
        </w:rPr>
        <w:t xml:space="preserve"> (Hague, 1976a: inner back cover) and after leaving school Hague worked</w:t>
      </w:r>
      <w:r w:rsidR="000737F5">
        <w:rPr>
          <w:rFonts w:cs="Times New Roman"/>
        </w:rPr>
        <w:t xml:space="preserve"> in</w:t>
      </w:r>
      <w:r w:rsidR="00053FE0" w:rsidRPr="00E85E45">
        <w:rPr>
          <w:rFonts w:cs="Times New Roman"/>
        </w:rPr>
        <w:t xml:space="preserve"> a variety of jobs before serving in the Second World War, where he was stationed in South East Asia.</w:t>
      </w:r>
      <w:r w:rsidR="000737F5">
        <w:rPr>
          <w:rFonts w:cs="Times New Roman"/>
        </w:rPr>
        <w:t xml:space="preserve"> </w:t>
      </w:r>
      <w:r w:rsidR="00E75585">
        <w:rPr>
          <w:rFonts w:cs="Times New Roman"/>
        </w:rPr>
        <w:t xml:space="preserve">After the war </w:t>
      </w:r>
      <w:r w:rsidR="000737F5">
        <w:rPr>
          <w:rFonts w:cs="Times New Roman"/>
        </w:rPr>
        <w:t xml:space="preserve">Hague </w:t>
      </w:r>
      <w:r w:rsidR="00E75585">
        <w:rPr>
          <w:rFonts w:cs="Times New Roman"/>
        </w:rPr>
        <w:t>found work in the mining industry and continued working as a miner until he retired</w:t>
      </w:r>
      <w:r w:rsidR="00053FE0" w:rsidRPr="00E85E45">
        <w:rPr>
          <w:rFonts w:cs="Times New Roman"/>
        </w:rPr>
        <w:t xml:space="preserve">. When Hague began writing he used the nickname that he had been given in the pits, Totley Tom. He remarked: ‘In my pit there were only three names – Tom, Jack and Jim – and so we were given different handles to differentiate us’ (Holloway, M., 1979). Hague began writing a few years before his retirement from coal-mining and he gained moderate </w:t>
      </w:r>
      <w:r w:rsidR="00040D2A">
        <w:rPr>
          <w:rFonts w:cs="Times New Roman"/>
        </w:rPr>
        <w:t xml:space="preserve">local success. What was significant </w:t>
      </w:r>
      <w:r w:rsidR="00053FE0" w:rsidRPr="00E85E45">
        <w:rPr>
          <w:rFonts w:cs="Times New Roman"/>
        </w:rPr>
        <w:t>about the name Totley Tom is that Totley was seen as one of the ‘posher’ part</w:t>
      </w:r>
      <w:r w:rsidR="003C0224" w:rsidRPr="00E85E45">
        <w:rPr>
          <w:rFonts w:cs="Times New Roman"/>
        </w:rPr>
        <w:t>s</w:t>
      </w:r>
      <w:r w:rsidR="00053FE0" w:rsidRPr="00E85E45">
        <w:rPr>
          <w:rFonts w:cs="Times New Roman"/>
        </w:rPr>
        <w:t xml:space="preserve"> of Sheffield. Being a miner, Hague’s pit moniker demonstrated the amusing juxtaposition of a </w:t>
      </w:r>
      <w:r w:rsidR="005C6FD6" w:rsidRPr="00E85E45">
        <w:rPr>
          <w:rFonts w:cs="Times New Roman"/>
        </w:rPr>
        <w:t>miner</w:t>
      </w:r>
      <w:r w:rsidR="00053FE0" w:rsidRPr="00E85E45">
        <w:rPr>
          <w:rFonts w:cs="Times New Roman"/>
        </w:rPr>
        <w:t xml:space="preserve"> living in what was perceived as a </w:t>
      </w:r>
      <w:r w:rsidR="00040D2A">
        <w:rPr>
          <w:rFonts w:cs="Times New Roman"/>
        </w:rPr>
        <w:t>middle-class area.  I</w:t>
      </w:r>
      <w:r w:rsidR="00053FE0" w:rsidRPr="00E85E45">
        <w:rPr>
          <w:rFonts w:cs="Times New Roman"/>
        </w:rPr>
        <w:t xml:space="preserve">n reality Hague lived in a prefab on the council estate in Totley and most of his neighbours on the estate were from the working-classes but </w:t>
      </w:r>
      <w:r w:rsidR="005C6FD6" w:rsidRPr="00E85E45">
        <w:rPr>
          <w:rFonts w:cs="Times New Roman"/>
        </w:rPr>
        <w:t xml:space="preserve">did </w:t>
      </w:r>
      <w:r w:rsidR="00053FE0" w:rsidRPr="00E85E45">
        <w:rPr>
          <w:rFonts w:cs="Times New Roman"/>
        </w:rPr>
        <w:t xml:space="preserve">not </w:t>
      </w:r>
      <w:r w:rsidR="005C6FD6" w:rsidRPr="00E85E45">
        <w:rPr>
          <w:rFonts w:cs="Times New Roman"/>
        </w:rPr>
        <w:t>work in</w:t>
      </w:r>
      <w:r w:rsidR="00053FE0" w:rsidRPr="00E85E45">
        <w:rPr>
          <w:rFonts w:cs="Times New Roman"/>
        </w:rPr>
        <w:t xml:space="preserve"> the mines (Hall, Sheila. 2011 and Hall, Sharon. 2011).</w:t>
      </w:r>
    </w:p>
    <w:p w14:paraId="4AC7A382" w14:textId="77777777" w:rsidR="00053FE0" w:rsidRPr="00E85E45" w:rsidRDefault="00053FE0" w:rsidP="003D0ACE">
      <w:pPr>
        <w:spacing w:line="480" w:lineRule="auto"/>
        <w:rPr>
          <w:rFonts w:cs="Times New Roman"/>
        </w:rPr>
      </w:pPr>
      <w:r w:rsidRPr="00E85E45">
        <w:rPr>
          <w:rFonts w:cs="Times New Roman"/>
        </w:rPr>
        <w:t>Pamela Gray</w:t>
      </w:r>
      <w:r w:rsidR="009E032B">
        <w:rPr>
          <w:rFonts w:cs="Times New Roman"/>
        </w:rPr>
        <w:t>,</w:t>
      </w:r>
      <w:r w:rsidRPr="00E85E45">
        <w:rPr>
          <w:rFonts w:cs="Times New Roman"/>
        </w:rPr>
        <w:t xml:space="preserve"> interviewing Hague as part of her </w:t>
      </w:r>
      <w:r w:rsidR="00625719" w:rsidRPr="00E85E45">
        <w:rPr>
          <w:rFonts w:cs="Times New Roman"/>
        </w:rPr>
        <w:t xml:space="preserve">folklore </w:t>
      </w:r>
      <w:r w:rsidRPr="00E85E45">
        <w:rPr>
          <w:rFonts w:cs="Times New Roman"/>
        </w:rPr>
        <w:t xml:space="preserve">thesis research </w:t>
      </w:r>
      <w:r w:rsidR="00625719" w:rsidRPr="00E85E45">
        <w:rPr>
          <w:rFonts w:cs="Times New Roman"/>
        </w:rPr>
        <w:t>in 1976</w:t>
      </w:r>
      <w:r w:rsidR="009E032B">
        <w:rPr>
          <w:rFonts w:cs="Times New Roman"/>
        </w:rPr>
        <w:t>,</w:t>
      </w:r>
      <w:r w:rsidR="00625719" w:rsidRPr="00E85E45">
        <w:rPr>
          <w:rFonts w:cs="Times New Roman"/>
        </w:rPr>
        <w:t xml:space="preserve"> </w:t>
      </w:r>
      <w:r w:rsidRPr="00E85E45">
        <w:rPr>
          <w:rFonts w:cs="Times New Roman"/>
        </w:rPr>
        <w:t>concluded her interview by reflecting on Hague’s relationship with the pits:</w:t>
      </w:r>
    </w:p>
    <w:p w14:paraId="67D891D5" w14:textId="77777777" w:rsidR="00053FE0" w:rsidRPr="00E85E45" w:rsidRDefault="00053FE0" w:rsidP="003D0ACE">
      <w:pPr>
        <w:spacing w:line="480" w:lineRule="auto"/>
        <w:ind w:left="720"/>
        <w:rPr>
          <w:rFonts w:cs="Times New Roman"/>
        </w:rPr>
      </w:pPr>
      <w:r w:rsidRPr="00E85E45">
        <w:rPr>
          <w:rFonts w:cs="Times New Roman"/>
        </w:rPr>
        <w:t xml:space="preserve">From the statements Tom made during the course of the interview he has revealed a very strong attachment, and I would go so far as to say, affection, for his work [in the mines]. </w:t>
      </w:r>
    </w:p>
    <w:p w14:paraId="7A5F8FE3" w14:textId="77777777" w:rsidR="00053FE0" w:rsidRPr="00E85E45" w:rsidRDefault="00541972" w:rsidP="003D0ACE">
      <w:pPr>
        <w:spacing w:line="480" w:lineRule="auto"/>
        <w:ind w:left="720"/>
        <w:jc w:val="right"/>
        <w:rPr>
          <w:rFonts w:cs="Times New Roman"/>
        </w:rPr>
      </w:pPr>
      <w:r w:rsidRPr="00E85E45">
        <w:rPr>
          <w:rFonts w:cs="Times New Roman"/>
        </w:rPr>
        <w:t xml:space="preserve">(Gray </w:t>
      </w:r>
      <w:r w:rsidR="00053FE0" w:rsidRPr="00E85E45">
        <w:rPr>
          <w:rFonts w:cs="Times New Roman"/>
        </w:rPr>
        <w:t>1976: 29)</w:t>
      </w:r>
    </w:p>
    <w:p w14:paraId="3F1FECCE" w14:textId="77777777" w:rsidR="009E032B" w:rsidRDefault="00053FE0" w:rsidP="003D0ACE">
      <w:pPr>
        <w:spacing w:line="480" w:lineRule="auto"/>
        <w:rPr>
          <w:rFonts w:cs="Times New Roman"/>
        </w:rPr>
      </w:pPr>
      <w:r w:rsidRPr="00E85E45">
        <w:rPr>
          <w:rFonts w:cs="Times New Roman"/>
        </w:rPr>
        <w:t xml:space="preserve">For Gray, Hague was not </w:t>
      </w:r>
      <w:r w:rsidR="00BE0403">
        <w:rPr>
          <w:rFonts w:cs="Times New Roman"/>
        </w:rPr>
        <w:t xml:space="preserve">a ‘typical miner’. </w:t>
      </w:r>
      <w:r w:rsidR="009E032B">
        <w:rPr>
          <w:rFonts w:cs="Times New Roman"/>
        </w:rPr>
        <w:t>A</w:t>
      </w:r>
      <w:r w:rsidR="00BE1D45">
        <w:rPr>
          <w:rFonts w:cs="Times New Roman"/>
        </w:rPr>
        <w:t>s will be di</w:t>
      </w:r>
      <w:r w:rsidR="00BE0403">
        <w:rPr>
          <w:rFonts w:cs="Times New Roman"/>
        </w:rPr>
        <w:t xml:space="preserve">scussed throughout this chapter, </w:t>
      </w:r>
      <w:r w:rsidR="00BE1D45">
        <w:rPr>
          <w:rFonts w:cs="Times New Roman"/>
        </w:rPr>
        <w:t xml:space="preserve">Hague’s writing shows his awareness of and his participation in </w:t>
      </w:r>
      <w:r w:rsidRPr="00E85E45">
        <w:rPr>
          <w:rFonts w:cs="Times New Roman"/>
        </w:rPr>
        <w:t>many of the stereotypes of miners and Yorkshireman that were prevalent at the time</w:t>
      </w:r>
      <w:r w:rsidR="009E032B">
        <w:rPr>
          <w:rFonts w:cs="Times New Roman"/>
        </w:rPr>
        <w:t>, whilst also challenging what it means to be a ‘typical miner’</w:t>
      </w:r>
      <w:r w:rsidRPr="00E85E45">
        <w:rPr>
          <w:rFonts w:cs="Times New Roman"/>
        </w:rPr>
        <w:t xml:space="preserve">. What set him apart for Gray was that he was: ‘a self-taught, articulate man […] a union </w:t>
      </w:r>
      <w:r w:rsidRPr="00E85E45">
        <w:rPr>
          <w:rFonts w:cs="Times New Roman"/>
        </w:rPr>
        <w:lastRenderedPageBreak/>
        <w:t>leader and a published author’</w:t>
      </w:r>
      <w:r w:rsidR="00A80DE3" w:rsidRPr="00E85E45">
        <w:rPr>
          <w:rFonts w:cs="Times New Roman"/>
        </w:rPr>
        <w:t xml:space="preserve"> (1976: 25)</w:t>
      </w:r>
      <w:r w:rsidRPr="00E85E45">
        <w:rPr>
          <w:rFonts w:cs="Times New Roman"/>
        </w:rPr>
        <w:t>. Besides being a ‘fair schol</w:t>
      </w:r>
      <w:r w:rsidR="00541972" w:rsidRPr="00E85E45">
        <w:rPr>
          <w:rFonts w:cs="Times New Roman"/>
        </w:rPr>
        <w:t>ar but a notable truant’ (Hague</w:t>
      </w:r>
      <w:r w:rsidRPr="00E85E45">
        <w:rPr>
          <w:rFonts w:cs="Times New Roman"/>
        </w:rPr>
        <w:t xml:space="preserve"> 1976a: inner back cover) at school</w:t>
      </w:r>
      <w:r w:rsidR="00040D2A">
        <w:rPr>
          <w:rFonts w:cs="Times New Roman"/>
        </w:rPr>
        <w:t xml:space="preserve">, in adult life he was an autodidact and </w:t>
      </w:r>
      <w:r w:rsidRPr="00E85E45">
        <w:rPr>
          <w:rFonts w:cs="Times New Roman"/>
        </w:rPr>
        <w:t>an avid</w:t>
      </w:r>
      <w:r w:rsidR="00040D2A">
        <w:rPr>
          <w:rFonts w:cs="Times New Roman"/>
        </w:rPr>
        <w:t xml:space="preserve"> reader (Hall, Sharon 2011) as well as</w:t>
      </w:r>
      <w:r w:rsidRPr="00E85E45">
        <w:rPr>
          <w:rFonts w:cs="Times New Roman"/>
        </w:rPr>
        <w:t xml:space="preserve"> a socialist (Hague, Russell 2011). Sharon Hall (2011), Hague’s granddaughter, states that being a miner was a means to an end for Hague; emphasising that his ‘strong attachment’ was with reading and </w:t>
      </w:r>
      <w:r w:rsidR="00130DD2">
        <w:rPr>
          <w:rFonts w:cs="Times New Roman"/>
        </w:rPr>
        <w:t>nature</w:t>
      </w:r>
      <w:r w:rsidRPr="00E85E45">
        <w:rPr>
          <w:rFonts w:cs="Times New Roman"/>
        </w:rPr>
        <w:t xml:space="preserve"> and not with the mines. These sentime</w:t>
      </w:r>
      <w:r w:rsidR="00F6798B" w:rsidRPr="00E85E45">
        <w:rPr>
          <w:rFonts w:cs="Times New Roman"/>
        </w:rPr>
        <w:t>nts are reflected in many of his poems and stories which detail the natural world.</w:t>
      </w:r>
      <w:r w:rsidR="00E65922">
        <w:rPr>
          <w:rFonts w:cs="Times New Roman"/>
        </w:rPr>
        <w:t xml:space="preserve"> </w:t>
      </w:r>
    </w:p>
    <w:p w14:paraId="46CC5FB2" w14:textId="77777777" w:rsidR="00E65922" w:rsidRDefault="00053FE0" w:rsidP="003D0ACE">
      <w:pPr>
        <w:spacing w:line="480" w:lineRule="auto"/>
        <w:rPr>
          <w:rFonts w:cs="Times New Roman"/>
        </w:rPr>
      </w:pPr>
      <w:r w:rsidRPr="00E85E45">
        <w:rPr>
          <w:rFonts w:cs="Times New Roman"/>
        </w:rPr>
        <w:t xml:space="preserve">It was Hague’s political views and involvement in the national miners’ strike of 1972 that provided the motivation for the start of his writing career. </w:t>
      </w:r>
      <w:r w:rsidR="009E032B">
        <w:rPr>
          <w:rFonts w:cs="Times New Roman"/>
        </w:rPr>
        <w:t>H</w:t>
      </w:r>
      <w:r w:rsidRPr="00E85E45">
        <w:rPr>
          <w:rFonts w:cs="Times New Roman"/>
        </w:rPr>
        <w:t>is family remembers the entertaining poems and rhymes that Hague made up for them and his workmates in th</w:t>
      </w:r>
      <w:r w:rsidR="0024060A">
        <w:rPr>
          <w:rFonts w:cs="Times New Roman"/>
        </w:rPr>
        <w:t xml:space="preserve">e years preceding the strike, </w:t>
      </w:r>
      <w:r w:rsidR="009E032B">
        <w:rPr>
          <w:rFonts w:cs="Times New Roman"/>
        </w:rPr>
        <w:t xml:space="preserve">however </w:t>
      </w:r>
      <w:r w:rsidR="0024060A">
        <w:rPr>
          <w:rFonts w:cs="Times New Roman"/>
        </w:rPr>
        <w:t>Hague</w:t>
      </w:r>
      <w:r w:rsidRPr="00E85E45">
        <w:rPr>
          <w:rFonts w:cs="Times New Roman"/>
        </w:rPr>
        <w:t xml:space="preserve"> </w:t>
      </w:r>
      <w:r w:rsidR="009E032B">
        <w:rPr>
          <w:rFonts w:cs="Times New Roman"/>
        </w:rPr>
        <w:t xml:space="preserve">only </w:t>
      </w:r>
      <w:r w:rsidRPr="00E85E45">
        <w:rPr>
          <w:rFonts w:cs="Times New Roman"/>
        </w:rPr>
        <w:t>began to write seriously in 1972 when he was</w:t>
      </w:r>
      <w:r w:rsidR="009D6E15" w:rsidRPr="00E85E45">
        <w:rPr>
          <w:rFonts w:cs="Times New Roman"/>
        </w:rPr>
        <w:t xml:space="preserve"> fifty-seven</w:t>
      </w:r>
      <w:r w:rsidR="000B7AFB">
        <w:rPr>
          <w:rFonts w:cs="Times New Roman"/>
        </w:rPr>
        <w:t xml:space="preserve"> (Hague, 1976b</w:t>
      </w:r>
      <w:r w:rsidRPr="00E85E45">
        <w:rPr>
          <w:rStyle w:val="FootnoteReference"/>
          <w:rFonts w:cs="Times New Roman"/>
        </w:rPr>
        <w:footnoteReference w:id="16"/>
      </w:r>
      <w:r w:rsidR="000B7AFB">
        <w:rPr>
          <w:rFonts w:cs="Times New Roman"/>
        </w:rPr>
        <w:t xml:space="preserve">, </w:t>
      </w:r>
      <w:r w:rsidR="000B7AFB" w:rsidRPr="00E85E45">
        <w:rPr>
          <w:rFonts w:cs="Times New Roman"/>
        </w:rPr>
        <w:t>Gray, 1976</w:t>
      </w:r>
      <w:r w:rsidR="000B7AFB">
        <w:rPr>
          <w:rFonts w:cs="Times New Roman"/>
        </w:rPr>
        <w:t>)</w:t>
      </w:r>
      <w:r w:rsidR="0024060A">
        <w:rPr>
          <w:rFonts w:cs="Times New Roman"/>
        </w:rPr>
        <w:t xml:space="preserve">.  1972 </w:t>
      </w:r>
      <w:r w:rsidRPr="00E85E45">
        <w:rPr>
          <w:rFonts w:cs="Times New Roman"/>
        </w:rPr>
        <w:t>was the year that the tensions between the Heath government and the trade unions resulted in the first national strike of coal miners since 1926. Hague began writing because he had nothing to do (</w:t>
      </w:r>
      <w:r w:rsidR="009D6E15" w:rsidRPr="00E85E45">
        <w:rPr>
          <w:rFonts w:cs="Times New Roman"/>
        </w:rPr>
        <w:t xml:space="preserve">Hague, Russell, Hall, Sharon and Sheila Hall </w:t>
      </w:r>
      <w:r w:rsidRPr="00E85E45">
        <w:rPr>
          <w:rFonts w:cs="Times New Roman"/>
        </w:rPr>
        <w:t>2011).  Originally his poems were created to entertain and rouse the miners on the picket line and this is shown in the political subject matter of many of his poetic works stored in the Sheffield Local Studies Library. The first poem he wrote seriously was ‘Egg on His Face’, an attack on the then Prime Minister Edward Heath (Hall, Sharon 2011). Reviews and promotional material for Hague’s 1976 book explain that it was the political situation in 1972 that compelled him to begin to write for a public audience and at the time ‘several of [Hague’s] strike lyrics were being printed and circ</w:t>
      </w:r>
      <w:r w:rsidR="002D1C9D" w:rsidRPr="00E85E45">
        <w:rPr>
          <w:rFonts w:cs="Times New Roman"/>
        </w:rPr>
        <w:t>ulated round local clubs’ (Anon.</w:t>
      </w:r>
      <w:r w:rsidRPr="00E85E45">
        <w:rPr>
          <w:rFonts w:cs="Times New Roman"/>
        </w:rPr>
        <w:t xml:space="preserve"> 1972). The </w:t>
      </w:r>
      <w:r w:rsidR="00A80DE3" w:rsidRPr="00E85E45">
        <w:rPr>
          <w:rFonts w:cs="Times New Roman"/>
        </w:rPr>
        <w:t>strike worked as a catalyst in providing</w:t>
      </w:r>
      <w:r w:rsidRPr="00E85E45">
        <w:rPr>
          <w:rFonts w:cs="Times New Roman"/>
        </w:rPr>
        <w:t xml:space="preserve"> Hague with </w:t>
      </w:r>
      <w:r w:rsidR="00A80DE3" w:rsidRPr="00E85E45">
        <w:rPr>
          <w:rFonts w:cs="Times New Roman"/>
        </w:rPr>
        <w:t>his subject matter but also an environment in which entertaining himself and his colleagues was of importance.</w:t>
      </w:r>
      <w:r w:rsidRPr="00E85E45">
        <w:rPr>
          <w:rFonts w:cs="Times New Roman"/>
        </w:rPr>
        <w:t xml:space="preserve"> </w:t>
      </w:r>
      <w:r w:rsidR="00F62D98" w:rsidRPr="00E85E45">
        <w:rPr>
          <w:rFonts w:cs="Times New Roman"/>
        </w:rPr>
        <w:t>Hague was in his late fifties when he began to write and w</w:t>
      </w:r>
      <w:r w:rsidRPr="00E85E45">
        <w:rPr>
          <w:rFonts w:cs="Times New Roman"/>
        </w:rPr>
        <w:t xml:space="preserve">hen </w:t>
      </w:r>
      <w:r w:rsidR="00CD6D1F" w:rsidRPr="00E85E45">
        <w:rPr>
          <w:rFonts w:cs="Times New Roman"/>
        </w:rPr>
        <w:t>he</w:t>
      </w:r>
      <w:r w:rsidRPr="00E85E45">
        <w:rPr>
          <w:rFonts w:cs="Times New Roman"/>
        </w:rPr>
        <w:t xml:space="preserve"> gained some moderate success from his writing career he continued </w:t>
      </w:r>
      <w:r w:rsidRPr="00E85E45">
        <w:rPr>
          <w:rFonts w:cs="Times New Roman"/>
        </w:rPr>
        <w:lastRenderedPageBreak/>
        <w:t>mining and retired when</w:t>
      </w:r>
      <w:r w:rsidR="00F62D98" w:rsidRPr="00E85E45">
        <w:rPr>
          <w:rFonts w:cs="Times New Roman"/>
        </w:rPr>
        <w:t xml:space="preserve"> he reached the appropriate age</w:t>
      </w:r>
      <w:r w:rsidRPr="00E85E45">
        <w:rPr>
          <w:rFonts w:cs="Times New Roman"/>
        </w:rPr>
        <w:t>.</w:t>
      </w:r>
      <w:r w:rsidR="004B6223">
        <w:rPr>
          <w:rFonts w:cs="Times New Roman"/>
        </w:rPr>
        <w:t xml:space="preserve"> In contrast to Eaglestone, it seems that Hague was not attempting to court literary approval for his works or to engage with the literati.</w:t>
      </w:r>
      <w:r w:rsidRPr="00E85E45">
        <w:rPr>
          <w:rFonts w:cs="Times New Roman"/>
        </w:rPr>
        <w:t xml:space="preserve"> His only published work was published in 1976, when Hague was </w:t>
      </w:r>
      <w:r w:rsidR="00F62D98" w:rsidRPr="00E85E45">
        <w:rPr>
          <w:rFonts w:cs="Times New Roman"/>
        </w:rPr>
        <w:t>sixty</w:t>
      </w:r>
      <w:r w:rsidRPr="00E85E45">
        <w:rPr>
          <w:rFonts w:cs="Times New Roman"/>
        </w:rPr>
        <w:t xml:space="preserve">, two years before he retired from mining in 1978 (Holloway, 1979). </w:t>
      </w:r>
      <w:r w:rsidR="00E65922">
        <w:rPr>
          <w:rFonts w:cs="Times New Roman"/>
        </w:rPr>
        <w:t>Discussing Gray’s 1976 interview with Hague further provides an insight into some of Hague’s views on language around the tim</w:t>
      </w:r>
      <w:r w:rsidR="00F1364A">
        <w:rPr>
          <w:rFonts w:cs="Times New Roman"/>
        </w:rPr>
        <w:t>e that he had published his only book.</w:t>
      </w:r>
    </w:p>
    <w:p w14:paraId="298006BC" w14:textId="77777777" w:rsidR="009D6E15" w:rsidRPr="00E85E45" w:rsidRDefault="00F1364A" w:rsidP="003D0ACE">
      <w:pPr>
        <w:spacing w:line="480" w:lineRule="auto"/>
        <w:rPr>
          <w:rFonts w:cs="Times New Roman"/>
        </w:rPr>
      </w:pPr>
      <w:r>
        <w:t xml:space="preserve">Gray’s interest in talking to Hague was because she considered the ‘particular language of the coal miners [as] now the most distinctive way of considering them as a unified group‘ (1976: 5). As a folklorist she was particularly interested in how they ‘revert to their specialized language’ when ‘within the bounds of their industry’ (Gray 1976: 4), and the role of, what Gray terms, this ‘pit-talk’ in the mining ‘folk group’ (Gray 1976: 5). To explore pit-talk Gray collected examples of ‘folk vocabulary’ through the use of questionnaires and interviewed Hague to support this work (Gray 1976: 9-25). </w:t>
      </w:r>
      <w:r w:rsidR="00580305" w:rsidRPr="00E85E45">
        <w:rPr>
          <w:rFonts w:cs="Times New Roman"/>
        </w:rPr>
        <w:t>In his interview with Gray, Hague expresse</w:t>
      </w:r>
      <w:r w:rsidR="0024060A">
        <w:rPr>
          <w:rFonts w:cs="Times New Roman"/>
        </w:rPr>
        <w:t>d</w:t>
      </w:r>
      <w:r w:rsidR="00580305" w:rsidRPr="00E85E45">
        <w:rPr>
          <w:rFonts w:cs="Times New Roman"/>
        </w:rPr>
        <w:t xml:space="preserve"> some of his concerns about the difference between vernacular language </w:t>
      </w:r>
      <w:r w:rsidR="00580305" w:rsidRPr="00E85E45">
        <w:rPr>
          <w:rFonts w:cs="Times New Roman"/>
          <w:i/>
        </w:rPr>
        <w:t xml:space="preserve">in situ </w:t>
      </w:r>
      <w:r w:rsidR="00580305" w:rsidRPr="00E85E45">
        <w:rPr>
          <w:rFonts w:cs="Times New Roman"/>
        </w:rPr>
        <w:t xml:space="preserve">and in writing, whilst Gray’s </w:t>
      </w:r>
      <w:r w:rsidRPr="00E85E45">
        <w:rPr>
          <w:rFonts w:cs="Times New Roman"/>
        </w:rPr>
        <w:t>comments highlight</w:t>
      </w:r>
      <w:r w:rsidR="009D6E15" w:rsidRPr="00E85E45">
        <w:rPr>
          <w:rFonts w:cs="Times New Roman"/>
        </w:rPr>
        <w:t xml:space="preserve"> the problems and logistics of gaining access to the mines to investigate language:</w:t>
      </w:r>
    </w:p>
    <w:p w14:paraId="2F8F1052" w14:textId="77777777" w:rsidR="009D6E15" w:rsidRPr="00E85E45" w:rsidRDefault="009D6E15" w:rsidP="003D0ACE">
      <w:pPr>
        <w:spacing w:line="480" w:lineRule="auto"/>
        <w:ind w:left="720"/>
      </w:pPr>
      <w:r w:rsidRPr="00E85E45">
        <w:t>It would obviously be to one’s advantage to have a proper tour of the pit and all the workings within, but my conversation with Mr. Hague was the closest I could come to the pit in the limited time that I have spent in England. However, Mr. Hague’s broad Yorkshire dialect and expressive descriptions, achieved with hand motions, have provided me with a closer feeling for the mining material.</w:t>
      </w:r>
    </w:p>
    <w:p w14:paraId="1E71F235" w14:textId="77777777" w:rsidR="009D6E15" w:rsidRPr="00E85E45" w:rsidRDefault="009D6E15" w:rsidP="003D0ACE">
      <w:pPr>
        <w:spacing w:line="480" w:lineRule="auto"/>
        <w:ind w:left="720"/>
      </w:pPr>
      <w:r w:rsidRPr="00E85E45">
        <w:t>In discussion about just how intricate the language of miners is Mr. Hague passed a rather articulate comment. He recognizes the importance of recording this language, yet at the same time harbours feelings of trepidation about outsiders fully understanding the vitality of the whole scene within the pit. There is almost a sort of risk involved in writing things down. Says Mr. Hague, ‘embalming the language makes it kind of dead.’ Dialect is an ever changing phenomenon and must be treated with due respect as such.</w:t>
      </w:r>
    </w:p>
    <w:p w14:paraId="14659B9F" w14:textId="77777777" w:rsidR="009D6E15" w:rsidRDefault="009D6E15" w:rsidP="003D0ACE">
      <w:pPr>
        <w:spacing w:line="480" w:lineRule="auto"/>
        <w:ind w:left="720"/>
        <w:jc w:val="right"/>
      </w:pPr>
      <w:r w:rsidRPr="00E85E45">
        <w:lastRenderedPageBreak/>
        <w:t>(Gray 1976: 14)</w:t>
      </w:r>
    </w:p>
    <w:p w14:paraId="190FD75D" w14:textId="7D14BED8" w:rsidR="004E1C5E" w:rsidRDefault="001B6A41" w:rsidP="004E1C5E">
      <w:pPr>
        <w:spacing w:line="480" w:lineRule="auto"/>
      </w:pPr>
      <w:r>
        <w:t>Gray’s</w:t>
      </w:r>
      <w:r w:rsidR="00B37FCC">
        <w:t xml:space="preserve"> comments on her interview with Hague highlight two</w:t>
      </w:r>
      <w:r>
        <w:t xml:space="preserve"> important</w:t>
      </w:r>
      <w:r w:rsidR="00B37FCC">
        <w:t xml:space="preserve"> </w:t>
      </w:r>
      <w:r w:rsidR="00AB0338">
        <w:t>points</w:t>
      </w:r>
      <w:r>
        <w:t xml:space="preserve"> which share similarities with reviewers</w:t>
      </w:r>
      <w:r w:rsidR="00157037">
        <w:t>’</w:t>
      </w:r>
      <w:r>
        <w:t xml:space="preserve"> reactions to Eaglestone’s use of dialect, explored in chapter 2</w:t>
      </w:r>
      <w:r w:rsidR="00B37FCC">
        <w:t xml:space="preserve">. The first </w:t>
      </w:r>
      <w:r>
        <w:t xml:space="preserve">point </w:t>
      </w:r>
      <w:r w:rsidR="00B37FCC">
        <w:t>is that for Gray the only way to experience, or ‘capture’, the unique vocabulary of pit-talk would be to be in ‘direct contact with the people who employ [this vocabulary]’</w:t>
      </w:r>
      <w:r w:rsidR="00AB0338">
        <w:t xml:space="preserve"> (Gray 1976: 14). </w:t>
      </w:r>
      <w:r w:rsidR="00E65922">
        <w:t>Gray</w:t>
      </w:r>
      <w:r w:rsidR="00AB0338">
        <w:t xml:space="preserve"> highlight</w:t>
      </w:r>
      <w:r w:rsidR="00E65922">
        <w:t>s</w:t>
      </w:r>
      <w:r w:rsidR="00AB0338">
        <w:t xml:space="preserve"> the problems of access to pit-talk when she makes a point that although she has conducted an extensive literature review of pit-talk, and collated numerous pit-talk words from questionnaires into a glossary of terms, interviewing Hague was ‘an opportunity to hear someone speak the vocabulary that had hitherto at times seemed a remote language’ (Gray 1976: 14).</w:t>
      </w:r>
      <w:r w:rsidR="004E1C5E">
        <w:t xml:space="preserve"> </w:t>
      </w:r>
      <w:r w:rsidR="00AB0338">
        <w:t xml:space="preserve"> The second point is </w:t>
      </w:r>
      <w:r>
        <w:t xml:space="preserve">that </w:t>
      </w:r>
      <w:r w:rsidR="00AB0338">
        <w:t>Gray’s perception of Hague’s Yorkshire dialect as a performance of authentic ‘pit-talk’ gave her a ‘closer feeling for the mining material’</w:t>
      </w:r>
      <w:r w:rsidR="00EB04E8">
        <w:t xml:space="preserve"> (Gray 1976: 14). </w:t>
      </w:r>
      <w:r w:rsidR="00157037">
        <w:t>Gray interprets Hague’s use of dialect as the type of speech employed in the mines and so s</w:t>
      </w:r>
      <w:r w:rsidR="00EB04E8">
        <w:t xml:space="preserve">he </w:t>
      </w:r>
      <w:r w:rsidR="00157037">
        <w:t>develops a</w:t>
      </w:r>
      <w:r w:rsidR="00EB04E8">
        <w:t xml:space="preserve"> closer affinity with the mines themselves. On the one hand Gray highlights the impossibility of accessing the ‘folk language’ of ‘pit-talk’ whilst on the other she discusses how</w:t>
      </w:r>
      <w:r w:rsidR="00E65922">
        <w:t xml:space="preserve"> it is only through</w:t>
      </w:r>
      <w:r w:rsidR="00EB04E8">
        <w:t xml:space="preserve"> </w:t>
      </w:r>
      <w:r w:rsidR="00E65922">
        <w:t xml:space="preserve">experiencing </w:t>
      </w:r>
      <w:r w:rsidR="00EB04E8">
        <w:t>Hague’s use of dialect</w:t>
      </w:r>
      <w:r w:rsidR="00E65922">
        <w:t xml:space="preserve"> that </w:t>
      </w:r>
      <w:r>
        <w:t>‘</w:t>
      </w:r>
      <w:r w:rsidR="00E65922">
        <w:t>pit-talk</w:t>
      </w:r>
      <w:r>
        <w:t>’</w:t>
      </w:r>
      <w:r w:rsidR="00E65922">
        <w:t xml:space="preserve"> becomes less ‘remote’ and </w:t>
      </w:r>
      <w:r w:rsidR="00D72A24">
        <w:t xml:space="preserve">more </w:t>
      </w:r>
      <w:r w:rsidR="00E65922">
        <w:t>accessible.</w:t>
      </w:r>
      <w:r w:rsidR="00EB04E8">
        <w:t xml:space="preserve"> Gray’s interpretation of Hague’s ‘broad Yorkshire dialect’ as being authentically of the ‘mines’ shares similarities with the reviewers that brand Eaglestone an authentic miner because of his representation of Yorkshire dialect</w:t>
      </w:r>
      <w:r w:rsidR="00E65922">
        <w:t>, and highlights the role that dialect speech has in providing an ‘authentic’ sense of this environment for outsiders</w:t>
      </w:r>
      <w:r w:rsidR="00EB04E8">
        <w:t xml:space="preserve">. </w:t>
      </w:r>
      <w:r w:rsidR="004E1C5E">
        <w:t>To further illustrate this notion of dialect representation demonstrating authenticity Gray’s comments also parallel a description of Hague’s writing in a magazine article by a journalist Donald Dunn. Dunn makes a comparison between Hague’s dialect writing and the ‘artificial’ exercises of linguistics:</w:t>
      </w:r>
    </w:p>
    <w:p w14:paraId="0FC5D1E5" w14:textId="77777777" w:rsidR="004E1C5E" w:rsidRDefault="004E1C5E" w:rsidP="004E1C5E">
      <w:pPr>
        <w:spacing w:line="480" w:lineRule="auto"/>
        <w:ind w:left="720"/>
      </w:pPr>
      <w:r>
        <w:t xml:space="preserve">[Hague’s] use of dialect has no artifice about it. The dialogue is rich, real and revealing. It is worlds apart from the humorous dialect tales that sometimes regale readers of the </w:t>
      </w:r>
      <w:r>
        <w:rPr>
          <w:i/>
        </w:rPr>
        <w:t xml:space="preserve">Yorkshire </w:t>
      </w:r>
      <w:r>
        <w:rPr>
          <w:i/>
        </w:rPr>
        <w:lastRenderedPageBreak/>
        <w:t xml:space="preserve">Post </w:t>
      </w:r>
      <w:r>
        <w:t xml:space="preserve">or </w:t>
      </w:r>
      <w:r>
        <w:rPr>
          <w:i/>
        </w:rPr>
        <w:t xml:space="preserve">Dalesman </w:t>
      </w:r>
      <w:r>
        <w:t>and equally far removed from the academic exercises in linguistics that occupy a whole sub-section of the English Department at Leeds University</w:t>
      </w:r>
    </w:p>
    <w:p w14:paraId="33120021" w14:textId="77777777" w:rsidR="004E1C5E" w:rsidRDefault="004E1C5E" w:rsidP="004E1C5E">
      <w:pPr>
        <w:spacing w:line="480" w:lineRule="auto"/>
        <w:ind w:left="720"/>
        <w:jc w:val="right"/>
      </w:pPr>
      <w:r>
        <w:t xml:space="preserve"> (Dunn 1976)</w:t>
      </w:r>
    </w:p>
    <w:p w14:paraId="549BC5D5" w14:textId="77777777" w:rsidR="004E323E" w:rsidRDefault="004E1C5E" w:rsidP="003D0ACE">
      <w:pPr>
        <w:spacing w:line="480" w:lineRule="auto"/>
      </w:pPr>
      <w:r>
        <w:t>Dunn</w:t>
      </w:r>
      <w:r w:rsidR="004E323E">
        <w:t>’s</w:t>
      </w:r>
      <w:r>
        <w:t xml:space="preserve"> discussion of Hague’s dialect writing </w:t>
      </w:r>
      <w:r w:rsidR="00FA6D92">
        <w:t xml:space="preserve">sees it as lacking ‘artifice’ and possessing </w:t>
      </w:r>
      <w:r>
        <w:t>authentic</w:t>
      </w:r>
      <w:r w:rsidR="00FA6D92">
        <w:t>ity</w:t>
      </w:r>
      <w:r>
        <w:t xml:space="preserve"> and rich</w:t>
      </w:r>
      <w:r w:rsidR="00FA6D92">
        <w:t xml:space="preserve">ness.  He sees Hague’s work as </w:t>
      </w:r>
      <w:r>
        <w:t xml:space="preserve">differing significantly from </w:t>
      </w:r>
      <w:r w:rsidR="00FA6D92">
        <w:t>two ‘artificial’ uses of dialect in writing. T</w:t>
      </w:r>
      <w:r>
        <w:t xml:space="preserve">he </w:t>
      </w:r>
      <w:r w:rsidR="00FA6D92">
        <w:t xml:space="preserve">first is the </w:t>
      </w:r>
      <w:r>
        <w:t>use of dialect for humorous purposes (</w:t>
      </w:r>
      <w:r w:rsidR="003B2D68" w:rsidRPr="00E85E45">
        <w:rPr>
          <w:rFonts w:cs="Times New Roman"/>
        </w:rPr>
        <w:t>Wales 2006: 138-139</w:t>
      </w:r>
      <w:r>
        <w:t>)</w:t>
      </w:r>
      <w:r w:rsidR="00FA6D92">
        <w:t xml:space="preserve"> in publications</w:t>
      </w:r>
      <w:r>
        <w:t xml:space="preserve"> </w:t>
      </w:r>
      <w:r w:rsidR="00FA6D92">
        <w:t xml:space="preserve">which are distributed regionally. The second is </w:t>
      </w:r>
      <w:r>
        <w:t>the actual linguistic att</w:t>
      </w:r>
      <w:r w:rsidR="00FA6D92">
        <w:t>empts to describe and catalogue Yorkshire speech undertaken at Leeds University, presumably by the Survey of English Dialects. These two examples link with ideas concerning authenticity that have been discussed in previous chapters and also a notion of vernacularity which is discussed in 3.3</w:t>
      </w:r>
      <w:r w:rsidR="009A680B">
        <w:t>. For Gray, Hague’s dialect speech possess</w:t>
      </w:r>
      <w:r w:rsidR="00F45806">
        <w:t>es</w:t>
      </w:r>
      <w:r w:rsidR="009A680B">
        <w:t xml:space="preserve"> an as authenticity linked to the workplace of the miners and, for Dunn, written dialect can be interpreted as possessing the same authenticity that spoken dialects possess. The final point to highlight from Dunn’s article is his discussion of artifice. Although written dialect is wholly artificial, as it has been mediated through the written mode, Dunn judges it to be an authentic representation of Yorkshire dialect.</w:t>
      </w:r>
    </w:p>
    <w:p w14:paraId="77016008" w14:textId="77777777" w:rsidR="004E323E" w:rsidRDefault="004E323E" w:rsidP="003D0ACE">
      <w:pPr>
        <w:spacing w:line="480" w:lineRule="auto"/>
      </w:pPr>
    </w:p>
    <w:p w14:paraId="0ACE0314" w14:textId="77777777" w:rsidR="00053FE0" w:rsidRDefault="009A680B" w:rsidP="003D0ACE">
      <w:pPr>
        <w:spacing w:line="480" w:lineRule="auto"/>
        <w:rPr>
          <w:rFonts w:cs="Times New Roman"/>
        </w:rPr>
      </w:pPr>
      <w:r>
        <w:t>In the interview with</w:t>
      </w:r>
      <w:r w:rsidR="00EB04E8">
        <w:t xml:space="preserve"> </w:t>
      </w:r>
      <w:r w:rsidR="004E323E">
        <w:t>G</w:t>
      </w:r>
      <w:r w:rsidR="003F2B6E">
        <w:t>r</w:t>
      </w:r>
      <w:r w:rsidR="004E323E">
        <w:t>a</w:t>
      </w:r>
      <w:r w:rsidR="003F2B6E">
        <w:t xml:space="preserve">y, </w:t>
      </w:r>
      <w:r w:rsidR="00EB04E8">
        <w:t>Hague’s comments on writing language down demonstrate his understanding of dialect as, what Gray calls,</w:t>
      </w:r>
      <w:r w:rsidR="009D6E15" w:rsidRPr="00E85E45">
        <w:t xml:space="preserve"> ‘an ever changing phenomenon’.</w:t>
      </w:r>
      <w:r w:rsidR="00EB04E8">
        <w:t xml:space="preserve"> (Gray 1976: 14).</w:t>
      </w:r>
      <w:r w:rsidR="00E65922" w:rsidRPr="00E65922">
        <w:rPr>
          <w:rFonts w:cs="Times New Roman"/>
        </w:rPr>
        <w:t xml:space="preserve"> </w:t>
      </w:r>
      <w:r w:rsidR="001B6A41">
        <w:rPr>
          <w:rFonts w:cs="Times New Roman"/>
        </w:rPr>
        <w:t>In discussing the ‘risk involved in writing things down’ Hague discusses the potentially ‘embalming effect’ this process can have and recognises the change in context and form that</w:t>
      </w:r>
      <w:r w:rsidR="00B67578">
        <w:rPr>
          <w:rFonts w:cs="Times New Roman"/>
        </w:rPr>
        <w:t xml:space="preserve"> this process involves. I</w:t>
      </w:r>
      <w:r w:rsidR="00E65922" w:rsidRPr="00E85E45">
        <w:rPr>
          <w:rFonts w:cs="Times New Roman"/>
        </w:rPr>
        <w:t>n representing dialect</w:t>
      </w:r>
      <w:r w:rsidR="001B6A41">
        <w:rPr>
          <w:rFonts w:cs="Times New Roman"/>
        </w:rPr>
        <w:t>, in many of the works that are discussed later,</w:t>
      </w:r>
      <w:r w:rsidR="00E65922" w:rsidRPr="00E85E45">
        <w:rPr>
          <w:rFonts w:cs="Times New Roman"/>
        </w:rPr>
        <w:t xml:space="preserve"> Hague focusses on the practices, values and politics of the people who speak in this way</w:t>
      </w:r>
      <w:r w:rsidR="00E65922">
        <w:rPr>
          <w:rFonts w:cs="Times New Roman"/>
        </w:rPr>
        <w:t>.</w:t>
      </w:r>
      <w:r w:rsidR="00B67578">
        <w:rPr>
          <w:rFonts w:cs="Times New Roman"/>
        </w:rPr>
        <w:t xml:space="preserve"> In a sense Hague’s use of dialect is linked to the things that people ‘do’ with it rather than on ‘capturing’ the sounds of speech and ‘embalming’ it in text. </w:t>
      </w:r>
      <w:r w:rsidR="001B6A41">
        <w:rPr>
          <w:rFonts w:cs="Times New Roman"/>
        </w:rPr>
        <w:t xml:space="preserve"> Finally it is worth pointing out that </w:t>
      </w:r>
      <w:r w:rsidR="009D6E15" w:rsidRPr="00E85E45">
        <w:t>having his comments on</w:t>
      </w:r>
      <w:r w:rsidR="001B6A41">
        <w:t xml:space="preserve"> language </w:t>
      </w:r>
      <w:r w:rsidR="001B6A41">
        <w:lastRenderedPageBreak/>
        <w:t>being described as Hague</w:t>
      </w:r>
      <w:r w:rsidR="009D6E15" w:rsidRPr="00E85E45">
        <w:t xml:space="preserve"> passing ‘a rather articulate comm</w:t>
      </w:r>
      <w:r w:rsidR="001B6A41">
        <w:t xml:space="preserve">ent’ by a student of folklore </w:t>
      </w:r>
      <w:r w:rsidR="009D6E15" w:rsidRPr="00E85E45">
        <w:t>would be, as we shall see, the very things that Hague would take pleasure in lampooning and deconstructing (</w:t>
      </w:r>
      <w:r w:rsidR="00D72A24">
        <w:t xml:space="preserve">cf. </w:t>
      </w:r>
      <w:r w:rsidR="009D6E15" w:rsidRPr="00E85E45">
        <w:t xml:space="preserve">Hall, Sharon 2011). </w:t>
      </w:r>
      <w:r w:rsidR="00F67CB7">
        <w:t xml:space="preserve">The issue here is that someone in a position where they are considered to be an intellectual is commenting on how ‘articulate’ a miner is, and the presupposition of this comment is that being ‘articulate’ and a ‘miner’ are mutually exclusive social categories. </w:t>
      </w:r>
      <w:r w:rsidR="00CD6D1F" w:rsidRPr="00E85E45">
        <w:rPr>
          <w:rFonts w:cs="Times New Roman"/>
        </w:rPr>
        <w:t>For Gray the unity of the mine</w:t>
      </w:r>
      <w:r w:rsidR="0059284A">
        <w:rPr>
          <w:rFonts w:cs="Times New Roman"/>
        </w:rPr>
        <w:t>r</w:t>
      </w:r>
      <w:r w:rsidR="00CD6D1F" w:rsidRPr="00E85E45">
        <w:rPr>
          <w:rFonts w:cs="Times New Roman"/>
        </w:rPr>
        <w:t xml:space="preserve">s is most visible socially in </w:t>
      </w:r>
      <w:r w:rsidR="00580305" w:rsidRPr="00E85E45">
        <w:rPr>
          <w:rFonts w:cs="Times New Roman"/>
        </w:rPr>
        <w:t>their</w:t>
      </w:r>
      <w:r w:rsidR="00CD6D1F" w:rsidRPr="00E85E45">
        <w:rPr>
          <w:rFonts w:cs="Times New Roman"/>
        </w:rPr>
        <w:t xml:space="preserve"> language use </w:t>
      </w:r>
      <w:r w:rsidR="00861AA6">
        <w:rPr>
          <w:rFonts w:cs="Times New Roman"/>
        </w:rPr>
        <w:t>(</w:t>
      </w:r>
      <w:r w:rsidR="001B6A41">
        <w:rPr>
          <w:rFonts w:cs="Times New Roman"/>
        </w:rPr>
        <w:t xml:space="preserve">1976: 4-5) </w:t>
      </w:r>
      <w:r w:rsidR="00CD6D1F" w:rsidRPr="00E85E45">
        <w:rPr>
          <w:rFonts w:cs="Times New Roman"/>
        </w:rPr>
        <w:t xml:space="preserve">and it was Hague’s </w:t>
      </w:r>
      <w:r w:rsidR="004B6223">
        <w:rPr>
          <w:rFonts w:cs="Times New Roman"/>
        </w:rPr>
        <w:t>poetic  use</w:t>
      </w:r>
      <w:r w:rsidR="00CD6D1F" w:rsidRPr="00E85E45">
        <w:rPr>
          <w:rFonts w:cs="Times New Roman"/>
        </w:rPr>
        <w:t xml:space="preserve"> of this that meant that his picket-line poetry was appreciated by his fellow miners.</w:t>
      </w:r>
      <w:r w:rsidR="00EB04E8">
        <w:rPr>
          <w:rFonts w:cs="Times New Roman"/>
        </w:rPr>
        <w:t xml:space="preserve"> </w:t>
      </w:r>
      <w:r w:rsidR="00053FE0" w:rsidRPr="00E85E45">
        <w:rPr>
          <w:rFonts w:cs="Times New Roman"/>
        </w:rPr>
        <w:t>As a member of the National</w:t>
      </w:r>
      <w:r w:rsidR="00B72755">
        <w:rPr>
          <w:rFonts w:cs="Times New Roman"/>
        </w:rPr>
        <w:t xml:space="preserve"> Union of Mineworkers </w:t>
      </w:r>
      <w:r w:rsidR="00053FE0" w:rsidRPr="00E85E45">
        <w:rPr>
          <w:rFonts w:cs="Times New Roman"/>
        </w:rPr>
        <w:t xml:space="preserve">and a self-taught writer it is understandable that the political situation provided a worthwhile subject </w:t>
      </w:r>
      <w:r w:rsidR="004E323E">
        <w:rPr>
          <w:rFonts w:cs="Times New Roman"/>
        </w:rPr>
        <w:t>to which</w:t>
      </w:r>
      <w:r w:rsidR="00053FE0" w:rsidRPr="00E85E45">
        <w:rPr>
          <w:rFonts w:cs="Times New Roman"/>
        </w:rPr>
        <w:t xml:space="preserve"> Hague </w:t>
      </w:r>
      <w:r w:rsidR="004E323E">
        <w:rPr>
          <w:rFonts w:cs="Times New Roman"/>
        </w:rPr>
        <w:t>could</w:t>
      </w:r>
      <w:r w:rsidR="00053FE0" w:rsidRPr="00E85E45">
        <w:rPr>
          <w:rFonts w:cs="Times New Roman"/>
        </w:rPr>
        <w:t xml:space="preserve"> react. This initial reaction to politics and dealing with life on the picket-line was how Hague began to write, however his reasons for</w:t>
      </w:r>
      <w:r w:rsidR="004466DF">
        <w:rPr>
          <w:rFonts w:cs="Times New Roman"/>
        </w:rPr>
        <w:t xml:space="preserve"> writing</w:t>
      </w:r>
      <w:r w:rsidR="00053FE0" w:rsidRPr="00E85E45">
        <w:rPr>
          <w:rFonts w:cs="Times New Roman"/>
        </w:rPr>
        <w:t xml:space="preserve"> </w:t>
      </w:r>
      <w:r w:rsidR="00392700" w:rsidRPr="00E85E45">
        <w:rPr>
          <w:rFonts w:cs="Times New Roman"/>
        </w:rPr>
        <w:t>need to be contextualised.</w:t>
      </w:r>
    </w:p>
    <w:p w14:paraId="1C58C699" w14:textId="77777777" w:rsidR="0077502F" w:rsidRPr="00E85E45" w:rsidRDefault="0077502F" w:rsidP="003D0ACE">
      <w:pPr>
        <w:spacing w:line="480" w:lineRule="auto"/>
        <w:rPr>
          <w:rFonts w:cs="Times New Roman"/>
        </w:rPr>
      </w:pPr>
    </w:p>
    <w:p w14:paraId="14C79521" w14:textId="77777777" w:rsidR="00053FE0" w:rsidRPr="00E85E45" w:rsidRDefault="003860C4" w:rsidP="003D0ACE">
      <w:pPr>
        <w:pStyle w:val="Heading3"/>
      </w:pPr>
      <w:bookmarkStart w:id="72" w:name="_Toc404413070"/>
      <w:r>
        <w:t xml:space="preserve">3.2.2. </w:t>
      </w:r>
      <w:r w:rsidR="00053FE0" w:rsidRPr="00E85E45">
        <w:t>The 1972 Miners’ Strike</w:t>
      </w:r>
      <w:bookmarkEnd w:id="72"/>
      <w:r w:rsidR="00053FE0" w:rsidRPr="00E85E45">
        <w:t xml:space="preserve"> </w:t>
      </w:r>
    </w:p>
    <w:p w14:paraId="47B0D9A5" w14:textId="77777777" w:rsidR="00053FE0" w:rsidRPr="00E85E45" w:rsidRDefault="00053FE0" w:rsidP="003D0ACE">
      <w:pPr>
        <w:spacing w:line="480" w:lineRule="auto"/>
        <w:rPr>
          <w:rFonts w:cs="Times New Roman"/>
        </w:rPr>
      </w:pPr>
      <w:r w:rsidRPr="00E85E45">
        <w:rPr>
          <w:rFonts w:cs="Times New Roman"/>
        </w:rPr>
        <w:t>Hague was an experienced miner when he took part in th</w:t>
      </w:r>
      <w:r w:rsidR="00B72755">
        <w:rPr>
          <w:rFonts w:cs="Times New Roman"/>
        </w:rPr>
        <w:t>e strike action of 1972. The National Union of Mineworkers (NUM</w:t>
      </w:r>
      <w:r w:rsidR="0059284A">
        <w:rPr>
          <w:rFonts w:cs="Times New Roman"/>
        </w:rPr>
        <w:t xml:space="preserve">) </w:t>
      </w:r>
      <w:r w:rsidR="0059284A" w:rsidRPr="00E85E45">
        <w:rPr>
          <w:rFonts w:cs="Times New Roman"/>
        </w:rPr>
        <w:t>was</w:t>
      </w:r>
      <w:r w:rsidRPr="00E85E45">
        <w:rPr>
          <w:rFonts w:cs="Times New Roman"/>
        </w:rPr>
        <w:t xml:space="preserve"> attempting to gain a 47 per cent increase in wages for the miners and was campaigning for this increase for a variety of reasons: </w:t>
      </w:r>
    </w:p>
    <w:p w14:paraId="669A73CB" w14:textId="77777777" w:rsidR="00053FE0" w:rsidRPr="00E85E45" w:rsidRDefault="00053FE0" w:rsidP="003D0ACE">
      <w:pPr>
        <w:spacing w:line="480" w:lineRule="auto"/>
        <w:ind w:left="720"/>
        <w:rPr>
          <w:rFonts w:cs="Times New Roman"/>
        </w:rPr>
      </w:pPr>
      <w:r w:rsidRPr="00E85E45">
        <w:rPr>
          <w:rFonts w:cs="Times New Roman"/>
        </w:rPr>
        <w:t xml:space="preserve">The late 1960s had seen rising discontent in Britain’s coalfields, due partly to a precipitate rundown in the industry, partly to a steady slippage in the miners’ position in the earning league, and partly to an egalitarian national power-loading agreement, which cut face-workers’ incomes in the more prosperous areas. </w:t>
      </w:r>
    </w:p>
    <w:p w14:paraId="4E591F51" w14:textId="77777777" w:rsidR="00053FE0" w:rsidRPr="00E85E45" w:rsidRDefault="00580305" w:rsidP="003D0ACE">
      <w:pPr>
        <w:spacing w:line="480" w:lineRule="auto"/>
        <w:ind w:left="720"/>
        <w:jc w:val="right"/>
        <w:rPr>
          <w:rFonts w:cs="Times New Roman"/>
        </w:rPr>
      </w:pPr>
      <w:r w:rsidRPr="00E85E45">
        <w:rPr>
          <w:rFonts w:cs="Times New Roman"/>
        </w:rPr>
        <w:t>(Marquand</w:t>
      </w:r>
      <w:r w:rsidR="00053FE0" w:rsidRPr="00E85E45">
        <w:rPr>
          <w:rFonts w:cs="Times New Roman"/>
        </w:rPr>
        <w:t xml:space="preserve"> 2008: 249)</w:t>
      </w:r>
    </w:p>
    <w:p w14:paraId="4C1347D5" w14:textId="79ECF651" w:rsidR="00053FE0" w:rsidRPr="00E85E45" w:rsidRDefault="00053FE0" w:rsidP="003D0ACE">
      <w:pPr>
        <w:spacing w:line="480" w:lineRule="auto"/>
        <w:rPr>
          <w:rFonts w:cs="Times New Roman"/>
        </w:rPr>
      </w:pPr>
      <w:r w:rsidRPr="00E85E45">
        <w:rPr>
          <w:rFonts w:cs="Times New Roman"/>
        </w:rPr>
        <w:t>The public</w:t>
      </w:r>
      <w:r w:rsidR="00F62D98" w:rsidRPr="00E85E45">
        <w:rPr>
          <w:rFonts w:cs="Times New Roman"/>
        </w:rPr>
        <w:t>ally owned National Coal Board w</w:t>
      </w:r>
      <w:r w:rsidRPr="00E85E45">
        <w:rPr>
          <w:rFonts w:cs="Times New Roman"/>
        </w:rPr>
        <w:t>ould not offer anything more than a 7.9 per cent pay rise as the Conservative Government, led by Heath, had imposed a cap on wage increases in the public sector. The wage cap was in place due to the economic problems that the Heath government</w:t>
      </w:r>
      <w:r w:rsidR="006933E7" w:rsidRPr="00E85E45">
        <w:rPr>
          <w:rFonts w:cs="Times New Roman"/>
        </w:rPr>
        <w:t xml:space="preserve"> were</w:t>
      </w:r>
      <w:r w:rsidRPr="00E85E45">
        <w:rPr>
          <w:rFonts w:cs="Times New Roman"/>
        </w:rPr>
        <w:t xml:space="preserve"> </w:t>
      </w:r>
      <w:r w:rsidRPr="00E85E45">
        <w:rPr>
          <w:rFonts w:cs="Times New Roman"/>
        </w:rPr>
        <w:lastRenderedPageBreak/>
        <w:t>dealing with. No satisfactory arrangement could be made and so the NUM called for a national strike. The resourcefulness of the miners, including the use of Arthur Scargill’s flying pickets, crippled the Heath government who had to concede a humiliating defeat.</w:t>
      </w:r>
      <w:r w:rsidR="00157037">
        <w:rPr>
          <w:rFonts w:cs="Times New Roman"/>
          <w:color w:val="000000" w:themeColor="text1"/>
        </w:rPr>
        <w:t xml:space="preserve"> The miners</w:t>
      </w:r>
      <w:r w:rsidRPr="00E85E45">
        <w:rPr>
          <w:rFonts w:cs="Times New Roman"/>
          <w:color w:val="000000" w:themeColor="text1"/>
        </w:rPr>
        <w:t xml:space="preserve"> viewed this as a great victory but, in the years following this success, the economic cuts and procedures that were in place to bring the country through its financial problems meant that the miners’ demands were never fully met, leading to dissatisfaction from the miners and more strike action. In this situation the militancy and organ</w:t>
      </w:r>
      <w:r w:rsidR="00157037">
        <w:rPr>
          <w:rFonts w:cs="Times New Roman"/>
          <w:color w:val="000000" w:themeColor="text1"/>
        </w:rPr>
        <w:t>isation of the miners succeeded</w:t>
      </w:r>
      <w:r w:rsidRPr="00E85E45">
        <w:rPr>
          <w:rFonts w:cs="Times New Roman"/>
          <w:color w:val="000000" w:themeColor="text1"/>
        </w:rPr>
        <w:t xml:space="preserve"> however the clash between the miners and the Heath government in 1972 set the stage for the crushing defeat of the miners by the Thatcher government in 1984.</w:t>
      </w:r>
    </w:p>
    <w:p w14:paraId="1AB79551" w14:textId="4D07EFFF" w:rsidR="00053FE0" w:rsidRPr="00E85E45" w:rsidRDefault="00053FE0" w:rsidP="003D0ACE">
      <w:pPr>
        <w:spacing w:line="480" w:lineRule="auto"/>
        <w:rPr>
          <w:rFonts w:cs="Times New Roman"/>
        </w:rPr>
      </w:pPr>
      <w:r w:rsidRPr="00E85E45">
        <w:rPr>
          <w:rFonts w:cs="Times New Roman"/>
          <w:color w:val="000000" w:themeColor="text1"/>
        </w:rPr>
        <w:t>The way in which the</w:t>
      </w:r>
      <w:r w:rsidR="00A850F1">
        <w:rPr>
          <w:rFonts w:cs="Times New Roman"/>
          <w:color w:val="000000" w:themeColor="text1"/>
        </w:rPr>
        <w:t xml:space="preserve"> NUM presented the</w:t>
      </w:r>
      <w:r w:rsidRPr="00E85E45">
        <w:rPr>
          <w:rFonts w:cs="Times New Roman"/>
          <w:color w:val="000000" w:themeColor="text1"/>
        </w:rPr>
        <w:t xml:space="preserve"> negotiations for a wage increase and the call to stri</w:t>
      </w:r>
      <w:r w:rsidR="00157037">
        <w:rPr>
          <w:rFonts w:cs="Times New Roman"/>
          <w:color w:val="000000" w:themeColor="text1"/>
        </w:rPr>
        <w:t>ke were presented to the miners</w:t>
      </w:r>
      <w:r w:rsidRPr="00E85E45">
        <w:rPr>
          <w:rFonts w:cs="Times New Roman"/>
          <w:color w:val="000000" w:themeColor="text1"/>
        </w:rPr>
        <w:t xml:space="preserve"> was within the framework of a ‘class</w:t>
      </w:r>
      <w:r w:rsidR="00AD4F4F">
        <w:rPr>
          <w:rFonts w:cs="Times New Roman"/>
          <w:color w:val="000000" w:themeColor="text1"/>
        </w:rPr>
        <w:t xml:space="preserve"> war’, the working-class miners</w:t>
      </w:r>
      <w:r w:rsidRPr="00E85E45">
        <w:rPr>
          <w:rFonts w:cs="Times New Roman"/>
          <w:color w:val="000000" w:themeColor="text1"/>
        </w:rPr>
        <w:t xml:space="preserve"> versus the middle cla</w:t>
      </w:r>
      <w:r w:rsidR="00F62D98" w:rsidRPr="00E85E45">
        <w:rPr>
          <w:rFonts w:cs="Times New Roman"/>
          <w:color w:val="000000" w:themeColor="text1"/>
        </w:rPr>
        <w:t>ss government:</w:t>
      </w:r>
    </w:p>
    <w:p w14:paraId="0FE7FD3A" w14:textId="77777777" w:rsidR="00053FE0" w:rsidRPr="00E85E45" w:rsidRDefault="00053FE0" w:rsidP="003D0ACE">
      <w:pPr>
        <w:spacing w:line="480" w:lineRule="auto"/>
        <w:ind w:left="720"/>
        <w:rPr>
          <w:rFonts w:cs="Times New Roman"/>
        </w:rPr>
      </w:pPr>
      <w:r w:rsidRPr="00E85E45">
        <w:rPr>
          <w:rFonts w:cs="Times New Roman"/>
        </w:rPr>
        <w:t xml:space="preserve">As Scargill later explained to Robin Blackburn, ‘you will not get real control of the society in which we live unless you commit and convince the working class of </w:t>
      </w:r>
      <w:r w:rsidRPr="00E85E45">
        <w:rPr>
          <w:rFonts w:cs="Times New Roman"/>
          <w:i/>
        </w:rPr>
        <w:t>the need to struggle</w:t>
      </w:r>
      <w:r w:rsidRPr="00E85E45">
        <w:rPr>
          <w:rFonts w:cs="Times New Roman"/>
        </w:rPr>
        <w:t xml:space="preserve">… The issue is a very simple one: it is </w:t>
      </w:r>
      <w:r w:rsidRPr="00E85E45">
        <w:rPr>
          <w:rFonts w:cs="Times New Roman"/>
          <w:i/>
        </w:rPr>
        <w:t>them</w:t>
      </w:r>
      <w:r w:rsidRPr="00E85E45">
        <w:rPr>
          <w:rFonts w:cs="Times New Roman"/>
        </w:rPr>
        <w:t xml:space="preserve"> and it is </w:t>
      </w:r>
      <w:r w:rsidRPr="00E85E45">
        <w:rPr>
          <w:rFonts w:cs="Times New Roman"/>
          <w:i/>
        </w:rPr>
        <w:t xml:space="preserve">us.’ </w:t>
      </w:r>
      <w:r w:rsidRPr="00E85E45">
        <w:rPr>
          <w:rFonts w:cs="Times New Roman"/>
        </w:rPr>
        <w:t>In the 1972 strike,</w:t>
      </w:r>
    </w:p>
    <w:p w14:paraId="51EA4168" w14:textId="77777777" w:rsidR="00053FE0" w:rsidRPr="00E85E45" w:rsidRDefault="00053FE0" w:rsidP="003D0ACE">
      <w:pPr>
        <w:spacing w:line="480" w:lineRule="auto"/>
        <w:ind w:left="1440"/>
        <w:rPr>
          <w:rFonts w:cs="Times New Roman"/>
        </w:rPr>
      </w:pPr>
      <w:r w:rsidRPr="00E85E45">
        <w:rPr>
          <w:rFonts w:cs="Times New Roman"/>
        </w:rPr>
        <w:t xml:space="preserve">[We] took the view that we were in a class war. We were not playing cricket on the village green like they did in ’26. We were out to defeat Heath and Heath’s policies because we were fighting a government. Anyone who thinks otherwise was living in cloud-cuckoo land. We had to declare </w:t>
      </w:r>
      <w:r w:rsidRPr="00E85E45">
        <w:rPr>
          <w:rFonts w:cs="Times New Roman"/>
          <w:i/>
        </w:rPr>
        <w:t>war</w:t>
      </w:r>
      <w:r w:rsidRPr="00E85E45">
        <w:rPr>
          <w:rFonts w:cs="Times New Roman"/>
        </w:rPr>
        <w:t xml:space="preserve"> on them and the only way you could declare war was to attack the vulnerable points. They were the points of </w:t>
      </w:r>
      <w:r w:rsidRPr="00E85E45">
        <w:rPr>
          <w:rFonts w:cs="Times New Roman"/>
          <w:i/>
        </w:rPr>
        <w:t>energy</w:t>
      </w:r>
      <w:r w:rsidRPr="00E85E45">
        <w:rPr>
          <w:rFonts w:cs="Times New Roman"/>
        </w:rPr>
        <w:t xml:space="preserve">; the power stations, the coke depots, the points of supply. </w:t>
      </w:r>
    </w:p>
    <w:p w14:paraId="22DC1A7C" w14:textId="77777777" w:rsidR="00053FE0" w:rsidRPr="00E85E45" w:rsidRDefault="005E345C" w:rsidP="003D0ACE">
      <w:pPr>
        <w:spacing w:line="480" w:lineRule="auto"/>
        <w:ind w:left="1440"/>
        <w:jc w:val="right"/>
        <w:rPr>
          <w:rFonts w:cs="Times New Roman"/>
        </w:rPr>
      </w:pPr>
      <w:r>
        <w:rPr>
          <w:rFonts w:cs="Times New Roman"/>
        </w:rPr>
        <w:t xml:space="preserve">(Marquand 2008: 248-249 </w:t>
      </w:r>
      <w:r w:rsidR="00053FE0" w:rsidRPr="00E85E45">
        <w:rPr>
          <w:rFonts w:cs="Times New Roman"/>
        </w:rPr>
        <w:t>original</w:t>
      </w:r>
      <w:r>
        <w:rPr>
          <w:rFonts w:cs="Times New Roman"/>
        </w:rPr>
        <w:t xml:space="preserve"> italics</w:t>
      </w:r>
      <w:r w:rsidR="00053FE0" w:rsidRPr="00E85E45">
        <w:rPr>
          <w:rFonts w:cs="Times New Roman"/>
        </w:rPr>
        <w:t>)</w:t>
      </w:r>
    </w:p>
    <w:p w14:paraId="70F0C981" w14:textId="77777777" w:rsidR="00053FE0" w:rsidRDefault="00053FE0" w:rsidP="003D0ACE">
      <w:pPr>
        <w:spacing w:line="480" w:lineRule="auto"/>
        <w:rPr>
          <w:rFonts w:cs="Times New Roman"/>
        </w:rPr>
      </w:pPr>
      <w:r w:rsidRPr="00E85E45">
        <w:rPr>
          <w:rFonts w:cs="Times New Roman"/>
        </w:rPr>
        <w:t xml:space="preserve">For the miners then the process of negotiating and striking boiled down to the phrase, succinctly explained by Scargill, ‘Us versus Them’ and </w:t>
      </w:r>
      <w:r w:rsidR="008E721B">
        <w:rPr>
          <w:rFonts w:cs="Times New Roman"/>
        </w:rPr>
        <w:t>the spirit of this statement informs H</w:t>
      </w:r>
      <w:r w:rsidRPr="00E85E45">
        <w:rPr>
          <w:rFonts w:cs="Times New Roman"/>
        </w:rPr>
        <w:t xml:space="preserve">ague’s first poetic </w:t>
      </w:r>
      <w:r w:rsidRPr="00E85E45">
        <w:rPr>
          <w:rFonts w:cs="Times New Roman"/>
        </w:rPr>
        <w:lastRenderedPageBreak/>
        <w:t>works.  In order to provide the voice of ‘us’ wit</w:t>
      </w:r>
      <w:r w:rsidR="005355E0" w:rsidRPr="00E85E45">
        <w:rPr>
          <w:rFonts w:cs="Times New Roman"/>
        </w:rPr>
        <w:t xml:space="preserve">hin his community Hague’s works as a whole </w:t>
      </w:r>
      <w:r w:rsidR="004E323E">
        <w:rPr>
          <w:rFonts w:cs="Times New Roman"/>
        </w:rPr>
        <w:t>parallel</w:t>
      </w:r>
      <w:r w:rsidR="005355E0" w:rsidRPr="00E85E45">
        <w:rPr>
          <w:rFonts w:cs="Times New Roman"/>
        </w:rPr>
        <w:t xml:space="preserve"> the negotiation of ideas about authenticity and literacy that were present in the previous discussion of </w:t>
      </w:r>
      <w:r w:rsidR="005355E0" w:rsidRPr="00E85E45">
        <w:rPr>
          <w:rFonts w:cs="Times New Roman"/>
          <w:i/>
        </w:rPr>
        <w:t>FAPN.</w:t>
      </w:r>
      <w:r w:rsidR="005355E0" w:rsidRPr="00E85E45">
        <w:rPr>
          <w:rFonts w:cs="Times New Roman"/>
        </w:rPr>
        <w:t xml:space="preserve"> Hague’s dialect representation </w:t>
      </w:r>
      <w:r w:rsidR="00AB0D8A" w:rsidRPr="00E85E45">
        <w:rPr>
          <w:rFonts w:cs="Times New Roman"/>
        </w:rPr>
        <w:t xml:space="preserve">is presented as an authentic voice by his publishers but </w:t>
      </w:r>
      <w:r w:rsidRPr="00E85E45">
        <w:rPr>
          <w:rFonts w:cs="Times New Roman"/>
        </w:rPr>
        <w:t>when debating with those</w:t>
      </w:r>
      <w:r w:rsidR="00AB0D8A" w:rsidRPr="00E85E45">
        <w:rPr>
          <w:rFonts w:cs="Times New Roman"/>
        </w:rPr>
        <w:t xml:space="preserve"> from outside of his community in newspaper letters he had to negotiate cultured ideas concerning ‘articulateness’.</w:t>
      </w:r>
    </w:p>
    <w:p w14:paraId="606F5E7C" w14:textId="77777777" w:rsidR="00095450" w:rsidRPr="00E85E45" w:rsidRDefault="00095450" w:rsidP="003D0ACE">
      <w:pPr>
        <w:spacing w:line="480" w:lineRule="auto"/>
        <w:rPr>
          <w:rFonts w:cs="Times New Roman"/>
        </w:rPr>
      </w:pPr>
    </w:p>
    <w:p w14:paraId="2B88A85E" w14:textId="77777777" w:rsidR="00053FE0" w:rsidRPr="00E85E45" w:rsidRDefault="003860C4" w:rsidP="003D0ACE">
      <w:pPr>
        <w:pStyle w:val="Heading3"/>
      </w:pPr>
      <w:bookmarkStart w:id="73" w:name="_Toc404413071"/>
      <w:r>
        <w:t xml:space="preserve">3.2.3. </w:t>
      </w:r>
      <w:r w:rsidR="00053FE0" w:rsidRPr="00E85E45">
        <w:t>Letter writing</w:t>
      </w:r>
      <w:bookmarkEnd w:id="73"/>
    </w:p>
    <w:p w14:paraId="34AFF883" w14:textId="35D9DAF2" w:rsidR="00053FE0" w:rsidRPr="00E85E45" w:rsidRDefault="00053FE0" w:rsidP="003D0ACE">
      <w:pPr>
        <w:spacing w:line="480" w:lineRule="auto"/>
        <w:rPr>
          <w:rFonts w:cs="Times New Roman"/>
        </w:rPr>
      </w:pPr>
      <w:r w:rsidRPr="00E85E45">
        <w:rPr>
          <w:rFonts w:cs="Times New Roman"/>
        </w:rPr>
        <w:t xml:space="preserve">Hague’s political views were in line with </w:t>
      </w:r>
      <w:r w:rsidR="00063DE6" w:rsidRPr="00E85E45">
        <w:rPr>
          <w:rFonts w:cs="Times New Roman"/>
        </w:rPr>
        <w:t xml:space="preserve">many of </w:t>
      </w:r>
      <w:r w:rsidRPr="00E85E45">
        <w:rPr>
          <w:rFonts w:cs="Times New Roman"/>
        </w:rPr>
        <w:t>his NUM colleagues and it was through participating in strike action that he began to write poetry</w:t>
      </w:r>
      <w:r w:rsidR="0059284A">
        <w:rPr>
          <w:rFonts w:cs="Times New Roman"/>
        </w:rPr>
        <w:t xml:space="preserve">. </w:t>
      </w:r>
      <w:r w:rsidR="00823FE3">
        <w:rPr>
          <w:rFonts w:cs="Times New Roman"/>
        </w:rPr>
        <w:t>However</w:t>
      </w:r>
      <w:r w:rsidR="00157037">
        <w:rPr>
          <w:rFonts w:cs="Times New Roman"/>
        </w:rPr>
        <w:t>,</w:t>
      </w:r>
      <w:r w:rsidR="00823FE3">
        <w:rPr>
          <w:rFonts w:cs="Times New Roman"/>
        </w:rPr>
        <w:t xml:space="preserve"> i</w:t>
      </w:r>
      <w:r w:rsidRPr="00E85E45">
        <w:rPr>
          <w:rFonts w:cs="Times New Roman"/>
        </w:rPr>
        <w:t>t was through newspaper letter writi</w:t>
      </w:r>
      <w:r w:rsidR="00063DE6" w:rsidRPr="00E85E45">
        <w:rPr>
          <w:rFonts w:cs="Times New Roman"/>
        </w:rPr>
        <w:t xml:space="preserve">ng that </w:t>
      </w:r>
      <w:r w:rsidR="0059284A">
        <w:rPr>
          <w:rFonts w:cs="Times New Roman"/>
        </w:rPr>
        <w:t>Hague</w:t>
      </w:r>
      <w:r w:rsidR="0024373F">
        <w:rPr>
          <w:rFonts w:cs="Times New Roman"/>
        </w:rPr>
        <w:t xml:space="preserve"> </w:t>
      </w:r>
      <w:r w:rsidR="00063DE6" w:rsidRPr="00E85E45">
        <w:rPr>
          <w:rFonts w:cs="Times New Roman"/>
        </w:rPr>
        <w:t>discussed politics with people who held opposing views to him</w:t>
      </w:r>
      <w:r w:rsidRPr="00E85E45">
        <w:rPr>
          <w:rFonts w:cs="Times New Roman"/>
        </w:rPr>
        <w:t xml:space="preserve">. He was a strong socialist and debated politics in the letters sections of newspapers frequently during the early 1970s. According to Hague’s relations </w:t>
      </w:r>
      <w:r w:rsidR="00317FC4" w:rsidRPr="00E85E45">
        <w:rPr>
          <w:rFonts w:cs="Times New Roman"/>
        </w:rPr>
        <w:t>he</w:t>
      </w:r>
      <w:r w:rsidRPr="00E85E45">
        <w:rPr>
          <w:rFonts w:cs="Times New Roman"/>
        </w:rPr>
        <w:t xml:space="preserve"> wrote a large amount of letters to papers (Hall, </w:t>
      </w:r>
      <w:r w:rsidR="00B74A31" w:rsidRPr="00E85E45">
        <w:rPr>
          <w:rFonts w:cs="Times New Roman"/>
        </w:rPr>
        <w:t>Sheila</w:t>
      </w:r>
      <w:r w:rsidRPr="00E85E45">
        <w:rPr>
          <w:rFonts w:cs="Times New Roman"/>
        </w:rPr>
        <w:t xml:space="preserve"> 2011)</w:t>
      </w:r>
      <w:r w:rsidRPr="00E85E45">
        <w:rPr>
          <w:rStyle w:val="FootnoteReference"/>
          <w:rFonts w:cs="Times New Roman"/>
        </w:rPr>
        <w:footnoteReference w:id="17"/>
      </w:r>
      <w:r w:rsidR="00317FC4" w:rsidRPr="00E85E45">
        <w:rPr>
          <w:rFonts w:cs="Times New Roman"/>
        </w:rPr>
        <w:t xml:space="preserve"> and i</w:t>
      </w:r>
      <w:r w:rsidRPr="00E85E45">
        <w:rPr>
          <w:rFonts w:cs="Times New Roman"/>
        </w:rPr>
        <w:t>t was on</w:t>
      </w:r>
      <w:r w:rsidR="00317FC4" w:rsidRPr="00E85E45">
        <w:rPr>
          <w:rFonts w:cs="Times New Roman"/>
        </w:rPr>
        <w:t>e of Hague’s</w:t>
      </w:r>
      <w:r w:rsidRPr="00E85E45">
        <w:rPr>
          <w:rFonts w:cs="Times New Roman"/>
        </w:rPr>
        <w:t xml:space="preserve"> letters, sent to </w:t>
      </w:r>
      <w:r w:rsidRPr="00E85E45">
        <w:rPr>
          <w:rFonts w:cs="Times New Roman"/>
          <w:i/>
        </w:rPr>
        <w:t>The Times</w:t>
      </w:r>
      <w:r w:rsidR="009848CF">
        <w:rPr>
          <w:rFonts w:cs="Times New Roman"/>
        </w:rPr>
        <w:t xml:space="preserve"> in 1973, that led to </w:t>
      </w:r>
      <w:r w:rsidR="009848CF">
        <w:rPr>
          <w:rFonts w:cs="Times New Roman"/>
          <w:i/>
        </w:rPr>
        <w:t xml:space="preserve">Tales </w:t>
      </w:r>
      <w:r w:rsidRPr="00E85E45">
        <w:rPr>
          <w:rFonts w:cs="Times New Roman"/>
        </w:rPr>
        <w:t>being published in 1976</w:t>
      </w:r>
      <w:r w:rsidRPr="00E85E45">
        <w:rPr>
          <w:rFonts w:cs="Times New Roman"/>
          <w:color w:val="FF0000"/>
        </w:rPr>
        <w:t xml:space="preserve"> </w:t>
      </w:r>
      <w:r w:rsidR="00B74A31" w:rsidRPr="00E85E45">
        <w:rPr>
          <w:rFonts w:cs="Times New Roman"/>
        </w:rPr>
        <w:t>(Holloway</w:t>
      </w:r>
      <w:r w:rsidRPr="00E85E45">
        <w:rPr>
          <w:rFonts w:cs="Times New Roman"/>
        </w:rPr>
        <w:t xml:space="preserve"> 1979) </w:t>
      </w:r>
      <w:r w:rsidR="003749A5">
        <w:rPr>
          <w:rFonts w:cs="Times New Roman"/>
        </w:rPr>
        <w:t>when</w:t>
      </w:r>
      <w:r w:rsidRPr="00E85E45">
        <w:rPr>
          <w:rFonts w:cs="Times New Roman"/>
        </w:rPr>
        <w:t xml:space="preserve"> it was noticed by literary agent Herbert Van Thal who contacted Hag</w:t>
      </w:r>
      <w:r w:rsidR="00B74A31" w:rsidRPr="00E85E45">
        <w:rPr>
          <w:rFonts w:cs="Times New Roman"/>
        </w:rPr>
        <w:t>ue (Hague 1976b; Dunn</w:t>
      </w:r>
      <w:r w:rsidR="008579F8" w:rsidRPr="00E85E45">
        <w:rPr>
          <w:rFonts w:cs="Times New Roman"/>
        </w:rPr>
        <w:t xml:space="preserve"> 1976). </w:t>
      </w:r>
      <w:r w:rsidRPr="00E85E45">
        <w:rPr>
          <w:rFonts w:cs="Times New Roman"/>
        </w:rPr>
        <w:t xml:space="preserve">Major-General Sir Edward Spears wrote into the letters section of </w:t>
      </w:r>
      <w:r w:rsidRPr="00E85E45">
        <w:rPr>
          <w:rFonts w:cs="Times New Roman"/>
          <w:i/>
        </w:rPr>
        <w:t xml:space="preserve">The Times </w:t>
      </w:r>
      <w:r w:rsidRPr="00E85E45">
        <w:rPr>
          <w:rFonts w:cs="Times New Roman"/>
        </w:rPr>
        <w:t xml:space="preserve">because he was concerned about the tactics that the miners were employing in the industrial action at the time. Hague only saw this letter by accident as his ‘newsagent delivered to him one day not the customary </w:t>
      </w:r>
      <w:r w:rsidRPr="00E85E45">
        <w:rPr>
          <w:rFonts w:cs="Times New Roman"/>
          <w:i/>
        </w:rPr>
        <w:t xml:space="preserve">Guardian, </w:t>
      </w:r>
      <w:r w:rsidRPr="00E85E45">
        <w:rPr>
          <w:rFonts w:cs="Times New Roman"/>
        </w:rPr>
        <w:t xml:space="preserve">but instead </w:t>
      </w:r>
      <w:r w:rsidRPr="00E85E45">
        <w:rPr>
          <w:rFonts w:cs="Times New Roman"/>
          <w:i/>
        </w:rPr>
        <w:t>The Times</w:t>
      </w:r>
      <w:r w:rsidR="00960DAD" w:rsidRPr="00E85E45">
        <w:rPr>
          <w:rFonts w:cs="Times New Roman"/>
        </w:rPr>
        <w:t>’ (Dunn</w:t>
      </w:r>
      <w:r w:rsidR="006933E7" w:rsidRPr="00E85E45">
        <w:rPr>
          <w:rFonts w:cs="Times New Roman"/>
        </w:rPr>
        <w:t xml:space="preserve"> 1976). Spears wrote</w:t>
      </w:r>
      <w:r w:rsidRPr="00E85E45">
        <w:rPr>
          <w:rFonts w:cs="Times New Roman"/>
        </w:rPr>
        <w:t>:</w:t>
      </w:r>
    </w:p>
    <w:p w14:paraId="5DDD95AD" w14:textId="77777777" w:rsidR="00053FE0" w:rsidRPr="00E85E45" w:rsidRDefault="00053FE0" w:rsidP="003D0ACE">
      <w:pPr>
        <w:spacing w:line="480" w:lineRule="auto"/>
        <w:ind w:left="720"/>
        <w:rPr>
          <w:rFonts w:cs="Times New Roman"/>
        </w:rPr>
      </w:pPr>
      <w:r w:rsidRPr="00E85E45">
        <w:rPr>
          <w:rFonts w:cs="Times New Roman"/>
        </w:rPr>
        <w:t>I am so shocked that such a fine body of men of whom the country is justly proud should allow itself to be manoeuvred into seeking to obtain advantages by inflicting hardships on the community as a whole in the hope that tortured people will demand that the claims of the miners’ leaders be granted whether they be right or wrong.</w:t>
      </w:r>
    </w:p>
    <w:p w14:paraId="18C3F0C1" w14:textId="77777777" w:rsidR="00053FE0" w:rsidRPr="00E85E45" w:rsidRDefault="00053FE0" w:rsidP="003D0ACE">
      <w:pPr>
        <w:spacing w:line="480" w:lineRule="auto"/>
        <w:ind w:left="720"/>
        <w:rPr>
          <w:rFonts w:cs="Times New Roman"/>
        </w:rPr>
      </w:pPr>
      <w:r w:rsidRPr="00E85E45">
        <w:rPr>
          <w:rFonts w:cs="Times New Roman"/>
        </w:rPr>
        <w:lastRenderedPageBreak/>
        <w:t>These are the methods of the thumbscrew and the rack. Sooner or later the nation will insist that the people who resort to such practices should be made to endure equivalent suffering, possibly in terms of financial penalties.</w:t>
      </w:r>
    </w:p>
    <w:p w14:paraId="2FF7ECF6" w14:textId="77777777" w:rsidR="00053FE0" w:rsidRPr="00E85E45" w:rsidRDefault="00187D30" w:rsidP="003D0ACE">
      <w:pPr>
        <w:spacing w:line="480" w:lineRule="auto"/>
        <w:ind w:left="720"/>
        <w:jc w:val="right"/>
        <w:rPr>
          <w:rFonts w:cs="Times New Roman"/>
        </w:rPr>
      </w:pPr>
      <w:r w:rsidRPr="00E85E45">
        <w:rPr>
          <w:rFonts w:cs="Times New Roman"/>
        </w:rPr>
        <w:t>(Spears</w:t>
      </w:r>
      <w:r w:rsidR="00053FE0" w:rsidRPr="00E85E45">
        <w:rPr>
          <w:rFonts w:cs="Times New Roman"/>
        </w:rPr>
        <w:t xml:space="preserve"> 1973)</w:t>
      </w:r>
    </w:p>
    <w:p w14:paraId="554A72D5" w14:textId="4276D9A4" w:rsidR="00053FE0" w:rsidRPr="00E85E45" w:rsidRDefault="00CC72D6" w:rsidP="003D0ACE">
      <w:pPr>
        <w:spacing w:line="480" w:lineRule="auto"/>
        <w:rPr>
          <w:rFonts w:cs="Times New Roman"/>
        </w:rPr>
      </w:pPr>
      <w:r w:rsidRPr="00E85E45">
        <w:rPr>
          <w:rFonts w:cs="Times New Roman"/>
        </w:rPr>
        <w:t xml:space="preserve">Spears </w:t>
      </w:r>
      <w:r w:rsidR="00157037">
        <w:rPr>
          <w:rFonts w:cs="Times New Roman"/>
        </w:rPr>
        <w:t xml:space="preserve">was a significant figure as he </w:t>
      </w:r>
      <w:r w:rsidRPr="00E85E45">
        <w:rPr>
          <w:rFonts w:cs="Times New Roman"/>
        </w:rPr>
        <w:t xml:space="preserve">had received </w:t>
      </w:r>
      <w:r w:rsidRPr="00E85E45">
        <w:t>The Order of the Briti</w:t>
      </w:r>
      <w:r w:rsidR="002011B1">
        <w:t>sh Empire, the Order</w:t>
      </w:r>
      <w:r w:rsidR="00157037">
        <w:t xml:space="preserve"> of Bath and the Military Cross,</w:t>
      </w:r>
      <w:r w:rsidRPr="00E85E45">
        <w:rPr>
          <w:rFonts w:cs="Times New Roman"/>
        </w:rPr>
        <w:t xml:space="preserve"> </w:t>
      </w:r>
      <w:r w:rsidR="006618FD">
        <w:rPr>
          <w:rFonts w:cs="Times New Roman"/>
        </w:rPr>
        <w:t xml:space="preserve">had </w:t>
      </w:r>
      <w:r w:rsidRPr="00E85E45">
        <w:rPr>
          <w:rFonts w:cs="Times New Roman"/>
        </w:rPr>
        <w:t>served as an MP for</w:t>
      </w:r>
      <w:r w:rsidR="00157037">
        <w:rPr>
          <w:rFonts w:cs="Times New Roman"/>
        </w:rPr>
        <w:t xml:space="preserve"> both Loughborough and Carlisle,</w:t>
      </w:r>
      <w:r w:rsidRPr="00E85E45">
        <w:rPr>
          <w:rFonts w:cs="Times New Roman"/>
        </w:rPr>
        <w:t xml:space="preserve"> was involved in liaising with the French in</w:t>
      </w:r>
      <w:r w:rsidR="00157037">
        <w:rPr>
          <w:rFonts w:cs="Times New Roman"/>
        </w:rPr>
        <w:t xml:space="preserve"> both world wars,</w:t>
      </w:r>
      <w:r w:rsidRPr="00E85E45">
        <w:rPr>
          <w:rFonts w:cs="Times New Roman"/>
        </w:rPr>
        <w:t xml:space="preserve"> and at one time could count Winston Churchill among his friends (Janus 2011). </w:t>
      </w:r>
      <w:r>
        <w:rPr>
          <w:rFonts w:cs="Times New Roman"/>
        </w:rPr>
        <w:t>His</w:t>
      </w:r>
      <w:r w:rsidR="00B22DD7">
        <w:rPr>
          <w:rFonts w:cs="Times New Roman"/>
        </w:rPr>
        <w:t xml:space="preserve"> critique of the miners is carefully hedged by referring to them as a ‘fine body of men’ and he focusses his attention on the miners’ leaders’ role in leading them ‘astray’. Earlier in this letter </w:t>
      </w:r>
      <w:r>
        <w:rPr>
          <w:rFonts w:cs="Times New Roman"/>
        </w:rPr>
        <w:t xml:space="preserve">he </w:t>
      </w:r>
      <w:r w:rsidR="00B22DD7">
        <w:rPr>
          <w:rFonts w:cs="Times New Roman"/>
        </w:rPr>
        <w:t>foregrounds that ‘most people have a built-in sympathy for miners’ and he especially feels sympathy for miners having served as an MP in an area which ‘included many of them’ (Spears 1973). His letter provides a shift from talking about miners as a whole to</w:t>
      </w:r>
      <w:r w:rsidR="007A12BC">
        <w:rPr>
          <w:rFonts w:cs="Times New Roman"/>
        </w:rPr>
        <w:t xml:space="preserve"> talking about their leaders</w:t>
      </w:r>
      <w:r w:rsidR="00B22DD7">
        <w:rPr>
          <w:rFonts w:cs="Times New Roman"/>
        </w:rPr>
        <w:t xml:space="preserve"> as a way of justifying his con</w:t>
      </w:r>
      <w:r w:rsidR="002011B1">
        <w:rPr>
          <w:rFonts w:cs="Times New Roman"/>
        </w:rPr>
        <w:t>demnation of this group. Spears’</w:t>
      </w:r>
      <w:r w:rsidR="00B22DD7">
        <w:rPr>
          <w:rFonts w:cs="Times New Roman"/>
        </w:rPr>
        <w:t xml:space="preserve"> reference to his own position as an MP serves to bolster his personal position as someone with ‘experience’. </w:t>
      </w:r>
      <w:r w:rsidR="00053FE0" w:rsidRPr="00E85E45">
        <w:rPr>
          <w:rFonts w:cs="Times New Roman"/>
        </w:rPr>
        <w:t xml:space="preserve">The response to this letter, also printed in </w:t>
      </w:r>
      <w:r w:rsidR="00053FE0" w:rsidRPr="00E85E45">
        <w:rPr>
          <w:rFonts w:cs="Times New Roman"/>
          <w:i/>
        </w:rPr>
        <w:t>The Times,</w:t>
      </w:r>
      <w:r w:rsidR="00053FE0" w:rsidRPr="00E85E45">
        <w:rPr>
          <w:rFonts w:cs="Times New Roman"/>
        </w:rPr>
        <w:t xml:space="preserve"> is typical of Hague and shows </w:t>
      </w:r>
      <w:r w:rsidR="00B74A31" w:rsidRPr="00E85E45">
        <w:rPr>
          <w:rFonts w:cs="Times New Roman"/>
        </w:rPr>
        <w:t>his approach to debating</w:t>
      </w:r>
      <w:r w:rsidR="007F4FF6">
        <w:rPr>
          <w:rFonts w:cs="Times New Roman"/>
        </w:rPr>
        <w:t xml:space="preserve"> </w:t>
      </w:r>
      <w:r w:rsidR="00053FE0" w:rsidRPr="00E85E45">
        <w:rPr>
          <w:rFonts w:cs="Times New Roman"/>
        </w:rPr>
        <w:t>with those who were viewed as</w:t>
      </w:r>
      <w:r w:rsidR="0062366F" w:rsidRPr="00E85E45">
        <w:rPr>
          <w:rFonts w:cs="Times New Roman"/>
        </w:rPr>
        <w:t xml:space="preserve"> having </w:t>
      </w:r>
      <w:r w:rsidR="007F4FF6">
        <w:rPr>
          <w:rFonts w:cs="Times New Roman"/>
        </w:rPr>
        <w:t>‘</w:t>
      </w:r>
      <w:r w:rsidR="0062366F" w:rsidRPr="00E85E45">
        <w:rPr>
          <w:rFonts w:cs="Times New Roman"/>
        </w:rPr>
        <w:t>more</w:t>
      </w:r>
      <w:r w:rsidR="007F4FF6">
        <w:rPr>
          <w:rFonts w:cs="Times New Roman"/>
        </w:rPr>
        <w:t>’</w:t>
      </w:r>
      <w:r w:rsidR="0062366F" w:rsidRPr="00E85E45">
        <w:rPr>
          <w:rFonts w:cs="Times New Roman"/>
        </w:rPr>
        <w:t xml:space="preserve"> cultural or social capital</w:t>
      </w:r>
      <w:r w:rsidR="00B74A31" w:rsidRPr="00E85E45">
        <w:rPr>
          <w:rFonts w:cs="Times New Roman"/>
        </w:rPr>
        <w:t xml:space="preserve"> than him</w:t>
      </w:r>
      <w:r w:rsidR="0062366F" w:rsidRPr="00E85E45">
        <w:rPr>
          <w:rFonts w:cs="Times New Roman"/>
        </w:rPr>
        <w:t>:</w:t>
      </w:r>
    </w:p>
    <w:p w14:paraId="24242A93" w14:textId="77777777" w:rsidR="00053FE0" w:rsidRPr="00E85E45" w:rsidRDefault="00053FE0" w:rsidP="003D0ACE">
      <w:pPr>
        <w:spacing w:line="480" w:lineRule="auto"/>
        <w:ind w:left="720"/>
        <w:rPr>
          <w:rFonts w:cs="Times New Roman"/>
        </w:rPr>
      </w:pPr>
      <w:r w:rsidRPr="00E85E45">
        <w:rPr>
          <w:rFonts w:cs="Times New Roman"/>
        </w:rPr>
        <w:t>20/11/1973</w:t>
      </w:r>
    </w:p>
    <w:p w14:paraId="1A821109" w14:textId="77777777" w:rsidR="00053FE0" w:rsidRPr="00E85E45" w:rsidRDefault="00053FE0" w:rsidP="003D0ACE">
      <w:pPr>
        <w:spacing w:line="480" w:lineRule="auto"/>
        <w:ind w:left="720"/>
        <w:rPr>
          <w:rFonts w:cs="Times New Roman"/>
        </w:rPr>
      </w:pPr>
      <w:r w:rsidRPr="00E85E45">
        <w:rPr>
          <w:rFonts w:cs="Times New Roman"/>
        </w:rPr>
        <w:t>Tactics of the miners</w:t>
      </w:r>
    </w:p>
    <w:p w14:paraId="0AD452A0" w14:textId="77777777" w:rsidR="00053FE0" w:rsidRPr="00E85E45" w:rsidRDefault="00053FE0" w:rsidP="003D0ACE">
      <w:pPr>
        <w:spacing w:line="480" w:lineRule="auto"/>
        <w:ind w:left="720"/>
        <w:rPr>
          <w:rFonts w:cs="Times New Roman"/>
        </w:rPr>
      </w:pPr>
      <w:r w:rsidRPr="00E85E45">
        <w:rPr>
          <w:rFonts w:cs="Times New Roman"/>
        </w:rPr>
        <w:t>From Mr T. Hague</w:t>
      </w:r>
    </w:p>
    <w:p w14:paraId="0E727B20" w14:textId="77777777" w:rsidR="00053FE0" w:rsidRPr="00E85E45" w:rsidRDefault="00053FE0" w:rsidP="003D0ACE">
      <w:pPr>
        <w:spacing w:line="480" w:lineRule="auto"/>
        <w:ind w:left="720"/>
        <w:rPr>
          <w:rFonts w:cs="Times New Roman"/>
        </w:rPr>
      </w:pPr>
      <w:r w:rsidRPr="00E85E45">
        <w:rPr>
          <w:rFonts w:cs="Times New Roman"/>
        </w:rPr>
        <w:t>Sir, May a working miner be allowed to reply to Major-General Sir Edward Spears? (November 15)</w:t>
      </w:r>
    </w:p>
    <w:p w14:paraId="58EA3A8A" w14:textId="77777777" w:rsidR="00053FE0" w:rsidRPr="00E85E45" w:rsidRDefault="00053FE0" w:rsidP="003D0ACE">
      <w:pPr>
        <w:spacing w:line="480" w:lineRule="auto"/>
        <w:ind w:left="720"/>
        <w:rPr>
          <w:rFonts w:cs="Times New Roman"/>
        </w:rPr>
      </w:pPr>
      <w:r w:rsidRPr="00E85E45">
        <w:rPr>
          <w:rFonts w:cs="Times New Roman"/>
        </w:rPr>
        <w:t xml:space="preserve">He mentions public sympathy. This is no substitute for coin of the realm. Sir Edward patronizingly describes us as fine chaps, presumably led astray by agitators. The upper </w:t>
      </w:r>
      <w:r w:rsidRPr="00E85E45">
        <w:rPr>
          <w:rFonts w:cs="Times New Roman"/>
        </w:rPr>
        <w:lastRenderedPageBreak/>
        <w:t>classes really must rid their minds of these fond delusions. Because our limited education renders us inarticulate, that does not mean that we are unintelligent.</w:t>
      </w:r>
    </w:p>
    <w:p w14:paraId="2CD497A7" w14:textId="77777777" w:rsidR="00053FE0" w:rsidRPr="00E85E45" w:rsidRDefault="00053FE0" w:rsidP="003D0ACE">
      <w:pPr>
        <w:spacing w:line="480" w:lineRule="auto"/>
        <w:ind w:left="720"/>
        <w:rPr>
          <w:rFonts w:cs="Times New Roman"/>
        </w:rPr>
      </w:pPr>
      <w:r w:rsidRPr="00E85E45">
        <w:rPr>
          <w:rFonts w:cs="Times New Roman"/>
        </w:rPr>
        <w:t>The tragedy of this country is that we have a surfeit of educated idiots. The antics of the present Government are a good example of this fact, and six years’ service during the war showed me that officers can reach high rank and yet be bone from the neck up. He speaks of thumbscrew and rack methods. Any miner of my age is fully acquainted with these. I do not recall people of Sir Edward’s class showing undue perturbation in those days [….]</w:t>
      </w:r>
    </w:p>
    <w:p w14:paraId="72CA9B23" w14:textId="77777777" w:rsidR="00053FE0" w:rsidRPr="00E85E45" w:rsidRDefault="00053FE0" w:rsidP="003D0ACE">
      <w:pPr>
        <w:spacing w:line="480" w:lineRule="auto"/>
        <w:ind w:left="720"/>
        <w:rPr>
          <w:rFonts w:cs="Times New Roman"/>
        </w:rPr>
      </w:pPr>
      <w:r w:rsidRPr="00E85E45">
        <w:rPr>
          <w:rFonts w:cs="Times New Roman"/>
        </w:rPr>
        <w:t>We get the clue to Sir Edward’s thinking when he proposes penalties for recalcitrants. This is just the kind of doctrine to send the balloon up with a vengeance. It is already a crime, in this great and free democracy, for a working man to take issue with Mr Heath, although business and professional people evade his sanctions with contemptuous ease.</w:t>
      </w:r>
    </w:p>
    <w:p w14:paraId="61AE73C4" w14:textId="77777777" w:rsidR="00053FE0" w:rsidRPr="00E85E45" w:rsidRDefault="00053FE0" w:rsidP="003D0ACE">
      <w:pPr>
        <w:spacing w:line="480" w:lineRule="auto"/>
        <w:ind w:left="720"/>
        <w:rPr>
          <w:rFonts w:cs="Times New Roman"/>
        </w:rPr>
      </w:pPr>
      <w:r w:rsidRPr="00E85E45">
        <w:rPr>
          <w:rFonts w:cs="Times New Roman"/>
        </w:rPr>
        <w:t>Nor is the situation eased by mendacities aimed at arousing prejudice against the miners. I have just heard on TV Mr Heath referring to £50 per week miners as if they were as thick as blackberries. The only people approaching this category are fitters and electricians, who must of necessity work weekends.</w:t>
      </w:r>
    </w:p>
    <w:p w14:paraId="7C9C0F53" w14:textId="77777777" w:rsidR="00053FE0" w:rsidRPr="00E85E45" w:rsidRDefault="00053FE0" w:rsidP="003D0ACE">
      <w:pPr>
        <w:spacing w:line="480" w:lineRule="auto"/>
        <w:ind w:left="720"/>
        <w:rPr>
          <w:rFonts w:cs="Times New Roman"/>
        </w:rPr>
      </w:pPr>
      <w:r w:rsidRPr="00E85E45">
        <w:rPr>
          <w:rFonts w:cs="Times New Roman"/>
        </w:rPr>
        <w:t>It is just this kind of statement which causes irritation and consequent intransigence. It becomes more apparent with each day that Mr Heath is the biggest disaster to hit Britain since the blitz.</w:t>
      </w:r>
    </w:p>
    <w:p w14:paraId="0A04DD4A" w14:textId="77777777" w:rsidR="00053FE0" w:rsidRPr="00E85E45" w:rsidRDefault="00053FE0" w:rsidP="003D0ACE">
      <w:pPr>
        <w:spacing w:line="480" w:lineRule="auto"/>
        <w:ind w:left="720"/>
        <w:rPr>
          <w:rFonts w:cs="Times New Roman"/>
        </w:rPr>
      </w:pPr>
      <w:r w:rsidRPr="00E85E45">
        <w:rPr>
          <w:rFonts w:cs="Times New Roman"/>
        </w:rPr>
        <w:t>Yours faithfully,</w:t>
      </w:r>
    </w:p>
    <w:p w14:paraId="77AA165A" w14:textId="77777777" w:rsidR="00053FE0" w:rsidRPr="00E85E45" w:rsidRDefault="00053FE0" w:rsidP="003D0ACE">
      <w:pPr>
        <w:spacing w:line="480" w:lineRule="auto"/>
        <w:ind w:left="720"/>
        <w:rPr>
          <w:rFonts w:cs="Times New Roman"/>
        </w:rPr>
      </w:pPr>
      <w:r w:rsidRPr="00E85E45">
        <w:rPr>
          <w:rFonts w:cs="Times New Roman"/>
        </w:rPr>
        <w:t>T. Hague,</w:t>
      </w:r>
    </w:p>
    <w:p w14:paraId="53287CEB" w14:textId="77777777" w:rsidR="00053FE0" w:rsidRPr="00E85E45" w:rsidRDefault="00053FE0" w:rsidP="003D0ACE">
      <w:pPr>
        <w:spacing w:line="480" w:lineRule="auto"/>
        <w:jc w:val="right"/>
        <w:rPr>
          <w:rFonts w:cs="Times New Roman"/>
        </w:rPr>
      </w:pPr>
      <w:r w:rsidRPr="00E85E45">
        <w:rPr>
          <w:rFonts w:cs="Times New Roman"/>
        </w:rPr>
        <w:t>(Hague 1973b)</w:t>
      </w:r>
    </w:p>
    <w:p w14:paraId="534D37E2" w14:textId="448EDF48" w:rsidR="00053FE0" w:rsidRPr="00E85E45" w:rsidRDefault="00053FE0" w:rsidP="003D0ACE">
      <w:pPr>
        <w:spacing w:line="480" w:lineRule="auto"/>
        <w:rPr>
          <w:rFonts w:cs="Times New Roman"/>
        </w:rPr>
      </w:pPr>
      <w:r w:rsidRPr="00E85E45">
        <w:rPr>
          <w:rFonts w:cs="Times New Roman"/>
        </w:rPr>
        <w:t xml:space="preserve">This letter displays Hague’s distinctive </w:t>
      </w:r>
      <w:r w:rsidR="00B35C86" w:rsidRPr="00E85E45">
        <w:rPr>
          <w:rFonts w:cs="Times New Roman"/>
        </w:rPr>
        <w:t xml:space="preserve">sense of humour as well as </w:t>
      </w:r>
      <w:r w:rsidRPr="00E85E45">
        <w:rPr>
          <w:rFonts w:cs="Times New Roman"/>
        </w:rPr>
        <w:t>his position on polit</w:t>
      </w:r>
      <w:r w:rsidR="00B35C86" w:rsidRPr="00E85E45">
        <w:rPr>
          <w:rFonts w:cs="Times New Roman"/>
        </w:rPr>
        <w:t>ical and class issues</w:t>
      </w:r>
      <w:r w:rsidRPr="00E85E45">
        <w:rPr>
          <w:rFonts w:cs="Times New Roman"/>
        </w:rPr>
        <w:t>.</w:t>
      </w:r>
      <w:r w:rsidR="002011B1">
        <w:rPr>
          <w:rFonts w:cs="Times New Roman"/>
        </w:rPr>
        <w:t xml:space="preserve"> Spear</w:t>
      </w:r>
      <w:r w:rsidR="00CC72D6">
        <w:rPr>
          <w:rFonts w:cs="Times New Roman"/>
        </w:rPr>
        <w:t>s</w:t>
      </w:r>
      <w:r w:rsidR="002011B1">
        <w:rPr>
          <w:rFonts w:cs="Times New Roman"/>
        </w:rPr>
        <w:t>’</w:t>
      </w:r>
      <w:r w:rsidR="00CC72D6">
        <w:rPr>
          <w:rFonts w:cs="Times New Roman"/>
        </w:rPr>
        <w:t xml:space="preserve"> focus on the role of the leaders of the miners is interpreted by Hague as patronising, </w:t>
      </w:r>
      <w:r w:rsidR="00CC72D6">
        <w:rPr>
          <w:rFonts w:cs="Times New Roman"/>
        </w:rPr>
        <w:lastRenderedPageBreak/>
        <w:t xml:space="preserve">and Hague makes it clear that he feels the underlying presupposition </w:t>
      </w:r>
      <w:r w:rsidR="002011B1">
        <w:rPr>
          <w:rFonts w:cs="Times New Roman"/>
        </w:rPr>
        <w:t>that Spear</w:t>
      </w:r>
      <w:r w:rsidR="00CC72D6">
        <w:rPr>
          <w:rFonts w:cs="Times New Roman"/>
        </w:rPr>
        <w:t>s</w:t>
      </w:r>
      <w:r w:rsidR="002011B1">
        <w:rPr>
          <w:rFonts w:cs="Times New Roman"/>
        </w:rPr>
        <w:t>’</w:t>
      </w:r>
      <w:r w:rsidR="00CC72D6">
        <w:rPr>
          <w:rFonts w:cs="Times New Roman"/>
        </w:rPr>
        <w:t xml:space="preserve"> statement is based on is that miners are unintelligent.</w:t>
      </w:r>
      <w:r w:rsidR="00325E50">
        <w:rPr>
          <w:rFonts w:cs="Times New Roman"/>
        </w:rPr>
        <w:t xml:space="preserve"> </w:t>
      </w:r>
      <w:r w:rsidRPr="00E85E45">
        <w:rPr>
          <w:rFonts w:cs="Times New Roman"/>
        </w:rPr>
        <w:t xml:space="preserve"> Hague uses the letter form to his advantage peppering his letter with Latinate</w:t>
      </w:r>
      <w:r w:rsidR="00F425C6">
        <w:rPr>
          <w:rFonts w:cs="Times New Roman"/>
        </w:rPr>
        <w:t xml:space="preserve"> phrases</w:t>
      </w:r>
      <w:r w:rsidRPr="00E85E45">
        <w:rPr>
          <w:rFonts w:cs="Times New Roman"/>
        </w:rPr>
        <w:t xml:space="preserve"> (inarticulate, perturbation, recalcitrants etc.) as well as intertwining it with colloquial languag</w:t>
      </w:r>
      <w:r w:rsidR="00F425C6">
        <w:rPr>
          <w:rFonts w:cs="Times New Roman"/>
        </w:rPr>
        <w:t>e and phrasing (</w:t>
      </w:r>
      <w:r w:rsidRPr="00E85E45">
        <w:rPr>
          <w:rFonts w:cs="Times New Roman"/>
        </w:rPr>
        <w:t xml:space="preserve">‘bone from the neck up’ and </w:t>
      </w:r>
      <w:r w:rsidR="0023297F" w:rsidRPr="00E85E45">
        <w:rPr>
          <w:rFonts w:cs="Times New Roman"/>
        </w:rPr>
        <w:t>‘thick as blackberries’</w:t>
      </w:r>
      <w:r w:rsidR="00F425C6">
        <w:rPr>
          <w:rFonts w:cs="Times New Roman"/>
        </w:rPr>
        <w:t>)</w:t>
      </w:r>
      <w:r w:rsidR="0023297F" w:rsidRPr="00E85E45">
        <w:rPr>
          <w:rFonts w:cs="Times New Roman"/>
        </w:rPr>
        <w:t>. A</w:t>
      </w:r>
      <w:r w:rsidRPr="00E85E45">
        <w:rPr>
          <w:rFonts w:cs="Times New Roman"/>
        </w:rPr>
        <w:t>nger and low opinion of the Heath government and the upper classes is displayed through insults</w:t>
      </w:r>
      <w:r w:rsidR="00AD4F4F">
        <w:rPr>
          <w:rFonts w:cs="Times New Roman"/>
        </w:rPr>
        <w:t>,</w:t>
      </w:r>
      <w:r w:rsidRPr="00E85E45">
        <w:rPr>
          <w:rFonts w:cs="Times New Roman"/>
        </w:rPr>
        <w:t xml:space="preserve"> </w:t>
      </w:r>
      <w:r w:rsidR="00325E50">
        <w:rPr>
          <w:rFonts w:cs="Times New Roman"/>
        </w:rPr>
        <w:t>however</w:t>
      </w:r>
      <w:r w:rsidRPr="00E85E45">
        <w:rPr>
          <w:rFonts w:cs="Times New Roman"/>
        </w:rPr>
        <w:t xml:space="preserve"> </w:t>
      </w:r>
      <w:r w:rsidR="00325E50">
        <w:rPr>
          <w:rFonts w:cs="Times New Roman"/>
        </w:rPr>
        <w:t>Hague creates a balance to this by positioning himself as someone who has more of a knowledge of ‘how things are’, being</w:t>
      </w:r>
      <w:r w:rsidR="00AF34D3">
        <w:rPr>
          <w:rFonts w:cs="Times New Roman"/>
        </w:rPr>
        <w:t xml:space="preserve"> a working miner, than a </w:t>
      </w:r>
      <w:r w:rsidR="00325E50">
        <w:rPr>
          <w:rFonts w:cs="Times New Roman"/>
        </w:rPr>
        <w:t>former MP like Spears</w:t>
      </w:r>
      <w:r w:rsidRPr="00E85E45">
        <w:rPr>
          <w:rFonts w:cs="Times New Roman"/>
        </w:rPr>
        <w:t xml:space="preserve">.  Hague’s comment about miners being inarticulate but not unintelligent forms a basis for many of his works; his group is seen as inarticulate and unintelligent because of </w:t>
      </w:r>
      <w:r w:rsidR="0023297F" w:rsidRPr="00E85E45">
        <w:rPr>
          <w:rFonts w:cs="Times New Roman"/>
        </w:rPr>
        <w:t xml:space="preserve">their speech </w:t>
      </w:r>
      <w:r w:rsidR="00B35C86" w:rsidRPr="00E85E45">
        <w:rPr>
          <w:rFonts w:cs="Times New Roman"/>
        </w:rPr>
        <w:t>and vocation</w:t>
      </w:r>
      <w:r w:rsidRPr="00E85E45">
        <w:rPr>
          <w:rFonts w:cs="Times New Roman"/>
        </w:rPr>
        <w:t>, yet Hague’s representation of the dialect speaking Yorkshire miner</w:t>
      </w:r>
      <w:r w:rsidR="00B74A31" w:rsidRPr="00E85E45">
        <w:rPr>
          <w:rFonts w:cs="Times New Roman"/>
        </w:rPr>
        <w:t>, in light of the</w:t>
      </w:r>
      <w:r w:rsidR="002011B1">
        <w:rPr>
          <w:rFonts w:cs="Times New Roman"/>
        </w:rPr>
        <w:t>se</w:t>
      </w:r>
      <w:r w:rsidR="00B74A31" w:rsidRPr="00E85E45">
        <w:rPr>
          <w:rFonts w:cs="Times New Roman"/>
        </w:rPr>
        <w:t xml:space="preserve"> perceptions, works to </w:t>
      </w:r>
      <w:r w:rsidR="00755705">
        <w:rPr>
          <w:rFonts w:cs="Times New Roman"/>
        </w:rPr>
        <w:t xml:space="preserve">present </w:t>
      </w:r>
      <w:r w:rsidR="00B74A31" w:rsidRPr="00E85E45">
        <w:rPr>
          <w:rFonts w:cs="Times New Roman"/>
        </w:rPr>
        <w:t xml:space="preserve">him as </w:t>
      </w:r>
      <w:r w:rsidR="00B35C86" w:rsidRPr="00E85E45">
        <w:rPr>
          <w:rFonts w:cs="Times New Roman"/>
        </w:rPr>
        <w:t>a complex figure</w:t>
      </w:r>
      <w:r w:rsidRPr="00E85E45">
        <w:rPr>
          <w:rFonts w:cs="Times New Roman"/>
        </w:rPr>
        <w:t>.</w:t>
      </w:r>
    </w:p>
    <w:p w14:paraId="5465C440" w14:textId="150DFF1A" w:rsidR="00053FE0" w:rsidRDefault="00053FE0" w:rsidP="003D0ACE">
      <w:pPr>
        <w:spacing w:line="480" w:lineRule="auto"/>
        <w:rPr>
          <w:rFonts w:cs="Times New Roman"/>
        </w:rPr>
      </w:pPr>
      <w:r w:rsidRPr="00E85E45">
        <w:rPr>
          <w:rFonts w:cs="Times New Roman"/>
        </w:rPr>
        <w:t>Hague’s letter writing</w:t>
      </w:r>
      <w:r w:rsidR="00F478BD">
        <w:rPr>
          <w:rFonts w:cs="Times New Roman"/>
        </w:rPr>
        <w:t>,</w:t>
      </w:r>
      <w:r w:rsidRPr="00E85E45">
        <w:rPr>
          <w:rFonts w:cs="Times New Roman"/>
        </w:rPr>
        <w:t xml:space="preserve"> as shown in the letter above</w:t>
      </w:r>
      <w:r w:rsidR="00F478BD">
        <w:rPr>
          <w:rFonts w:cs="Times New Roman"/>
        </w:rPr>
        <w:t>,</w:t>
      </w:r>
      <w:r w:rsidRPr="00E85E45">
        <w:rPr>
          <w:rFonts w:cs="Times New Roman"/>
        </w:rPr>
        <w:t xml:space="preserve"> was provoked by his dissatisfaction with the Heath government</w:t>
      </w:r>
      <w:r w:rsidR="002011B1">
        <w:rPr>
          <w:rFonts w:cs="Times New Roman"/>
        </w:rPr>
        <w:t>, which</w:t>
      </w:r>
      <w:r w:rsidR="00F425C6">
        <w:rPr>
          <w:rFonts w:cs="Times New Roman"/>
        </w:rPr>
        <w:t xml:space="preserve"> he discussed in a</w:t>
      </w:r>
      <w:r w:rsidR="003E6F0D">
        <w:rPr>
          <w:rFonts w:cs="Times New Roman"/>
        </w:rPr>
        <w:t xml:space="preserve"> local newspaper</w:t>
      </w:r>
      <w:r w:rsidR="00F425C6">
        <w:rPr>
          <w:rFonts w:cs="Times New Roman"/>
        </w:rPr>
        <w:t xml:space="preserve"> interview with Michael Holloway:</w:t>
      </w:r>
    </w:p>
    <w:p w14:paraId="5F269B59" w14:textId="77777777" w:rsidR="006A46B4" w:rsidRDefault="006A46B4" w:rsidP="006A46B4">
      <w:pPr>
        <w:spacing w:line="480" w:lineRule="auto"/>
        <w:ind w:left="720"/>
      </w:pPr>
      <w:r>
        <w:t xml:space="preserve">But who are the people behind the letters to newspapers? Michael Holloway has been meeting some </w:t>
      </w:r>
      <w:r w:rsidRPr="00405162">
        <w:t>of the Sheffield regulars. Today he talks to T</w:t>
      </w:r>
      <w:r>
        <w:t>otley Tom, Tom Hague</w:t>
      </w:r>
    </w:p>
    <w:p w14:paraId="672285D6" w14:textId="77777777" w:rsidR="006A46B4" w:rsidRPr="00E85E45" w:rsidRDefault="006A46B4" w:rsidP="006A46B4">
      <w:pPr>
        <w:spacing w:line="480" w:lineRule="auto"/>
        <w:ind w:left="720"/>
        <w:rPr>
          <w:rFonts w:cs="Times New Roman"/>
        </w:rPr>
      </w:pPr>
      <w:r>
        <w:t>[….]</w:t>
      </w:r>
    </w:p>
    <w:p w14:paraId="32756126" w14:textId="77777777" w:rsidR="00053FE0" w:rsidRPr="00E85E45" w:rsidRDefault="00053FE0" w:rsidP="003D0ACE">
      <w:pPr>
        <w:spacing w:line="480" w:lineRule="auto"/>
        <w:ind w:left="720"/>
        <w:rPr>
          <w:rFonts w:cs="Times New Roman"/>
        </w:rPr>
      </w:pPr>
      <w:r w:rsidRPr="00E85E45">
        <w:rPr>
          <w:rFonts w:cs="Times New Roman"/>
        </w:rPr>
        <w:t xml:space="preserve">Tom Hague wrote his first letter to the </w:t>
      </w:r>
      <w:r w:rsidRPr="00E85E45">
        <w:rPr>
          <w:rFonts w:cs="Times New Roman"/>
          <w:i/>
        </w:rPr>
        <w:t>Morning Telegraph</w:t>
      </w:r>
      <w:r w:rsidRPr="00E85E45">
        <w:rPr>
          <w:rFonts w:cs="Times New Roman"/>
        </w:rPr>
        <w:t xml:space="preserve"> during the mineworkers’ confrontation with the Heath Government in 1972. It was the first of a long series that has made him one of the most prolific contributors to the Readers’ Letters column.</w:t>
      </w:r>
    </w:p>
    <w:p w14:paraId="5C1CB2B0" w14:textId="77777777" w:rsidR="00053FE0" w:rsidRPr="00E85E45" w:rsidRDefault="00053FE0" w:rsidP="003D0ACE">
      <w:pPr>
        <w:spacing w:line="480" w:lineRule="auto"/>
        <w:ind w:left="720"/>
        <w:rPr>
          <w:rFonts w:cs="Times New Roman"/>
        </w:rPr>
      </w:pPr>
      <w:r w:rsidRPr="00E85E45">
        <w:rPr>
          <w:rFonts w:cs="Times New Roman"/>
        </w:rPr>
        <w:t>‘I had never written a line before that. I remember a lady wrote to the Telegraph saying that miners shouldn’t want to live on more than old age pensioners.’</w:t>
      </w:r>
      <w:r w:rsidR="00266F5C" w:rsidRPr="00E85E45">
        <w:rPr>
          <w:rFonts w:cs="Times New Roman"/>
        </w:rPr>
        <w:t xml:space="preserve"> </w:t>
      </w:r>
    </w:p>
    <w:p w14:paraId="53FFF981" w14:textId="77777777" w:rsidR="00053FE0" w:rsidRPr="00E85E45" w:rsidRDefault="00053FE0" w:rsidP="003D0ACE">
      <w:pPr>
        <w:spacing w:line="480" w:lineRule="auto"/>
        <w:ind w:left="720"/>
        <w:rPr>
          <w:rFonts w:cs="Times New Roman"/>
        </w:rPr>
      </w:pPr>
      <w:r w:rsidRPr="00E85E45">
        <w:rPr>
          <w:rFonts w:cs="Times New Roman"/>
        </w:rPr>
        <w:t>‘I thought it was a bloody cheek. So I wrote saying that if she told me which charity she gave all that money she had over and above what pensioners lived on I would do the same’</w:t>
      </w:r>
    </w:p>
    <w:p w14:paraId="1E13B576" w14:textId="77777777" w:rsidR="00053FE0" w:rsidRPr="00E85E45" w:rsidRDefault="00053FE0" w:rsidP="003D0ACE">
      <w:pPr>
        <w:spacing w:line="480" w:lineRule="auto"/>
        <w:ind w:left="720"/>
        <w:jc w:val="right"/>
        <w:rPr>
          <w:rFonts w:cs="Times New Roman"/>
        </w:rPr>
      </w:pPr>
      <w:r w:rsidRPr="00E85E45">
        <w:rPr>
          <w:rFonts w:cs="Times New Roman"/>
        </w:rPr>
        <w:lastRenderedPageBreak/>
        <w:t>(Holloway, 1979)</w:t>
      </w:r>
    </w:p>
    <w:p w14:paraId="75254369" w14:textId="77777777" w:rsidR="006A46B4" w:rsidRDefault="006A46B4" w:rsidP="003D0ACE">
      <w:pPr>
        <w:spacing w:line="480" w:lineRule="auto"/>
        <w:rPr>
          <w:rFonts w:cs="Times New Roman"/>
        </w:rPr>
      </w:pPr>
      <w:r>
        <w:rPr>
          <w:rFonts w:cs="Times New Roman"/>
        </w:rPr>
        <w:t>Hague found</w:t>
      </w:r>
      <w:r w:rsidR="00053FE0" w:rsidRPr="00E85E45">
        <w:rPr>
          <w:rFonts w:cs="Times New Roman"/>
        </w:rPr>
        <w:t xml:space="preserve"> letter writing </w:t>
      </w:r>
      <w:r>
        <w:rPr>
          <w:rFonts w:cs="Times New Roman"/>
        </w:rPr>
        <w:t xml:space="preserve"> to be a cathartic activity</w:t>
      </w:r>
      <w:r w:rsidR="00053FE0" w:rsidRPr="00E85E45">
        <w:rPr>
          <w:rFonts w:cs="Times New Roman"/>
        </w:rPr>
        <w:t xml:space="preserve"> ‘</w:t>
      </w:r>
      <w:r w:rsidR="0023297F" w:rsidRPr="00E85E45">
        <w:rPr>
          <w:rFonts w:cs="Times New Roman"/>
        </w:rPr>
        <w:t>[s]</w:t>
      </w:r>
      <w:r w:rsidR="00053FE0" w:rsidRPr="00E85E45">
        <w:rPr>
          <w:rFonts w:cs="Times New Roman"/>
        </w:rPr>
        <w:t xml:space="preserve">ometimes I feel I have got to sit down and write a letter or bust. There comes a time when a fellow has to say enough is </w:t>
      </w:r>
      <w:r w:rsidR="00FB7A87">
        <w:rPr>
          <w:rFonts w:cs="Times New Roman"/>
        </w:rPr>
        <w:t>enough’ (Holloway, 1979).</w:t>
      </w:r>
      <w:r w:rsidR="00513CA3">
        <w:rPr>
          <w:rFonts w:cs="Times New Roman"/>
        </w:rPr>
        <w:t xml:space="preserve"> He</w:t>
      </w:r>
      <w:r>
        <w:rPr>
          <w:rFonts w:cs="Times New Roman"/>
        </w:rPr>
        <w:t xml:space="preserve"> wrote many letters to the local papers and in 1976 had a series </w:t>
      </w:r>
      <w:r w:rsidR="006A3A13">
        <w:rPr>
          <w:rFonts w:cs="Times New Roman"/>
        </w:rPr>
        <w:t xml:space="preserve">of </w:t>
      </w:r>
      <w:r>
        <w:rPr>
          <w:rFonts w:cs="Times New Roman"/>
        </w:rPr>
        <w:t xml:space="preserve">stories and essays printed in the </w:t>
      </w:r>
      <w:r w:rsidR="003E6F0D">
        <w:rPr>
          <w:rFonts w:cs="Times New Roman"/>
        </w:rPr>
        <w:t>local paper</w:t>
      </w:r>
      <w:r>
        <w:rPr>
          <w:rFonts w:cs="Times New Roman"/>
        </w:rPr>
        <w:t xml:space="preserve">, which positioned him as a visible local figure </w:t>
      </w:r>
      <w:r w:rsidR="006A3A13">
        <w:rPr>
          <w:rFonts w:cs="Times New Roman"/>
        </w:rPr>
        <w:t xml:space="preserve">and </w:t>
      </w:r>
      <w:r>
        <w:rPr>
          <w:rFonts w:cs="Times New Roman"/>
        </w:rPr>
        <w:t xml:space="preserve">as a ‘spokesperson’ for local people: </w:t>
      </w:r>
    </w:p>
    <w:p w14:paraId="3198014A" w14:textId="77777777" w:rsidR="003E6F0D" w:rsidRDefault="003E6F0D" w:rsidP="003E6F0D">
      <w:pPr>
        <w:spacing w:line="480" w:lineRule="auto"/>
        <w:ind w:left="720"/>
        <w:rPr>
          <w:rFonts w:cs="Times New Roman"/>
        </w:rPr>
      </w:pPr>
      <w:r>
        <w:rPr>
          <w:rFonts w:cs="Times New Roman"/>
        </w:rPr>
        <w:t>Author and miner Tom Hague today starts a special series with a unique local touch. Tom Hague has had great success with his first book, Totley Tom, and writes in the South Yorkshire dialect recalling tales of his childhood. He lives at Totley and is still a full-time miner</w:t>
      </w:r>
    </w:p>
    <w:p w14:paraId="2F764E53" w14:textId="77777777" w:rsidR="003E6F0D" w:rsidRDefault="003E6F0D" w:rsidP="003E6F0D">
      <w:pPr>
        <w:spacing w:line="480" w:lineRule="auto"/>
        <w:ind w:left="720"/>
        <w:jc w:val="right"/>
        <w:rPr>
          <w:rFonts w:cs="Times New Roman"/>
        </w:rPr>
      </w:pPr>
      <w:r>
        <w:rPr>
          <w:rFonts w:cs="Times New Roman"/>
        </w:rPr>
        <w:t>(Hague1976e)</w:t>
      </w:r>
    </w:p>
    <w:p w14:paraId="68A782D8" w14:textId="77777777" w:rsidR="006A46B4" w:rsidRDefault="006A46B4" w:rsidP="006A46B4">
      <w:pPr>
        <w:spacing w:line="480" w:lineRule="auto"/>
        <w:ind w:left="720"/>
      </w:pPr>
      <w:r>
        <w:t>Sheffield miner and author Tom Hague continues his tales by retelling a story typical of his youth when rough justice prevailed but was sometim</w:t>
      </w:r>
      <w:r w:rsidR="003E6F0D">
        <w:t>es tempered by paternal mercy</w:t>
      </w:r>
    </w:p>
    <w:p w14:paraId="7D537740" w14:textId="77777777" w:rsidR="006A46B4" w:rsidRDefault="006A46B4" w:rsidP="006A46B4">
      <w:pPr>
        <w:spacing w:line="480" w:lineRule="auto"/>
        <w:ind w:left="720"/>
        <w:jc w:val="right"/>
        <w:rPr>
          <w:rFonts w:cs="Times New Roman"/>
        </w:rPr>
      </w:pPr>
      <w:r>
        <w:t>(</w:t>
      </w:r>
      <w:r w:rsidR="00ED79CD">
        <w:t>Hague 1976d</w:t>
      </w:r>
      <w:r w:rsidRPr="00405162">
        <w:t>)</w:t>
      </w:r>
      <w:r>
        <w:t>.</w:t>
      </w:r>
    </w:p>
    <w:p w14:paraId="0612C9D7" w14:textId="77777777" w:rsidR="006A46B4" w:rsidRDefault="006A46B4" w:rsidP="006A46B4">
      <w:pPr>
        <w:spacing w:line="480" w:lineRule="auto"/>
        <w:ind w:left="720"/>
      </w:pPr>
      <w:r>
        <w:rPr>
          <w:rFonts w:cs="Times New Roman"/>
        </w:rPr>
        <w:t>S</w:t>
      </w:r>
      <w:r w:rsidRPr="00405162">
        <w:t>heffield miner, author and poet Tom Hague concludes his series on a different note. He has some stringent things to say about modern ar</w:t>
      </w:r>
      <w:r w:rsidR="003E6F0D">
        <w:t>t, poetry and the media</w:t>
      </w:r>
    </w:p>
    <w:p w14:paraId="19D5ECB0" w14:textId="77777777" w:rsidR="006A46B4" w:rsidRPr="006A46B4" w:rsidRDefault="006A46B4" w:rsidP="006A46B4">
      <w:pPr>
        <w:spacing w:line="480" w:lineRule="auto"/>
        <w:ind w:left="720"/>
        <w:jc w:val="right"/>
        <w:rPr>
          <w:rFonts w:cs="Times New Roman"/>
        </w:rPr>
      </w:pPr>
      <w:r>
        <w:t xml:space="preserve">(Hague </w:t>
      </w:r>
      <w:r w:rsidR="00ED79CD">
        <w:t>1976c</w:t>
      </w:r>
      <w:r w:rsidRPr="00405162">
        <w:t>).</w:t>
      </w:r>
    </w:p>
    <w:p w14:paraId="3EE5DC87" w14:textId="07B5C903" w:rsidR="00053FE0" w:rsidRDefault="00053FE0" w:rsidP="003D0ACE">
      <w:pPr>
        <w:spacing w:line="480" w:lineRule="auto"/>
        <w:rPr>
          <w:rFonts w:cs="Times New Roman"/>
        </w:rPr>
      </w:pPr>
      <w:r w:rsidRPr="00E85E45">
        <w:rPr>
          <w:rFonts w:cs="Times New Roman"/>
        </w:rPr>
        <w:t>The need to set people right or to say something in response is linked with Hague’s strong socialist views which meant that he saw the miners’ strike as completely justified. What seemed to amaze Hague was that others could not see why it was important to provide the miners with a wage increase (many of Hague’s stories deal with the dangers of coal-mining), how working-class people could vote Conservative and that many</w:t>
      </w:r>
      <w:r w:rsidR="006A46B4">
        <w:rPr>
          <w:rFonts w:cs="Times New Roman"/>
        </w:rPr>
        <w:t xml:space="preserve"> people</w:t>
      </w:r>
      <w:r w:rsidRPr="00E85E45">
        <w:rPr>
          <w:rFonts w:cs="Times New Roman"/>
        </w:rPr>
        <w:t xml:space="preserve"> had misinformed views of the miners (Hall, Sharon 2011; Hall, Sheila 2011; Hague, Russell 2011). </w:t>
      </w:r>
      <w:r w:rsidR="00F50C44">
        <w:rPr>
          <w:rFonts w:cs="Times New Roman"/>
        </w:rPr>
        <w:t>Hague’s letter writing, as demons</w:t>
      </w:r>
      <w:r w:rsidR="00F478BD">
        <w:rPr>
          <w:rFonts w:cs="Times New Roman"/>
        </w:rPr>
        <w:t xml:space="preserve">trated by his </w:t>
      </w:r>
      <w:r w:rsidR="00F478BD">
        <w:rPr>
          <w:rFonts w:cs="Times New Roman"/>
        </w:rPr>
        <w:lastRenderedPageBreak/>
        <w:t>response to Spear</w:t>
      </w:r>
      <w:r w:rsidR="00F50C44">
        <w:rPr>
          <w:rFonts w:cs="Times New Roman"/>
        </w:rPr>
        <w:t>s</w:t>
      </w:r>
      <w:r w:rsidR="00F478BD">
        <w:rPr>
          <w:rFonts w:cs="Times New Roman"/>
        </w:rPr>
        <w:t>’</w:t>
      </w:r>
      <w:r w:rsidR="00F50C44">
        <w:rPr>
          <w:rFonts w:cs="Times New Roman"/>
        </w:rPr>
        <w:t xml:space="preserve">, and his involvement as a letter and article writer for the local papers provided Hague with an output through which to discuss politics, tell stories and, as discussed in 3.3.2., </w:t>
      </w:r>
      <w:r w:rsidR="00455D44">
        <w:rPr>
          <w:rFonts w:cs="Times New Roman"/>
        </w:rPr>
        <w:t xml:space="preserve"> engage critically with cultural topics</w:t>
      </w:r>
      <w:r w:rsidR="00F50C44">
        <w:rPr>
          <w:rFonts w:cs="Times New Roman"/>
        </w:rPr>
        <w:t>.</w:t>
      </w:r>
    </w:p>
    <w:p w14:paraId="1349F08D" w14:textId="77777777" w:rsidR="00095450" w:rsidRPr="00E85E45" w:rsidRDefault="00095450" w:rsidP="003D0ACE">
      <w:pPr>
        <w:spacing w:line="480" w:lineRule="auto"/>
        <w:rPr>
          <w:rFonts w:cs="Times New Roman"/>
        </w:rPr>
      </w:pPr>
    </w:p>
    <w:p w14:paraId="169E0BF8" w14:textId="77777777" w:rsidR="00053FE0" w:rsidRPr="00E85E45" w:rsidRDefault="003860C4" w:rsidP="003D0ACE">
      <w:pPr>
        <w:pStyle w:val="Heading3"/>
      </w:pPr>
      <w:bookmarkStart w:id="74" w:name="_Toc404413072"/>
      <w:r>
        <w:t xml:space="preserve">3.2.4. </w:t>
      </w:r>
      <w:r w:rsidR="00053FE0" w:rsidRPr="00E85E45">
        <w:t>Dialect Writing</w:t>
      </w:r>
      <w:bookmarkEnd w:id="74"/>
    </w:p>
    <w:p w14:paraId="483DEC28" w14:textId="77777777" w:rsidR="00053FE0" w:rsidRPr="00E85E45" w:rsidRDefault="00053FE0" w:rsidP="003D0ACE">
      <w:pPr>
        <w:spacing w:line="480" w:lineRule="auto"/>
        <w:rPr>
          <w:rFonts w:cs="Times New Roman"/>
          <w:u w:val="single"/>
        </w:rPr>
      </w:pPr>
      <w:r w:rsidRPr="00E85E45">
        <w:rPr>
          <w:rFonts w:cs="Times New Roman"/>
        </w:rPr>
        <w:t>In 1973 Hague wrote to John Widdowson, who had been working on the ‘Survey of Language and Folklore’, in this letter Hague outlines how and why he writes in dialect. He got in contact as he had attended a lecture by Widdowson and was pleasantly surprised with what he thought would be a stuffy lecture. It is worth</w:t>
      </w:r>
      <w:r w:rsidR="006A3A13">
        <w:rPr>
          <w:rFonts w:cs="Times New Roman"/>
        </w:rPr>
        <w:t xml:space="preserve"> displaying</w:t>
      </w:r>
      <w:r w:rsidRPr="00E85E45">
        <w:rPr>
          <w:rFonts w:cs="Times New Roman"/>
        </w:rPr>
        <w:t xml:space="preserve"> this letter in full as Hague says a lot about his attitudes towards: dialect, dialect writing, academic lectures, language use in Sheffi</w:t>
      </w:r>
      <w:r w:rsidR="00E708DF">
        <w:rPr>
          <w:rFonts w:cs="Times New Roman"/>
        </w:rPr>
        <w:t>eld and language use in general,</w:t>
      </w:r>
      <w:r w:rsidRPr="00E85E45">
        <w:rPr>
          <w:rFonts w:cs="Times New Roman"/>
        </w:rPr>
        <w:t xml:space="preserve"> as well as explaining the difficulties he faces when writing in dialect</w:t>
      </w:r>
      <w:r w:rsidR="00952233" w:rsidRPr="00E85E45">
        <w:rPr>
          <w:rFonts w:cs="Times New Roman"/>
        </w:rPr>
        <w:t>:</w:t>
      </w:r>
    </w:p>
    <w:p w14:paraId="0A9983D1" w14:textId="77777777" w:rsidR="00053FE0" w:rsidRPr="00E85E45" w:rsidRDefault="00053FE0" w:rsidP="003D0ACE">
      <w:pPr>
        <w:spacing w:line="480" w:lineRule="auto"/>
        <w:ind w:left="720"/>
        <w:rPr>
          <w:rFonts w:cs="Times New Roman"/>
        </w:rPr>
      </w:pPr>
      <w:r w:rsidRPr="00E85E45">
        <w:rPr>
          <w:rFonts w:cs="Times New Roman"/>
        </w:rPr>
        <w:t>Dear Sir.</w:t>
      </w:r>
    </w:p>
    <w:p w14:paraId="3E628EC4" w14:textId="7B45850A" w:rsidR="00053FE0" w:rsidRPr="00E85E45" w:rsidRDefault="00053FE0" w:rsidP="003D0ACE">
      <w:pPr>
        <w:spacing w:line="480" w:lineRule="auto"/>
        <w:ind w:left="720"/>
        <w:rPr>
          <w:rFonts w:cs="Times New Roman"/>
        </w:rPr>
      </w:pPr>
      <w:r w:rsidRPr="00E85E45">
        <w:rPr>
          <w:rFonts w:cs="Times New Roman"/>
        </w:rPr>
        <w:t xml:space="preserve"> I was privileged to attend your lecture at Totley Council School on Sept 19</w:t>
      </w:r>
      <w:r w:rsidR="007C5137">
        <w:rPr>
          <w:rFonts w:cs="Times New Roman"/>
        </w:rPr>
        <w:t>.</w:t>
      </w:r>
      <w:r w:rsidRPr="00E85E45">
        <w:rPr>
          <w:rFonts w:cs="Times New Roman"/>
        </w:rPr>
        <w:t xml:space="preserve"> I am a </w:t>
      </w:r>
      <w:r w:rsidR="00FE65F8" w:rsidRPr="00E85E45">
        <w:rPr>
          <w:rFonts w:cs="Times New Roman"/>
        </w:rPr>
        <w:t>fifty-eight</w:t>
      </w:r>
      <w:r w:rsidRPr="00E85E45">
        <w:rPr>
          <w:rFonts w:cs="Times New Roman"/>
        </w:rPr>
        <w:t xml:space="preserve"> year old miner who has spoken dialect all my life and I must admit that I was pleasantly surprised. I went expecting to hear some middle class patronising, with the usual painful attempts to reproduce the local accent. Instead it was a most enjoyable experience to listen to someone with such evident first-hand knowledge. The point you made about the pronunciation of ‘master’ and ‘plaster’ was very interesting. Another instance is words such as ‘cook’ and ‘look’ etc. Since the war, there has been an increasing tendency for us to say ‘cuk’ and ‘luk’ but strangely,</w:t>
      </w:r>
      <w:r w:rsidR="0023297F" w:rsidRPr="00E85E45">
        <w:rPr>
          <w:rFonts w:cs="Times New Roman"/>
        </w:rPr>
        <w:t xml:space="preserve"> this does not apply to ‘hook’ and</w:t>
      </w:r>
      <w:r w:rsidRPr="00E85E45">
        <w:rPr>
          <w:rFonts w:cs="Times New Roman"/>
        </w:rPr>
        <w:t xml:space="preserve"> if referring to a person’s profession one invariably says ‘cook’ in the old way. I am sorry to say that I think that unless the dialect is recorded on tape it must eventually die out. I write dialect poems myself, some of which have been broadcast on Radio Sheffield. Although I speak dialect every day I find it impossible to express the vowel sounds and inflections in writing. I wonder if you have </w:t>
      </w:r>
      <w:r w:rsidRPr="00E85E45">
        <w:rPr>
          <w:rFonts w:cs="Times New Roman"/>
        </w:rPr>
        <w:lastRenderedPageBreak/>
        <w:t xml:space="preserve">noticed the variations in the word ‘haven’t’. (‘’e amt, I amt). </w:t>
      </w:r>
      <w:r w:rsidRPr="00E85E45">
        <w:rPr>
          <w:rFonts w:cs="Times New Roman"/>
          <w:i/>
        </w:rPr>
        <w:t>I have been criticised for spelling the same word such as ‘to’ ‘go’ ‘so’ etc. in different ways, but the pronunciation varies with context or emphasis, so I write as I speak</w:t>
      </w:r>
      <w:r w:rsidRPr="00E85E45">
        <w:rPr>
          <w:rFonts w:cs="Times New Roman"/>
        </w:rPr>
        <w:t xml:space="preserve">. The dialect in which I write is the one prevailing more or less from Shiregreen to Wombwell although there are of course slight variations almost from village to village. When I worked at Barley Hall colliery, I could nearly always tell which village a man came from although I would have been hard put to say why. </w:t>
      </w:r>
      <w:r w:rsidRPr="00E85E45">
        <w:rPr>
          <w:rFonts w:cs="Times New Roman"/>
          <w:i/>
        </w:rPr>
        <w:t>I have written quite a number of short ditties and prose pieces referring to incidents, some amusing, some not, down the pit or about the neighbourhood and times of my youth. My aim in so doing, was to give my grandchildren some idea of the life and manners of days, which, even to me, are somewhat strange now.</w:t>
      </w:r>
      <w:r w:rsidRPr="00E85E45">
        <w:rPr>
          <w:rFonts w:cs="Times New Roman"/>
        </w:rPr>
        <w:t xml:space="preserve"> After hearing your discourses, I do not suppose that you are in any need of further material, but if you think that they could be any use to you, I would be glad to place them at your disposal</w:t>
      </w:r>
    </w:p>
    <w:p w14:paraId="660BC4A0" w14:textId="77777777" w:rsidR="00053FE0" w:rsidRPr="00E85E45" w:rsidRDefault="00053FE0" w:rsidP="003D0ACE">
      <w:pPr>
        <w:spacing w:line="480" w:lineRule="auto"/>
        <w:ind w:left="720"/>
        <w:rPr>
          <w:rFonts w:cs="Times New Roman"/>
        </w:rPr>
      </w:pPr>
      <w:r w:rsidRPr="00E85E45">
        <w:rPr>
          <w:rFonts w:cs="Times New Roman"/>
        </w:rPr>
        <w:t>Sincerely Yours</w:t>
      </w:r>
    </w:p>
    <w:p w14:paraId="6C831CA4" w14:textId="77777777" w:rsidR="00053FE0" w:rsidRPr="00E85E45" w:rsidRDefault="00053FE0" w:rsidP="003D0ACE">
      <w:pPr>
        <w:spacing w:line="480" w:lineRule="auto"/>
        <w:ind w:left="720"/>
        <w:rPr>
          <w:rFonts w:cs="Times New Roman"/>
        </w:rPr>
      </w:pPr>
      <w:r w:rsidRPr="00E85E45">
        <w:rPr>
          <w:rFonts w:cs="Times New Roman"/>
        </w:rPr>
        <w:t xml:space="preserve">T. Hague  </w:t>
      </w:r>
    </w:p>
    <w:p w14:paraId="7CEEBCB4" w14:textId="77777777" w:rsidR="00053FE0" w:rsidRPr="00E85E45" w:rsidRDefault="00187D30" w:rsidP="003D0ACE">
      <w:pPr>
        <w:spacing w:line="480" w:lineRule="auto"/>
        <w:ind w:left="720"/>
        <w:jc w:val="right"/>
        <w:rPr>
          <w:rFonts w:cs="Times New Roman"/>
        </w:rPr>
      </w:pPr>
      <w:r w:rsidRPr="00E85E45">
        <w:rPr>
          <w:rFonts w:cs="Times New Roman"/>
        </w:rPr>
        <w:t>(Hague</w:t>
      </w:r>
      <w:r w:rsidR="00AE07BB">
        <w:rPr>
          <w:rFonts w:cs="Times New Roman"/>
        </w:rPr>
        <w:t xml:space="preserve"> </w:t>
      </w:r>
      <w:r w:rsidR="000328AD">
        <w:rPr>
          <w:rFonts w:cs="Times New Roman"/>
        </w:rPr>
        <w:t>1973a my</w:t>
      </w:r>
      <w:r w:rsidR="00AE07BB">
        <w:rPr>
          <w:rFonts w:cs="Times New Roman"/>
        </w:rPr>
        <w:t xml:space="preserve"> emphasis)</w:t>
      </w:r>
      <w:r w:rsidR="00053FE0" w:rsidRPr="00E85E45">
        <w:rPr>
          <w:rStyle w:val="FootnoteReference"/>
          <w:rFonts w:cs="Times New Roman"/>
        </w:rPr>
        <w:footnoteReference w:id="18"/>
      </w:r>
    </w:p>
    <w:p w14:paraId="6DCA52C7" w14:textId="77777777" w:rsidR="00053FE0" w:rsidRDefault="00053FE0" w:rsidP="003D0ACE">
      <w:pPr>
        <w:spacing w:line="480" w:lineRule="auto"/>
        <w:rPr>
          <w:rFonts w:cs="Times New Roman"/>
        </w:rPr>
      </w:pPr>
      <w:r w:rsidRPr="00E85E45">
        <w:rPr>
          <w:rFonts w:cs="Times New Roman"/>
        </w:rPr>
        <w:t>Hague</w:t>
      </w:r>
      <w:r w:rsidR="00F74832">
        <w:rPr>
          <w:rFonts w:cs="Times New Roman"/>
        </w:rPr>
        <w:t>’s comments highlight his concern that if the</w:t>
      </w:r>
      <w:r w:rsidRPr="00E85E45">
        <w:rPr>
          <w:rFonts w:cs="Times New Roman"/>
        </w:rPr>
        <w:t xml:space="preserve"> dialect of his region and generation was not preserved</w:t>
      </w:r>
      <w:r w:rsidR="00F74832">
        <w:rPr>
          <w:rFonts w:cs="Times New Roman"/>
        </w:rPr>
        <w:t xml:space="preserve"> in some form it would be lost, and his purposes for writing dialect poems and stories was to give his grandchildren a sense of what life was like in the past.</w:t>
      </w:r>
      <w:r w:rsidR="00462989">
        <w:rPr>
          <w:rFonts w:cs="Times New Roman"/>
        </w:rPr>
        <w:t xml:space="preserve"> </w:t>
      </w:r>
      <w:r w:rsidRPr="00E85E45">
        <w:rPr>
          <w:rFonts w:cs="Times New Roman"/>
        </w:rPr>
        <w:t xml:space="preserve">He also points out that he has been criticised for the way in which he represents dialect pronunciations </w:t>
      </w:r>
      <w:r w:rsidR="00A17254" w:rsidRPr="00E85E45">
        <w:rPr>
          <w:rFonts w:cs="Times New Roman"/>
        </w:rPr>
        <w:t>through respellings</w:t>
      </w:r>
      <w:r w:rsidRPr="00E85E45">
        <w:rPr>
          <w:rFonts w:cs="Times New Roman"/>
        </w:rPr>
        <w:t xml:space="preserve"> and the difficulties that he faces when trying to capture </w:t>
      </w:r>
      <w:r w:rsidR="00462989">
        <w:rPr>
          <w:rFonts w:cs="Times New Roman"/>
        </w:rPr>
        <w:t>the s</w:t>
      </w:r>
      <w:r w:rsidRPr="00E85E45">
        <w:rPr>
          <w:rFonts w:cs="Times New Roman"/>
        </w:rPr>
        <w:t xml:space="preserve">ound </w:t>
      </w:r>
      <w:r w:rsidR="00462989">
        <w:rPr>
          <w:rFonts w:cs="Times New Roman"/>
        </w:rPr>
        <w:t xml:space="preserve">of dialect speech </w:t>
      </w:r>
      <w:r w:rsidRPr="00E85E45">
        <w:rPr>
          <w:rFonts w:cs="Times New Roman"/>
        </w:rPr>
        <w:t>in writing.</w:t>
      </w:r>
      <w:r w:rsidR="00541166">
        <w:rPr>
          <w:rFonts w:cs="Times New Roman"/>
        </w:rPr>
        <w:t xml:space="preserve"> The overall sense that Hague gives of his attempts at writing dialect poetry is that even if ‘writing speech down’ is problematic it can be used to ‘capture’, in a more permanent form, some aspects of cultu</w:t>
      </w:r>
      <w:r w:rsidR="00E708DF">
        <w:rPr>
          <w:rFonts w:cs="Times New Roman"/>
        </w:rPr>
        <w:t xml:space="preserve">re which </w:t>
      </w:r>
      <w:r w:rsidR="00E708DF">
        <w:rPr>
          <w:rFonts w:cs="Times New Roman"/>
        </w:rPr>
        <w:lastRenderedPageBreak/>
        <w:t>he felt were important</w:t>
      </w:r>
      <w:r w:rsidR="003E4F1E" w:rsidRPr="00E85E45">
        <w:rPr>
          <w:rFonts w:cs="Times New Roman"/>
        </w:rPr>
        <w:t xml:space="preserve">.  </w:t>
      </w:r>
      <w:r w:rsidR="003E4F1E">
        <w:rPr>
          <w:rFonts w:cs="Times New Roman"/>
        </w:rPr>
        <w:t>Thr</w:t>
      </w:r>
      <w:r w:rsidR="003E4F1E" w:rsidRPr="00E85E45">
        <w:rPr>
          <w:rFonts w:cs="Times New Roman"/>
        </w:rPr>
        <w:t>ough this retelling of older stories, and in some way it c</w:t>
      </w:r>
      <w:r w:rsidR="00E708DF">
        <w:rPr>
          <w:rFonts w:cs="Times New Roman"/>
        </w:rPr>
        <w:t>an be seen that Hague himself was</w:t>
      </w:r>
      <w:r w:rsidR="003E4F1E" w:rsidRPr="00E85E45">
        <w:rPr>
          <w:rFonts w:cs="Times New Roman"/>
        </w:rPr>
        <w:t xml:space="preserve"> attempting to get to grips with some of the things that ‘are somewhat strange now’, Hague allows his work to be new to the younger generation and familiar and nostalgic to older readers</w:t>
      </w:r>
      <w:r w:rsidR="003E4F1E">
        <w:rPr>
          <w:rFonts w:cs="Times New Roman"/>
        </w:rPr>
        <w:t>. Alt</w:t>
      </w:r>
      <w:r w:rsidR="003E4F1E" w:rsidRPr="00E85E45">
        <w:rPr>
          <w:rFonts w:cs="Times New Roman"/>
        </w:rPr>
        <w:t>hough here Hague is discussing how he used his childhood as the inspiration for many of his poems and stories his use of nostalgia is more complex than simple reminiscence, and Hague’s works cover a wide range of subjects with many of them tackling politic</w:t>
      </w:r>
      <w:r w:rsidR="003E4F1E">
        <w:rPr>
          <w:rFonts w:cs="Times New Roman"/>
        </w:rPr>
        <w:t>al or class issues</w:t>
      </w:r>
      <w:r w:rsidR="003E4F1E" w:rsidRPr="00E85E45">
        <w:rPr>
          <w:rFonts w:cs="Times New Roman"/>
        </w:rPr>
        <w:t xml:space="preserve">. </w:t>
      </w:r>
      <w:r w:rsidR="00541166">
        <w:rPr>
          <w:rFonts w:cs="Times New Roman"/>
        </w:rPr>
        <w:t xml:space="preserve"> </w:t>
      </w:r>
      <w:r w:rsidR="00E708DF">
        <w:rPr>
          <w:rFonts w:cs="Times New Roman"/>
        </w:rPr>
        <w:t>M</w:t>
      </w:r>
      <w:r w:rsidR="007A3F8C" w:rsidRPr="00E85E45">
        <w:rPr>
          <w:rFonts w:cs="Times New Roman"/>
        </w:rPr>
        <w:t>any of the comm</w:t>
      </w:r>
      <w:r w:rsidR="00E708DF">
        <w:rPr>
          <w:rFonts w:cs="Times New Roman"/>
        </w:rPr>
        <w:t xml:space="preserve">ents Hague makes about language, in his stories and poems, </w:t>
      </w:r>
      <w:r w:rsidR="007A3F8C" w:rsidRPr="00E85E45">
        <w:rPr>
          <w:rFonts w:cs="Times New Roman"/>
        </w:rPr>
        <w:t xml:space="preserve">demonstrate </w:t>
      </w:r>
      <w:r w:rsidR="00B833E7">
        <w:rPr>
          <w:rFonts w:cs="Times New Roman"/>
        </w:rPr>
        <w:t>his understanding of</w:t>
      </w:r>
      <w:r w:rsidR="007A3F8C" w:rsidRPr="00E85E45">
        <w:rPr>
          <w:rFonts w:cs="Times New Roman"/>
        </w:rPr>
        <w:t xml:space="preserve"> </w:t>
      </w:r>
      <w:r w:rsidR="00E708DF">
        <w:rPr>
          <w:rFonts w:cs="Times New Roman"/>
        </w:rPr>
        <w:t xml:space="preserve">the </w:t>
      </w:r>
      <w:r w:rsidR="007A3F8C" w:rsidRPr="00E85E45">
        <w:rPr>
          <w:rFonts w:cs="Times New Roman"/>
        </w:rPr>
        <w:t>everyday usage of language and the cultural link between sp</w:t>
      </w:r>
      <w:r w:rsidR="00B833E7">
        <w:rPr>
          <w:rFonts w:cs="Times New Roman"/>
        </w:rPr>
        <w:t xml:space="preserve">eech and writing present in </w:t>
      </w:r>
      <w:r w:rsidR="007A3F8C" w:rsidRPr="00E85E45">
        <w:rPr>
          <w:rFonts w:cs="Times New Roman"/>
        </w:rPr>
        <w:t xml:space="preserve">ideas about literacy. </w:t>
      </w:r>
      <w:r w:rsidR="00755705">
        <w:rPr>
          <w:rFonts w:cs="Times New Roman"/>
        </w:rPr>
        <w:t xml:space="preserve">Generally speaking, </w:t>
      </w:r>
      <w:r w:rsidR="000328AD">
        <w:rPr>
          <w:rFonts w:cs="Times New Roman"/>
        </w:rPr>
        <w:t xml:space="preserve">Hague can be seen to value </w:t>
      </w:r>
      <w:r w:rsidRPr="00E85E45">
        <w:rPr>
          <w:rFonts w:cs="Times New Roman"/>
        </w:rPr>
        <w:t xml:space="preserve">the achievement of as accurate an approximation of speech in the written form over concerns about the </w:t>
      </w:r>
      <w:r w:rsidR="006A5D17">
        <w:rPr>
          <w:rFonts w:cs="Times New Roman"/>
        </w:rPr>
        <w:t xml:space="preserve">overall </w:t>
      </w:r>
      <w:r w:rsidRPr="00E85E45">
        <w:rPr>
          <w:rFonts w:cs="Times New Roman"/>
        </w:rPr>
        <w:t>accessibility of those reading it.</w:t>
      </w:r>
      <w:r w:rsidR="007D1E6F">
        <w:rPr>
          <w:rFonts w:cs="Times New Roman"/>
        </w:rPr>
        <w:t xml:space="preserve"> </w:t>
      </w:r>
      <w:r w:rsidR="000328AD">
        <w:rPr>
          <w:rFonts w:cs="Times New Roman"/>
        </w:rPr>
        <w:t xml:space="preserve">This issue of accessibility is discussed in more detail in chapter 4. </w:t>
      </w:r>
      <w:r w:rsidR="007D1E6F">
        <w:rPr>
          <w:rFonts w:cs="Times New Roman"/>
        </w:rPr>
        <w:t xml:space="preserve">To some degree the intended audience for his book </w:t>
      </w:r>
      <w:r w:rsidR="007D1E6F">
        <w:rPr>
          <w:rFonts w:cs="Times New Roman"/>
          <w:i/>
        </w:rPr>
        <w:t xml:space="preserve">Tales </w:t>
      </w:r>
      <w:r w:rsidR="007D1E6F">
        <w:rPr>
          <w:rFonts w:cs="Times New Roman"/>
        </w:rPr>
        <w:t>would have been those famili</w:t>
      </w:r>
      <w:r w:rsidRPr="00E85E45">
        <w:rPr>
          <w:rFonts w:cs="Times New Roman"/>
        </w:rPr>
        <w:t>a</w:t>
      </w:r>
      <w:r w:rsidR="00A17254" w:rsidRPr="00E85E45">
        <w:rPr>
          <w:rFonts w:cs="Times New Roman"/>
        </w:rPr>
        <w:t>r with the Sheffield dialect as</w:t>
      </w:r>
      <w:r w:rsidRPr="00E85E45">
        <w:rPr>
          <w:rFonts w:cs="Times New Roman"/>
        </w:rPr>
        <w:t xml:space="preserve"> his publi</w:t>
      </w:r>
      <w:r w:rsidR="009C549C">
        <w:rPr>
          <w:rFonts w:cs="Times New Roman"/>
        </w:rPr>
        <w:t>sher, as will be explored in 3.2.5.</w:t>
      </w:r>
      <w:r w:rsidRPr="00E85E45">
        <w:rPr>
          <w:rFonts w:cs="Times New Roman"/>
        </w:rPr>
        <w:t xml:space="preserve">, was interested in </w:t>
      </w:r>
      <w:r w:rsidR="00A17254" w:rsidRPr="00E85E45">
        <w:rPr>
          <w:rFonts w:cs="Times New Roman"/>
        </w:rPr>
        <w:t>publishing local interest texts</w:t>
      </w:r>
      <w:r w:rsidRPr="00E85E45">
        <w:rPr>
          <w:rFonts w:cs="Times New Roman"/>
        </w:rPr>
        <w:t>.</w:t>
      </w:r>
      <w:r w:rsidR="00F41DCD" w:rsidRPr="00E85E45">
        <w:rPr>
          <w:rFonts w:cs="Times New Roman"/>
        </w:rPr>
        <w:t xml:space="preserve"> However at the same time Hague is pointing out that pronunciation is variable and not consistent even within one person’s repertoire and that </w:t>
      </w:r>
      <w:r w:rsidR="00465D87" w:rsidRPr="00E85E45">
        <w:rPr>
          <w:rFonts w:cs="Times New Roman"/>
        </w:rPr>
        <w:t>the orthographical conventions that he is familiar with do</w:t>
      </w:r>
      <w:r w:rsidR="00F41DCD" w:rsidRPr="00E85E45">
        <w:rPr>
          <w:rFonts w:cs="Times New Roman"/>
        </w:rPr>
        <w:t xml:space="preserve"> not have a culturally agreed upon affordance for dealing with this. Writing down what he said as he said it was the technique that worked best for Hague</w:t>
      </w:r>
      <w:r w:rsidR="00FC73E7" w:rsidRPr="00E85E45">
        <w:rPr>
          <w:rFonts w:cs="Times New Roman"/>
        </w:rPr>
        <w:t xml:space="preserve"> and demonstrates the difficulties he had in</w:t>
      </w:r>
      <w:r w:rsidR="003E4F1E">
        <w:rPr>
          <w:rFonts w:cs="Times New Roman"/>
        </w:rPr>
        <w:t xml:space="preserve"> changing</w:t>
      </w:r>
      <w:r w:rsidR="00BC243E" w:rsidRPr="00E85E45">
        <w:rPr>
          <w:rFonts w:cs="Times New Roman"/>
        </w:rPr>
        <w:t xml:space="preserve"> sound</w:t>
      </w:r>
      <w:r w:rsidR="003E4F1E">
        <w:rPr>
          <w:rFonts w:cs="Times New Roman"/>
        </w:rPr>
        <w:t>s</w:t>
      </w:r>
      <w:r w:rsidR="00BC243E" w:rsidRPr="00E85E45">
        <w:rPr>
          <w:rFonts w:cs="Times New Roman"/>
        </w:rPr>
        <w:t xml:space="preserve"> into visual sign</w:t>
      </w:r>
      <w:r w:rsidR="009C549C">
        <w:rPr>
          <w:rFonts w:cs="Times New Roman"/>
        </w:rPr>
        <w:t>s which could index social meaning</w:t>
      </w:r>
      <w:r w:rsidR="00F41DCD" w:rsidRPr="00E85E45">
        <w:rPr>
          <w:rFonts w:cs="Times New Roman"/>
        </w:rPr>
        <w:t xml:space="preserve">. </w:t>
      </w:r>
      <w:r w:rsidR="003E4F1E">
        <w:rPr>
          <w:rFonts w:cs="Times New Roman"/>
        </w:rPr>
        <w:t>H</w:t>
      </w:r>
      <w:r w:rsidR="002E3E9E">
        <w:rPr>
          <w:rFonts w:cs="Times New Roman"/>
        </w:rPr>
        <w:t xml:space="preserve">ague’s comments on tape recording as a way to capture dialect and writing dialect down contributing to the ‘embalming’ of a language highlight the problems he saw in </w:t>
      </w:r>
      <w:r w:rsidR="003E4F1E">
        <w:rPr>
          <w:rFonts w:cs="Times New Roman"/>
        </w:rPr>
        <w:t>the differences between dialect usage as spoken and in writing</w:t>
      </w:r>
      <w:r w:rsidR="002E3E9E">
        <w:rPr>
          <w:rFonts w:cs="Times New Roman"/>
        </w:rPr>
        <w:t>.</w:t>
      </w:r>
    </w:p>
    <w:p w14:paraId="05D69335" w14:textId="77777777" w:rsidR="00095450" w:rsidRPr="00E85E45" w:rsidRDefault="00095450" w:rsidP="003D0ACE">
      <w:pPr>
        <w:spacing w:line="480" w:lineRule="auto"/>
        <w:rPr>
          <w:rFonts w:cs="Times New Roman"/>
        </w:rPr>
      </w:pPr>
    </w:p>
    <w:p w14:paraId="13DA15EC" w14:textId="77777777" w:rsidR="00053FE0" w:rsidRPr="00E85E45" w:rsidRDefault="003860C4" w:rsidP="003D0ACE">
      <w:pPr>
        <w:pStyle w:val="Heading3"/>
      </w:pPr>
      <w:bookmarkStart w:id="75" w:name="_Toc404413073"/>
      <w:r>
        <w:t xml:space="preserve">3.2.5. </w:t>
      </w:r>
      <w:r w:rsidR="00053FE0" w:rsidRPr="00E85E45">
        <w:t>Hague’s Works</w:t>
      </w:r>
      <w:bookmarkEnd w:id="75"/>
    </w:p>
    <w:p w14:paraId="3087C505" w14:textId="77777777" w:rsidR="00053FE0" w:rsidRPr="00E85E45" w:rsidRDefault="003E3D3D" w:rsidP="003D0ACE">
      <w:pPr>
        <w:widowControl w:val="0"/>
        <w:spacing w:line="480" w:lineRule="auto"/>
        <w:rPr>
          <w:rFonts w:cs="Times New Roman"/>
        </w:rPr>
      </w:pPr>
      <w:r>
        <w:rPr>
          <w:rFonts w:cs="Times New Roman"/>
        </w:rPr>
        <w:t>T</w:t>
      </w:r>
      <w:r w:rsidR="00053FE0" w:rsidRPr="00E85E45">
        <w:rPr>
          <w:rFonts w:cs="Times New Roman"/>
        </w:rPr>
        <w:t>wo c</w:t>
      </w:r>
      <w:r>
        <w:rPr>
          <w:rFonts w:cs="Times New Roman"/>
        </w:rPr>
        <w:t>ollections of Hague’s works</w:t>
      </w:r>
      <w:r w:rsidR="00053FE0" w:rsidRPr="00E85E45">
        <w:rPr>
          <w:rFonts w:cs="Times New Roman"/>
        </w:rPr>
        <w:t xml:space="preserve"> will be referred to in the following textual explorations</w:t>
      </w:r>
      <w:r w:rsidR="00DA64A6" w:rsidRPr="00E85E45">
        <w:rPr>
          <w:rFonts w:cs="Times New Roman"/>
        </w:rPr>
        <w:t>, with the</w:t>
      </w:r>
      <w:r>
        <w:rPr>
          <w:rFonts w:cs="Times New Roman"/>
        </w:rPr>
        <w:t xml:space="preserve"> main focus of analysis being on the</w:t>
      </w:r>
      <w:r w:rsidR="00DA64A6" w:rsidRPr="00E85E45">
        <w:rPr>
          <w:rFonts w:cs="Times New Roman"/>
        </w:rPr>
        <w:t xml:space="preserve"> second published </w:t>
      </w:r>
      <w:r w:rsidR="00106509" w:rsidRPr="00E85E45">
        <w:rPr>
          <w:rFonts w:cs="Times New Roman"/>
        </w:rPr>
        <w:t xml:space="preserve">collection. </w:t>
      </w:r>
      <w:r w:rsidR="00DA64A6" w:rsidRPr="00E85E45">
        <w:rPr>
          <w:rFonts w:cs="Times New Roman"/>
        </w:rPr>
        <w:t>The first collection</w:t>
      </w:r>
      <w:r w:rsidR="00053FE0" w:rsidRPr="00E85E45">
        <w:rPr>
          <w:rFonts w:cs="Times New Roman"/>
        </w:rPr>
        <w:t xml:space="preserve"> is the </w:t>
      </w:r>
      <w:r w:rsidR="00053FE0" w:rsidRPr="00E85E45">
        <w:rPr>
          <w:rFonts w:cs="Times New Roman"/>
          <w:i/>
        </w:rPr>
        <w:t xml:space="preserve">Sheffield </w:t>
      </w:r>
      <w:r w:rsidR="00053FE0" w:rsidRPr="00E85E45">
        <w:rPr>
          <w:rFonts w:cs="Times New Roman"/>
          <w:i/>
        </w:rPr>
        <w:lastRenderedPageBreak/>
        <w:t>Local Studies Library</w:t>
      </w:r>
      <w:r w:rsidR="00053FE0" w:rsidRPr="00E85E45">
        <w:rPr>
          <w:rFonts w:cs="Times New Roman"/>
        </w:rPr>
        <w:t xml:space="preserve"> (</w:t>
      </w:r>
      <w:r w:rsidR="00053FE0" w:rsidRPr="00E85E45">
        <w:rPr>
          <w:rFonts w:cs="Times New Roman"/>
          <w:i/>
        </w:rPr>
        <w:t>SLSL</w:t>
      </w:r>
      <w:r w:rsidR="00053FE0" w:rsidRPr="00E85E45">
        <w:rPr>
          <w:rFonts w:cs="Times New Roman"/>
        </w:rPr>
        <w:t xml:space="preserve">) collection of poems which also contains a clipping from the </w:t>
      </w:r>
      <w:r w:rsidR="00053FE0" w:rsidRPr="00E85E45">
        <w:rPr>
          <w:rFonts w:cs="Times New Roman"/>
          <w:i/>
        </w:rPr>
        <w:t>Sheffield Star</w:t>
      </w:r>
      <w:r w:rsidR="00053FE0" w:rsidRPr="00E85E45">
        <w:rPr>
          <w:rFonts w:cs="Times New Roman"/>
        </w:rPr>
        <w:t xml:space="preserve"> from February 26</w:t>
      </w:r>
      <w:r w:rsidR="00053FE0" w:rsidRPr="00E85E45">
        <w:rPr>
          <w:rFonts w:cs="Times New Roman"/>
          <w:vertAlign w:val="superscript"/>
        </w:rPr>
        <w:t>th</w:t>
      </w:r>
      <w:r w:rsidR="00053FE0" w:rsidRPr="00E85E45">
        <w:rPr>
          <w:rFonts w:cs="Times New Roman"/>
        </w:rPr>
        <w:t xml:space="preserve"> 1972. </w:t>
      </w:r>
      <w:r w:rsidR="00106509" w:rsidRPr="00E85E45">
        <w:t xml:space="preserve">There is no information concerning the date that this collection was stored in the Sheffield Local Studies Library. I can only estimate that it was typed up around 1972-1976 and contains many of Hague’s earliest works. Some of the poems that it contains appear in revised form in the published </w:t>
      </w:r>
      <w:r w:rsidR="00106509" w:rsidRPr="00E85E45">
        <w:rPr>
          <w:i/>
        </w:rPr>
        <w:t xml:space="preserve">Tales </w:t>
      </w:r>
      <w:r w:rsidR="00106509" w:rsidRPr="00E85E45">
        <w:t>collection.</w:t>
      </w:r>
      <w:r w:rsidR="00106509" w:rsidRPr="00E85E45">
        <w:rPr>
          <w:i/>
        </w:rPr>
        <w:t xml:space="preserve"> </w:t>
      </w:r>
      <w:r w:rsidR="00053FE0" w:rsidRPr="00E85E45">
        <w:rPr>
          <w:rFonts w:cs="Times New Roman"/>
        </w:rPr>
        <w:t xml:space="preserve">This collection has been written up on a typewriter and includes over thirty poems mostly written in standard with eight poems that are either entirely in Sheffield dialect or feature a reasonable amount of dialect representation. The subject matter of these poems is mostly political. From the newspaper articles that explain how Hague began writing during the strike, and what happened with the poems that he wrote on the picket line after the strike, this collection seems to have come about mostly from Hague attempting to entertain and rouse his fellow miners in a tough period.  A ‘staff writer’ for the </w:t>
      </w:r>
      <w:r w:rsidR="00053FE0" w:rsidRPr="00E85E45">
        <w:rPr>
          <w:rFonts w:cs="Times New Roman"/>
          <w:i/>
        </w:rPr>
        <w:t xml:space="preserve">Sheffield Star </w:t>
      </w:r>
      <w:r w:rsidR="00053FE0" w:rsidRPr="00E85E45">
        <w:rPr>
          <w:rFonts w:cs="Times New Roman"/>
        </w:rPr>
        <w:t>writes:</w:t>
      </w:r>
    </w:p>
    <w:p w14:paraId="639E12D4" w14:textId="77777777" w:rsidR="00053FE0" w:rsidRPr="00E85E45" w:rsidRDefault="00053FE0" w:rsidP="003D0ACE">
      <w:pPr>
        <w:widowControl w:val="0"/>
        <w:spacing w:line="480" w:lineRule="auto"/>
        <w:ind w:left="720"/>
        <w:rPr>
          <w:rFonts w:cs="Times New Roman"/>
        </w:rPr>
      </w:pPr>
      <w:r w:rsidRPr="00E85E45">
        <w:rPr>
          <w:rFonts w:cs="Times New Roman"/>
        </w:rPr>
        <w:t>[Hague] even managed to see the funny side of the miners’ strike, writing seven or eight “ballads” while out picketing a Sheffield coal depot [….]</w:t>
      </w:r>
    </w:p>
    <w:p w14:paraId="424529D4" w14:textId="77777777" w:rsidR="00053FE0" w:rsidRPr="00E85E45" w:rsidRDefault="00053FE0" w:rsidP="003D0ACE">
      <w:pPr>
        <w:widowControl w:val="0"/>
        <w:spacing w:line="480" w:lineRule="auto"/>
        <w:ind w:left="720"/>
        <w:rPr>
          <w:rFonts w:cs="Times New Roman"/>
        </w:rPr>
      </w:pPr>
      <w:r w:rsidRPr="00E85E45">
        <w:rPr>
          <w:rFonts w:cs="Times New Roman"/>
        </w:rPr>
        <w:t>Now his miner’s eye-view of the dispute has won him a wider audience with several of his strike lyrics being printed and circulated round local clubs.</w:t>
      </w:r>
    </w:p>
    <w:p w14:paraId="7262898C" w14:textId="77777777" w:rsidR="00053FE0" w:rsidRPr="00E85E45" w:rsidRDefault="00053FE0" w:rsidP="003D0ACE">
      <w:pPr>
        <w:widowControl w:val="0"/>
        <w:spacing w:line="480" w:lineRule="auto"/>
        <w:ind w:left="720"/>
        <w:rPr>
          <w:rFonts w:cs="Times New Roman"/>
        </w:rPr>
      </w:pPr>
      <w:r w:rsidRPr="00E85E45">
        <w:rPr>
          <w:rFonts w:cs="Times New Roman"/>
        </w:rPr>
        <w:t>The miner/poet is particularly fond of a dialect poem he wrote about the confrontation between union leader Joe Gormley and PM Ted Heath, entitled “Egg on his face.”</w:t>
      </w:r>
    </w:p>
    <w:p w14:paraId="4943B067" w14:textId="77777777" w:rsidR="00053FE0" w:rsidRPr="00E85E45" w:rsidRDefault="00053FE0" w:rsidP="003D0ACE">
      <w:pPr>
        <w:widowControl w:val="0"/>
        <w:spacing w:line="480" w:lineRule="auto"/>
        <w:ind w:left="720"/>
        <w:rPr>
          <w:rFonts w:cs="Times New Roman"/>
        </w:rPr>
      </w:pPr>
      <w:r w:rsidRPr="00E85E45">
        <w:rPr>
          <w:rFonts w:cs="Times New Roman"/>
        </w:rPr>
        <w:t>“It sums up just what I feel about the way the Government handled the whole dispute,”</w:t>
      </w:r>
    </w:p>
    <w:p w14:paraId="44D332AA" w14:textId="77777777" w:rsidR="00053FE0" w:rsidRPr="00E85E45" w:rsidRDefault="00106509" w:rsidP="003D0ACE">
      <w:pPr>
        <w:widowControl w:val="0"/>
        <w:spacing w:line="480" w:lineRule="auto"/>
        <w:jc w:val="right"/>
        <w:rPr>
          <w:rFonts w:cs="Times New Roman"/>
        </w:rPr>
      </w:pPr>
      <w:r w:rsidRPr="00E85E45">
        <w:rPr>
          <w:rFonts w:cs="Times New Roman"/>
        </w:rPr>
        <w:t>(Anon</w:t>
      </w:r>
      <w:r w:rsidR="002D1C9D" w:rsidRPr="00E85E45">
        <w:rPr>
          <w:rFonts w:cs="Times New Roman"/>
        </w:rPr>
        <w:t>.</w:t>
      </w:r>
      <w:r w:rsidR="00053FE0" w:rsidRPr="00E85E45">
        <w:rPr>
          <w:rFonts w:cs="Times New Roman"/>
        </w:rPr>
        <w:t xml:space="preserve"> 1972)  </w:t>
      </w:r>
    </w:p>
    <w:p w14:paraId="754B7607" w14:textId="1CFA86BD" w:rsidR="005D45E6" w:rsidRPr="00E85E45" w:rsidRDefault="00106509" w:rsidP="003D0ACE">
      <w:pPr>
        <w:widowControl w:val="0"/>
        <w:spacing w:line="480" w:lineRule="auto"/>
        <w:rPr>
          <w:rFonts w:cs="Times New Roman"/>
        </w:rPr>
      </w:pPr>
      <w:r w:rsidRPr="00E85E45">
        <w:rPr>
          <w:rFonts w:cs="Times New Roman"/>
        </w:rPr>
        <w:t>The strike and picket-line environment clearly influenced the creation of these works due to t</w:t>
      </w:r>
      <w:r w:rsidR="00053FE0" w:rsidRPr="00E85E45">
        <w:rPr>
          <w:rFonts w:cs="Times New Roman"/>
        </w:rPr>
        <w:t xml:space="preserve">he rhetorical and inspiring nature of these poems, in one Hague </w:t>
      </w:r>
      <w:r w:rsidRPr="00E85E45">
        <w:rPr>
          <w:rFonts w:cs="Times New Roman"/>
        </w:rPr>
        <w:t>uses the</w:t>
      </w:r>
      <w:r w:rsidR="00053FE0" w:rsidRPr="00E85E45">
        <w:rPr>
          <w:rFonts w:cs="Times New Roman"/>
        </w:rPr>
        <w:t xml:space="preserve"> phrase ‘unity is strength’ </w:t>
      </w:r>
      <w:r w:rsidR="00F478BD">
        <w:rPr>
          <w:rFonts w:cs="Times New Roman"/>
        </w:rPr>
        <w:t xml:space="preserve">and </w:t>
      </w:r>
      <w:r w:rsidR="00053FE0" w:rsidRPr="00E85E45">
        <w:rPr>
          <w:rFonts w:cs="Times New Roman"/>
        </w:rPr>
        <w:t>appeal</w:t>
      </w:r>
      <w:r w:rsidR="00F478BD">
        <w:rPr>
          <w:rFonts w:cs="Times New Roman"/>
        </w:rPr>
        <w:t>s</w:t>
      </w:r>
      <w:r w:rsidR="00053FE0" w:rsidRPr="00E85E45">
        <w:rPr>
          <w:rFonts w:cs="Times New Roman"/>
        </w:rPr>
        <w:t xml:space="preserve"> to the solidarity of the miners</w:t>
      </w:r>
      <w:r w:rsidRPr="00E85E45">
        <w:rPr>
          <w:rFonts w:cs="Times New Roman"/>
        </w:rPr>
        <w:t>,</w:t>
      </w:r>
      <w:r w:rsidR="00053FE0" w:rsidRPr="00E85E45">
        <w:rPr>
          <w:rFonts w:cs="Times New Roman"/>
        </w:rPr>
        <w:t xml:space="preserve"> whilst </w:t>
      </w:r>
      <w:r w:rsidRPr="00E85E45">
        <w:rPr>
          <w:rFonts w:cs="Times New Roman"/>
        </w:rPr>
        <w:t xml:space="preserve">other poems </w:t>
      </w:r>
      <w:r w:rsidR="00A26DE5">
        <w:rPr>
          <w:rFonts w:cs="Times New Roman"/>
        </w:rPr>
        <w:t>challenge</w:t>
      </w:r>
      <w:r w:rsidRPr="00E85E45">
        <w:rPr>
          <w:rFonts w:cs="Times New Roman"/>
        </w:rPr>
        <w:t xml:space="preserve"> </w:t>
      </w:r>
      <w:r w:rsidR="00053FE0" w:rsidRPr="00E85E45">
        <w:rPr>
          <w:rFonts w:cs="Times New Roman"/>
        </w:rPr>
        <w:t>the authority of</w:t>
      </w:r>
      <w:r w:rsidR="00861AA6">
        <w:rPr>
          <w:rFonts w:cs="Times New Roman"/>
        </w:rPr>
        <w:t xml:space="preserve"> the</w:t>
      </w:r>
      <w:r w:rsidR="00053FE0" w:rsidRPr="00E85E45">
        <w:rPr>
          <w:rFonts w:cs="Times New Roman"/>
        </w:rPr>
        <w:t xml:space="preserve"> government</w:t>
      </w:r>
      <w:r w:rsidRPr="00E85E45">
        <w:rPr>
          <w:rFonts w:cs="Times New Roman"/>
        </w:rPr>
        <w:t>.</w:t>
      </w:r>
      <w:r w:rsidR="003C360F" w:rsidRPr="00E85E45">
        <w:rPr>
          <w:rFonts w:cs="Times New Roman"/>
        </w:rPr>
        <w:t xml:space="preserve">  </w:t>
      </w:r>
    </w:p>
    <w:p w14:paraId="6AFBD550" w14:textId="77777777" w:rsidR="00053FE0" w:rsidRPr="00E85E45" w:rsidRDefault="00DA64A6" w:rsidP="003D0ACE">
      <w:pPr>
        <w:widowControl w:val="0"/>
        <w:spacing w:line="480" w:lineRule="auto"/>
        <w:rPr>
          <w:rFonts w:cs="Times New Roman"/>
        </w:rPr>
      </w:pPr>
      <w:r w:rsidRPr="00E85E45">
        <w:rPr>
          <w:rFonts w:cs="Times New Roman"/>
        </w:rPr>
        <w:lastRenderedPageBreak/>
        <w:t>The second collection</w:t>
      </w:r>
      <w:r w:rsidR="00053FE0" w:rsidRPr="00E85E45">
        <w:rPr>
          <w:rFonts w:cs="Times New Roman"/>
        </w:rPr>
        <w:t xml:space="preserve"> is the </w:t>
      </w:r>
      <w:r w:rsidR="00053FE0" w:rsidRPr="00E85E45">
        <w:rPr>
          <w:rFonts w:cs="Times New Roman"/>
          <w:i/>
        </w:rPr>
        <w:t xml:space="preserve">Totley Tom: Tales of a Yorkshire Miner </w:t>
      </w:r>
      <w:r w:rsidR="00053FE0" w:rsidRPr="00E85E45">
        <w:rPr>
          <w:rFonts w:cs="Times New Roman"/>
        </w:rPr>
        <w:t>collection (</w:t>
      </w:r>
      <w:r w:rsidR="00053FE0" w:rsidRPr="00E85E45">
        <w:rPr>
          <w:rFonts w:cs="Times New Roman"/>
          <w:i/>
        </w:rPr>
        <w:t>Tales</w:t>
      </w:r>
      <w:r w:rsidR="00053FE0" w:rsidRPr="00E85E45">
        <w:rPr>
          <w:rFonts w:cs="Times New Roman"/>
        </w:rPr>
        <w:t>). This is a collection of forty-eight dialect poems, seven standard poems and twenty-seven stories narrated in standard with most of the stories containing direct speech that includes dialect representation. This collection was published in 1976 by the Roundwood Press in Kineton Warwickshire which, in the words of its founder Gordon Norwood, was at the time: ‘[o]ne of the few remaining private presses […] prepared to undertake the design and printing of ephemera</w:t>
      </w:r>
      <w:r w:rsidR="00307195" w:rsidRPr="00E85E45">
        <w:rPr>
          <w:rFonts w:cs="Times New Roman"/>
        </w:rPr>
        <w:t xml:space="preserve"> and limited editions’ (Norwood</w:t>
      </w:r>
      <w:r w:rsidR="00053FE0" w:rsidRPr="00E85E45">
        <w:rPr>
          <w:rFonts w:cs="Times New Roman"/>
        </w:rPr>
        <w:t xml:space="preserve"> 1967)  and also was described as specialising ‘among other things, in books with a Midlands flavour and the production of local histories and autobiographies which were often concerned with local reminiscences’ (Ingram, 1978)</w:t>
      </w:r>
      <w:r w:rsidR="00053FE0" w:rsidRPr="00E85E45">
        <w:rPr>
          <w:rStyle w:val="FootnoteReference"/>
          <w:rFonts w:cs="Times New Roman"/>
        </w:rPr>
        <w:footnoteReference w:id="19"/>
      </w:r>
      <w:r w:rsidR="00053FE0" w:rsidRPr="00E85E45">
        <w:rPr>
          <w:rFonts w:cs="Times New Roman"/>
        </w:rPr>
        <w:t xml:space="preserve">. According to Dunn (1976) the literary agent that noticed Hague’s letter was: </w:t>
      </w:r>
    </w:p>
    <w:p w14:paraId="5A33581F" w14:textId="77777777" w:rsidR="00053FE0" w:rsidRPr="00E85E45" w:rsidRDefault="00053FE0" w:rsidP="003D0ACE">
      <w:pPr>
        <w:widowControl w:val="0"/>
        <w:spacing w:line="480" w:lineRule="auto"/>
        <w:ind w:left="720"/>
        <w:rPr>
          <w:rFonts w:cs="Times New Roman"/>
        </w:rPr>
      </w:pPr>
      <w:r w:rsidRPr="00E85E45">
        <w:rPr>
          <w:rFonts w:cs="Times New Roman"/>
        </w:rPr>
        <w:t>Herbert Van Th[a]l, one-</w:t>
      </w:r>
      <w:r w:rsidR="00810B12" w:rsidRPr="00E85E45">
        <w:rPr>
          <w:rFonts w:cs="Times New Roman"/>
        </w:rPr>
        <w:t>time publisher and</w:t>
      </w:r>
      <w:r w:rsidRPr="00E85E45">
        <w:rPr>
          <w:rFonts w:cs="Times New Roman"/>
        </w:rPr>
        <w:t xml:space="preserve"> now head of one of Britain’s most successful literary agencies. Van Thal wanted to know whether Mr. Hague the letter-writer to </w:t>
      </w:r>
      <w:r w:rsidRPr="00E85E45">
        <w:rPr>
          <w:rFonts w:cs="Times New Roman"/>
          <w:i/>
        </w:rPr>
        <w:t>The Times</w:t>
      </w:r>
      <w:r w:rsidRPr="00E85E45">
        <w:rPr>
          <w:rFonts w:cs="Times New Roman"/>
        </w:rPr>
        <w:t xml:space="preserve"> had ever considered the idea of sitting down to write the story of his life and hard times as a face-worker and family man</w:t>
      </w:r>
    </w:p>
    <w:p w14:paraId="7EC8730D" w14:textId="77777777" w:rsidR="00053FE0" w:rsidRPr="00E85E45" w:rsidRDefault="00053FE0" w:rsidP="003D0ACE">
      <w:pPr>
        <w:widowControl w:val="0"/>
        <w:spacing w:line="480" w:lineRule="auto"/>
        <w:ind w:left="720"/>
        <w:jc w:val="right"/>
        <w:rPr>
          <w:rFonts w:cs="Times New Roman"/>
        </w:rPr>
      </w:pPr>
      <w:r w:rsidRPr="00E85E45">
        <w:rPr>
          <w:rFonts w:cs="Times New Roman"/>
        </w:rPr>
        <w:t>(Dunn, 1976)</w:t>
      </w:r>
    </w:p>
    <w:p w14:paraId="6AF2B919" w14:textId="77777777" w:rsidR="00053FE0" w:rsidRPr="00E85E45" w:rsidRDefault="00053FE0" w:rsidP="003D0ACE">
      <w:pPr>
        <w:widowControl w:val="0"/>
        <w:spacing w:line="480" w:lineRule="auto"/>
        <w:rPr>
          <w:rFonts w:cs="Times New Roman"/>
        </w:rPr>
      </w:pPr>
      <w:r w:rsidRPr="00E85E45">
        <w:rPr>
          <w:rFonts w:cs="Times New Roman"/>
        </w:rPr>
        <w:t xml:space="preserve">Hague’s response was: </w:t>
      </w:r>
    </w:p>
    <w:p w14:paraId="7CB3EC30" w14:textId="77777777" w:rsidR="00053FE0" w:rsidRPr="00E85E45" w:rsidRDefault="00053FE0" w:rsidP="003D0ACE">
      <w:pPr>
        <w:widowControl w:val="0"/>
        <w:spacing w:line="480" w:lineRule="auto"/>
        <w:ind w:left="720"/>
        <w:rPr>
          <w:rFonts w:cs="Times New Roman"/>
        </w:rPr>
      </w:pPr>
      <w:r w:rsidRPr="00E85E45">
        <w:rPr>
          <w:rFonts w:cs="Times New Roman"/>
        </w:rPr>
        <w:t>I thought I might just as well send him the tales I’d jotted down for him to have a look at. He wrote back and said they were fine. If I could let him have any more, he was sure that he would be able to find a publisher. That’s how the book came about</w:t>
      </w:r>
      <w:r w:rsidR="00164121">
        <w:rPr>
          <w:rFonts w:cs="Times New Roman"/>
        </w:rPr>
        <w:t>.</w:t>
      </w:r>
    </w:p>
    <w:p w14:paraId="1D78F43C" w14:textId="77777777" w:rsidR="00053FE0" w:rsidRPr="00E85E45" w:rsidRDefault="00053FE0" w:rsidP="003D0ACE">
      <w:pPr>
        <w:widowControl w:val="0"/>
        <w:spacing w:line="480" w:lineRule="auto"/>
        <w:ind w:left="720"/>
        <w:jc w:val="right"/>
        <w:rPr>
          <w:rFonts w:cs="Times New Roman"/>
        </w:rPr>
      </w:pPr>
      <w:r w:rsidRPr="00E85E45">
        <w:rPr>
          <w:rFonts w:cs="Times New Roman"/>
        </w:rPr>
        <w:t>(Dunn, 1976)</w:t>
      </w:r>
    </w:p>
    <w:p w14:paraId="443E72F2" w14:textId="77777777" w:rsidR="00053FE0" w:rsidRPr="00E85E45" w:rsidRDefault="00053FE0" w:rsidP="003D0ACE">
      <w:pPr>
        <w:widowControl w:val="0"/>
        <w:spacing w:line="480" w:lineRule="auto"/>
        <w:rPr>
          <w:rFonts w:cs="Times New Roman"/>
        </w:rPr>
      </w:pPr>
      <w:r w:rsidRPr="00E85E45">
        <w:rPr>
          <w:rFonts w:cs="Times New Roman"/>
        </w:rPr>
        <w:t xml:space="preserve">It seems that the initial request was ‘to write a book about mining’, however Hague ‘[sat] down to pen a collection of short stories [and poetry] about mining people which </w:t>
      </w:r>
      <w:r w:rsidR="005C1A47" w:rsidRPr="00E85E45">
        <w:rPr>
          <w:rFonts w:cs="Times New Roman"/>
        </w:rPr>
        <w:t xml:space="preserve">he titled Totley Tom’ </w:t>
      </w:r>
      <w:r w:rsidR="005C1A47" w:rsidRPr="00E85E45">
        <w:rPr>
          <w:rFonts w:cs="Times New Roman"/>
        </w:rPr>
        <w:lastRenderedPageBreak/>
        <w:t>(Holloway</w:t>
      </w:r>
      <w:r w:rsidRPr="00E85E45">
        <w:rPr>
          <w:rFonts w:cs="Times New Roman"/>
        </w:rPr>
        <w:t xml:space="preserve"> 1979). According to Sharon Hall writing a book about coal mining would not have been an </w:t>
      </w:r>
      <w:r w:rsidR="00A26DE5">
        <w:rPr>
          <w:rFonts w:cs="Times New Roman"/>
        </w:rPr>
        <w:t>enjoyable task for Hague. She</w:t>
      </w:r>
      <w:r w:rsidRPr="00E85E45">
        <w:rPr>
          <w:rFonts w:cs="Times New Roman"/>
        </w:rPr>
        <w:t xml:space="preserve"> also believes that Hague submitted more work than was needed for a collection of his stories and poems, as by the time he became involved with the idea of publishing he had already writt</w:t>
      </w:r>
      <w:r w:rsidR="005C1A47" w:rsidRPr="00E85E45">
        <w:rPr>
          <w:rFonts w:cs="Times New Roman"/>
        </w:rPr>
        <w:t>en a l</w:t>
      </w:r>
      <w:r w:rsidR="00CF28D5">
        <w:rPr>
          <w:rFonts w:cs="Times New Roman"/>
        </w:rPr>
        <w:t xml:space="preserve">arge amount (Hall, Sharon 2011, </w:t>
      </w:r>
      <w:r w:rsidR="005C1A47" w:rsidRPr="00E85E45">
        <w:rPr>
          <w:rFonts w:cs="Times New Roman"/>
        </w:rPr>
        <w:t>Dunn</w:t>
      </w:r>
      <w:r w:rsidRPr="00E85E45">
        <w:rPr>
          <w:rFonts w:cs="Times New Roman"/>
        </w:rPr>
        <w:t xml:space="preserve"> 1976). This collection of prose and poetry, due to its size and Hague’s experience as a writer, contains a larger variety of themes than the </w:t>
      </w:r>
      <w:r w:rsidRPr="00E85E45">
        <w:rPr>
          <w:rFonts w:cs="Times New Roman"/>
          <w:i/>
        </w:rPr>
        <w:t>SLSL</w:t>
      </w:r>
      <w:r w:rsidRPr="00E85E45">
        <w:rPr>
          <w:rFonts w:cs="Times New Roman"/>
        </w:rPr>
        <w:t xml:space="preserve"> collection and also a larger proportion of dialect poems. The introduction to the </w:t>
      </w:r>
      <w:r w:rsidRPr="00E85E45">
        <w:rPr>
          <w:rFonts w:cs="Times New Roman"/>
          <w:i/>
        </w:rPr>
        <w:t xml:space="preserve">Tales </w:t>
      </w:r>
      <w:r w:rsidRPr="00E85E45">
        <w:rPr>
          <w:rFonts w:cs="Times New Roman"/>
        </w:rPr>
        <w:t>collection in the inner cover of the book focuses on Hague’s use of ‘rich dialect’:</w:t>
      </w:r>
    </w:p>
    <w:p w14:paraId="2ACC7CE4" w14:textId="77777777" w:rsidR="00053FE0" w:rsidRPr="00E85E45" w:rsidRDefault="00053FE0" w:rsidP="003D0ACE">
      <w:pPr>
        <w:spacing w:line="480" w:lineRule="auto"/>
        <w:ind w:left="720"/>
        <w:rPr>
          <w:rFonts w:cs="Times New Roman"/>
        </w:rPr>
      </w:pPr>
      <w:r w:rsidRPr="00E85E45">
        <w:rPr>
          <w:rFonts w:cs="Times New Roman"/>
        </w:rPr>
        <w:t>Tom Hague is a Yorkshire miner. These are his stories, in prose and verse, of the place where he lives, the people he meets and the work he does.</w:t>
      </w:r>
    </w:p>
    <w:p w14:paraId="01DFFB8B" w14:textId="77777777" w:rsidR="00053FE0" w:rsidRPr="00E85E45" w:rsidRDefault="00053FE0" w:rsidP="003D0ACE">
      <w:pPr>
        <w:spacing w:line="480" w:lineRule="auto"/>
        <w:ind w:left="720"/>
        <w:rPr>
          <w:rFonts w:cs="Times New Roman"/>
        </w:rPr>
      </w:pPr>
      <w:r w:rsidRPr="00E85E45">
        <w:rPr>
          <w:rFonts w:cs="Times New Roman"/>
        </w:rPr>
        <w:t>They are told in rich dialect, and he has a unique facility not only for telling a good tale, but for creating visual images with a minimum of words.</w:t>
      </w:r>
    </w:p>
    <w:p w14:paraId="08C1A644" w14:textId="77777777" w:rsidR="00053FE0" w:rsidRPr="00E85E45" w:rsidRDefault="005C1A47" w:rsidP="003D0ACE">
      <w:pPr>
        <w:spacing w:line="480" w:lineRule="auto"/>
        <w:ind w:left="720"/>
        <w:jc w:val="right"/>
        <w:rPr>
          <w:rFonts w:cs="Times New Roman"/>
        </w:rPr>
      </w:pPr>
      <w:r w:rsidRPr="00E85E45">
        <w:rPr>
          <w:rFonts w:cs="Times New Roman"/>
        </w:rPr>
        <w:t>(Hague 1976a: i</w:t>
      </w:r>
      <w:r w:rsidR="00053FE0" w:rsidRPr="00E85E45">
        <w:rPr>
          <w:rFonts w:cs="Times New Roman"/>
        </w:rPr>
        <w:t>nner cover)</w:t>
      </w:r>
    </w:p>
    <w:p w14:paraId="08143CFA" w14:textId="77777777" w:rsidR="00FE1456" w:rsidRDefault="00053FE0" w:rsidP="003D0ACE">
      <w:pPr>
        <w:spacing w:line="480" w:lineRule="auto"/>
        <w:rPr>
          <w:rFonts w:cs="Times New Roman"/>
        </w:rPr>
      </w:pPr>
      <w:r w:rsidRPr="00E85E45">
        <w:rPr>
          <w:rFonts w:cs="Times New Roman"/>
        </w:rPr>
        <w:t xml:space="preserve">This </w:t>
      </w:r>
      <w:r w:rsidR="0024749C" w:rsidRPr="00E85E45">
        <w:rPr>
          <w:rFonts w:cs="Times New Roman"/>
        </w:rPr>
        <w:t>introductory</w:t>
      </w:r>
      <w:r w:rsidRPr="00E85E45">
        <w:rPr>
          <w:rFonts w:cs="Times New Roman"/>
        </w:rPr>
        <w:t xml:space="preserve"> description </w:t>
      </w:r>
      <w:r w:rsidR="007C45D0">
        <w:rPr>
          <w:rFonts w:cs="Times New Roman"/>
        </w:rPr>
        <w:t>of the collections states that the stories</w:t>
      </w:r>
      <w:r w:rsidRPr="00E85E45">
        <w:rPr>
          <w:rFonts w:cs="Times New Roman"/>
        </w:rPr>
        <w:t xml:space="preserve"> are based on Hague’s life experiences. This </w:t>
      </w:r>
      <w:r w:rsidR="00164121">
        <w:rPr>
          <w:rFonts w:cs="Times New Roman"/>
        </w:rPr>
        <w:t>appears to be</w:t>
      </w:r>
      <w:r w:rsidRPr="00E85E45">
        <w:rPr>
          <w:rFonts w:cs="Times New Roman"/>
        </w:rPr>
        <w:t xml:space="preserve"> true</w:t>
      </w:r>
      <w:r w:rsidR="00164121">
        <w:rPr>
          <w:rFonts w:cs="Times New Roman"/>
        </w:rPr>
        <w:t>,</w:t>
      </w:r>
      <w:r w:rsidRPr="00E85E45">
        <w:rPr>
          <w:rFonts w:cs="Times New Roman"/>
        </w:rPr>
        <w:t xml:space="preserve"> however Hague’s narrative voices are fictionalised versions of himself and the voices of the people he has known. The </w:t>
      </w:r>
      <w:r w:rsidR="002521F6" w:rsidRPr="00E85E45">
        <w:rPr>
          <w:rFonts w:cs="Times New Roman"/>
        </w:rPr>
        <w:t>‘</w:t>
      </w:r>
      <w:r w:rsidRPr="00E85E45">
        <w:rPr>
          <w:rFonts w:cs="Times New Roman"/>
        </w:rPr>
        <w:t>rich dialect</w:t>
      </w:r>
      <w:r w:rsidR="002521F6" w:rsidRPr="00E85E45">
        <w:rPr>
          <w:rFonts w:cs="Times New Roman"/>
        </w:rPr>
        <w:t>’</w:t>
      </w:r>
      <w:r w:rsidRPr="00E85E45">
        <w:rPr>
          <w:rFonts w:cs="Times New Roman"/>
        </w:rPr>
        <w:t xml:space="preserve"> refers to Hague’s own Sheffield dialect and the town of ‘Grimsbeck’ that the stories are set in is fictional but occupies a geographical position on the outskirts of Sheffield. Within the collection there are stories that could have come from Hague’s childhood and work-life experiences as well as from his experienc</w:t>
      </w:r>
      <w:r w:rsidR="007C45D0">
        <w:rPr>
          <w:rFonts w:cs="Times New Roman"/>
        </w:rPr>
        <w:t xml:space="preserve">e of living in South Yorkshire, </w:t>
      </w:r>
      <w:r w:rsidRPr="00E85E45">
        <w:rPr>
          <w:rFonts w:cs="Times New Roman"/>
        </w:rPr>
        <w:t xml:space="preserve">stories based on historical fact, such as the story ‘Green and Pleasant Land’ which incorporates the details of the Huskar mine disaster, </w:t>
      </w:r>
      <w:r w:rsidR="0024749C" w:rsidRPr="00E85E45">
        <w:rPr>
          <w:rFonts w:cs="Times New Roman"/>
        </w:rPr>
        <w:t xml:space="preserve">stories that are in some way similar to Hague’s own life experiences </w:t>
      </w:r>
      <w:r w:rsidRPr="00E85E45">
        <w:rPr>
          <w:rFonts w:cs="Times New Roman"/>
        </w:rPr>
        <w:t>and two complete</w:t>
      </w:r>
      <w:r w:rsidR="0024749C" w:rsidRPr="00E85E45">
        <w:rPr>
          <w:rFonts w:cs="Times New Roman"/>
        </w:rPr>
        <w:t>ly fantastical</w:t>
      </w:r>
      <w:r w:rsidRPr="00E85E45">
        <w:rPr>
          <w:rFonts w:cs="Times New Roman"/>
        </w:rPr>
        <w:t xml:space="preserve"> stories, one involving pixies and the other involving aliens. The narrative voice changes regularly in the collection and there are appearances from: the authorial Hague, a narrative ‘Totley Tom’ voice and the character Tom Earnshaw who acts as a fictionalised version of Hague. Hague became w</w:t>
      </w:r>
      <w:r w:rsidR="00EC229E">
        <w:rPr>
          <w:rFonts w:cs="Times New Roman"/>
        </w:rPr>
        <w:t xml:space="preserve">ell-known for his work locally </w:t>
      </w:r>
      <w:r w:rsidRPr="00E85E45">
        <w:rPr>
          <w:rFonts w:cs="Times New Roman"/>
        </w:rPr>
        <w:t xml:space="preserve">and following his </w:t>
      </w:r>
      <w:r w:rsidRPr="00E85E45">
        <w:rPr>
          <w:rFonts w:cs="Times New Roman"/>
        </w:rPr>
        <w:lastRenderedPageBreak/>
        <w:t>retirement from pit-work he began to be able to focus on activities that you would associated with a writer. These included attending a ‘poetry gathering’</w:t>
      </w:r>
      <w:r w:rsidRPr="00E85E45">
        <w:rPr>
          <w:rFonts w:cs="Times New Roman"/>
          <w:color w:val="FF0000"/>
        </w:rPr>
        <w:t xml:space="preserve"> </w:t>
      </w:r>
      <w:r w:rsidR="005C1A47" w:rsidRPr="00E85E45">
        <w:rPr>
          <w:rFonts w:cs="Times New Roman"/>
        </w:rPr>
        <w:t>(Hague</w:t>
      </w:r>
      <w:r w:rsidR="00ED79CD">
        <w:rPr>
          <w:rFonts w:cs="Times New Roman"/>
        </w:rPr>
        <w:t xml:space="preserve"> 1976c</w:t>
      </w:r>
      <w:r w:rsidRPr="00E85E45">
        <w:rPr>
          <w:rFonts w:cs="Times New Roman"/>
        </w:rPr>
        <w:t>) and giving a talk at John Widdowson’s Traditiona</w:t>
      </w:r>
      <w:r w:rsidR="005C1A47" w:rsidRPr="00E85E45">
        <w:rPr>
          <w:rFonts w:cs="Times New Roman"/>
        </w:rPr>
        <w:t>l Heritage Museum (Hall, Sharon</w:t>
      </w:r>
      <w:r w:rsidRPr="00E85E45">
        <w:rPr>
          <w:rFonts w:cs="Times New Roman"/>
        </w:rPr>
        <w:t xml:space="preserve"> 2011). Having a passion for reading and writing was not an activity that H</w:t>
      </w:r>
      <w:r w:rsidR="00EC229E">
        <w:rPr>
          <w:rFonts w:cs="Times New Roman"/>
        </w:rPr>
        <w:t>ague’s family thought highly of. T</w:t>
      </w:r>
      <w:r w:rsidRPr="00E85E45">
        <w:rPr>
          <w:rFonts w:cs="Times New Roman"/>
        </w:rPr>
        <w:t xml:space="preserve">hese were not </w:t>
      </w:r>
      <w:r w:rsidR="00EC229E">
        <w:rPr>
          <w:rFonts w:cs="Times New Roman"/>
        </w:rPr>
        <w:t>seen as</w:t>
      </w:r>
      <w:r w:rsidRPr="00E85E45">
        <w:rPr>
          <w:rFonts w:cs="Times New Roman"/>
        </w:rPr>
        <w:t xml:space="preserve"> practical activities for a working man to be undertaking and it wasn’t until Hague’s writing began to receive some recognition and success locally that his family took </w:t>
      </w:r>
      <w:r w:rsidR="005C1A47" w:rsidRPr="00E85E45">
        <w:rPr>
          <w:rFonts w:cs="Times New Roman"/>
        </w:rPr>
        <w:t>an interest in it (Hall, Sharon</w:t>
      </w:r>
      <w:r w:rsidRPr="00E85E45">
        <w:rPr>
          <w:rFonts w:cs="Times New Roman"/>
        </w:rPr>
        <w:t xml:space="preserve"> 2011). Hague’s geographical position in Totley seemed to give him enough distance from his own social group of miners, without causing him to be an outsider, as well as an insightful pro</w:t>
      </w:r>
      <w:r w:rsidR="0024749C" w:rsidRPr="00E85E45">
        <w:rPr>
          <w:rFonts w:cs="Times New Roman"/>
        </w:rPr>
        <w:t>ximity to members of the middle-</w:t>
      </w:r>
      <w:r w:rsidRPr="00E85E45">
        <w:rPr>
          <w:rFonts w:cs="Times New Roman"/>
        </w:rPr>
        <w:t>classes that lived in Totley. Hague continued writing throughout the rest of his life, writing enough to create another collection which was never published</w:t>
      </w:r>
      <w:r w:rsidRPr="00E85E45">
        <w:rPr>
          <w:rStyle w:val="FootnoteReference"/>
          <w:rFonts w:cs="Times New Roman"/>
        </w:rPr>
        <w:footnoteReference w:id="20"/>
      </w:r>
      <w:r w:rsidRPr="00E85E45">
        <w:rPr>
          <w:rFonts w:cs="Times New Roman"/>
        </w:rPr>
        <w:t>.</w:t>
      </w:r>
      <w:r w:rsidR="00381A09">
        <w:rPr>
          <w:rFonts w:cs="Times New Roman"/>
        </w:rPr>
        <w:t xml:space="preserve"> Many of Hague’s works address assumptions made about miners being ‘uncouth’ or ‘unintelligent’</w:t>
      </w:r>
      <w:r w:rsidR="008E0824">
        <w:rPr>
          <w:rFonts w:cs="Times New Roman"/>
        </w:rPr>
        <w:t xml:space="preserve"> as well as regional and class stereotypes</w:t>
      </w:r>
      <w:r w:rsidR="00D761E6">
        <w:rPr>
          <w:rFonts w:cs="Times New Roman"/>
        </w:rPr>
        <w:t xml:space="preserve">. </w:t>
      </w:r>
      <w:r w:rsidR="00FE1456">
        <w:rPr>
          <w:rFonts w:cs="Times New Roman"/>
        </w:rPr>
        <w:t xml:space="preserve">In doing this he </w:t>
      </w:r>
      <w:r w:rsidR="00D761E6">
        <w:rPr>
          <w:rFonts w:cs="Times New Roman"/>
        </w:rPr>
        <w:t xml:space="preserve">uses </w:t>
      </w:r>
      <w:r w:rsidR="00FE1456">
        <w:rPr>
          <w:rFonts w:cs="Times New Roman"/>
        </w:rPr>
        <w:t>the stylistic resources that were</w:t>
      </w:r>
      <w:r w:rsidR="00D761E6">
        <w:rPr>
          <w:rFonts w:cs="Times New Roman"/>
        </w:rPr>
        <w:t xml:space="preserve"> available to him to challenge these views</w:t>
      </w:r>
      <w:r w:rsidR="00C56B88">
        <w:rPr>
          <w:rStyle w:val="CommentReference"/>
        </w:rPr>
        <w:t>.</w:t>
      </w:r>
      <w:r w:rsidR="00C56B88">
        <w:rPr>
          <w:rFonts w:cs="Times New Roman"/>
        </w:rPr>
        <w:t xml:space="preserve"> In discussing Hague’s background I have drawn attention to how Hague began writing because of his politics and how he would engage explicitly with politics in his letter writing.</w:t>
      </w:r>
      <w:r w:rsidR="00FE1456">
        <w:rPr>
          <w:rFonts w:cs="Times New Roman"/>
        </w:rPr>
        <w:t xml:space="preserve"> These political beliefs influence the acts of resistance and critique which Hague undertook in his texts and are analysed in the three case studies which form the latter part of this chapter. However, in order to provide further support for these case studies I discuss some more general issues relating to Hague’s style, by discussing his poem ‘Chat Wi a Pit Mouse’, as well as scholarship concerning orthography and legitimacy.</w:t>
      </w:r>
    </w:p>
    <w:p w14:paraId="0B73E4C2" w14:textId="77777777" w:rsidR="00C46B6C" w:rsidRDefault="00C46B6C" w:rsidP="003D0ACE">
      <w:pPr>
        <w:spacing w:line="480" w:lineRule="auto"/>
        <w:rPr>
          <w:rFonts w:cs="Times New Roman"/>
        </w:rPr>
      </w:pPr>
    </w:p>
    <w:p w14:paraId="781B958E" w14:textId="77777777" w:rsidR="00193883" w:rsidRDefault="00DA3DDE" w:rsidP="00405A7E">
      <w:pPr>
        <w:pStyle w:val="Heading2"/>
      </w:pPr>
      <w:bookmarkStart w:id="76" w:name="_Toc404413074"/>
      <w:r>
        <w:lastRenderedPageBreak/>
        <w:t>3.3.</w:t>
      </w:r>
      <w:r w:rsidR="0018658D">
        <w:t xml:space="preserve"> Vernacular</w:t>
      </w:r>
      <w:r>
        <w:t xml:space="preserve"> Authenticity</w:t>
      </w:r>
      <w:r w:rsidR="00B847DF">
        <w:t xml:space="preserve">, </w:t>
      </w:r>
      <w:r w:rsidR="0018658D">
        <w:t>Respellings</w:t>
      </w:r>
      <w:r w:rsidR="00B847DF">
        <w:t xml:space="preserve"> and Legitimacy</w:t>
      </w:r>
      <w:bookmarkEnd w:id="76"/>
    </w:p>
    <w:p w14:paraId="554572E5" w14:textId="77777777" w:rsidR="00405A7E" w:rsidRDefault="00405A7E" w:rsidP="00405A7E">
      <w:pPr>
        <w:pStyle w:val="Heading3"/>
      </w:pPr>
      <w:bookmarkStart w:id="77" w:name="_Toc404413075"/>
      <w:r>
        <w:t xml:space="preserve">3.3.1. </w:t>
      </w:r>
      <w:r w:rsidRPr="00E85E45">
        <w:t>‘Chat Wi a Pit Mouse’</w:t>
      </w:r>
      <w:bookmarkEnd w:id="77"/>
      <w:r w:rsidRPr="00E85E45">
        <w:t xml:space="preserve"> </w:t>
      </w:r>
    </w:p>
    <w:p w14:paraId="645591BB" w14:textId="77777777" w:rsidR="00AC7DC2" w:rsidRDefault="00C46B6C" w:rsidP="00973504">
      <w:pPr>
        <w:spacing w:line="480" w:lineRule="auto"/>
        <w:rPr>
          <w:rFonts w:cs="Times New Roman"/>
        </w:rPr>
      </w:pPr>
      <w:r>
        <w:rPr>
          <w:rFonts w:cs="Times New Roman"/>
        </w:rPr>
        <w:t>In chapter 2 I explored reviewers’ comments on Eaglestone’s ‘authenticity’ as a Yorkshire pitman and how his representation of dialect contributed to this sense</w:t>
      </w:r>
      <w:r w:rsidR="00D652D4">
        <w:rPr>
          <w:rFonts w:cs="Times New Roman"/>
        </w:rPr>
        <w:t xml:space="preserve">. Hague’s use of dialect representation shares </w:t>
      </w:r>
      <w:r w:rsidR="00EA4455">
        <w:rPr>
          <w:rFonts w:cs="Times New Roman"/>
        </w:rPr>
        <w:t xml:space="preserve">similarities with this </w:t>
      </w:r>
      <w:r w:rsidR="00D652D4">
        <w:rPr>
          <w:rFonts w:cs="Times New Roman"/>
        </w:rPr>
        <w:t>discussion of Eaglestone’s authenticity</w:t>
      </w:r>
      <w:r w:rsidR="00A57C92">
        <w:rPr>
          <w:rFonts w:cs="Times New Roman"/>
        </w:rPr>
        <w:t>,</w:t>
      </w:r>
      <w:r w:rsidR="00D652D4">
        <w:rPr>
          <w:rFonts w:cs="Times New Roman"/>
        </w:rPr>
        <w:t xml:space="preserve"> as Hague</w:t>
      </w:r>
      <w:r w:rsidR="00A57C92">
        <w:rPr>
          <w:rFonts w:cs="Times New Roman"/>
        </w:rPr>
        <w:t>’s</w:t>
      </w:r>
      <w:r w:rsidR="00D652D4">
        <w:rPr>
          <w:rFonts w:cs="Times New Roman"/>
        </w:rPr>
        <w:t xml:space="preserve"> dialect voices are engaged in a similar discourse concerning</w:t>
      </w:r>
      <w:r w:rsidR="00EA4455">
        <w:rPr>
          <w:rFonts w:cs="Times New Roman"/>
        </w:rPr>
        <w:t xml:space="preserve"> the authenticity of vernacular speech.</w:t>
      </w:r>
      <w:r w:rsidR="00DA3DDE">
        <w:rPr>
          <w:rFonts w:cs="Times New Roman"/>
        </w:rPr>
        <w:t xml:space="preserve"> </w:t>
      </w:r>
      <w:r w:rsidR="00D652D4">
        <w:rPr>
          <w:rFonts w:cs="Times New Roman"/>
        </w:rPr>
        <w:t xml:space="preserve">This is because, as discussed in 3.2.5., the inner jacket cover of Hague’s </w:t>
      </w:r>
      <w:r w:rsidR="00D652D4">
        <w:rPr>
          <w:rFonts w:cs="Times New Roman"/>
          <w:i/>
        </w:rPr>
        <w:t xml:space="preserve">Tales </w:t>
      </w:r>
      <w:r w:rsidR="00D652D4">
        <w:rPr>
          <w:rFonts w:cs="Times New Roman"/>
        </w:rPr>
        <w:t>presents his text</w:t>
      </w:r>
      <w:r w:rsidR="00DA3DDE">
        <w:rPr>
          <w:rFonts w:cs="Times New Roman"/>
        </w:rPr>
        <w:t>s</w:t>
      </w:r>
      <w:r w:rsidR="00D652D4">
        <w:rPr>
          <w:rFonts w:cs="Times New Roman"/>
        </w:rPr>
        <w:t xml:space="preserve"> as being ‘told in a rich dialect’ and explicitly links his stories </w:t>
      </w:r>
      <w:r w:rsidR="00973504">
        <w:rPr>
          <w:rFonts w:cs="Times New Roman"/>
        </w:rPr>
        <w:t xml:space="preserve">to </w:t>
      </w:r>
      <w:r w:rsidR="001239AD">
        <w:rPr>
          <w:rFonts w:cs="Times New Roman"/>
        </w:rPr>
        <w:t>‘the place where he lives, the people he meets and the work</w:t>
      </w:r>
      <w:r w:rsidR="00A57C92">
        <w:rPr>
          <w:rFonts w:cs="Times New Roman"/>
        </w:rPr>
        <w:t xml:space="preserve"> he does’ (Hague 1976a: inner cover)</w:t>
      </w:r>
      <w:r w:rsidR="00973504">
        <w:rPr>
          <w:rFonts w:cs="Times New Roman"/>
        </w:rPr>
        <w:t>.</w:t>
      </w:r>
      <w:r w:rsidR="00DA3DDE">
        <w:rPr>
          <w:rFonts w:cs="Times New Roman"/>
        </w:rPr>
        <w:t xml:space="preserve"> Discussing Hague’s poem ‘Chat wi a Pit Mouse’, from </w:t>
      </w:r>
      <w:r w:rsidR="00DA3DDE">
        <w:rPr>
          <w:rFonts w:cs="Times New Roman"/>
          <w:i/>
        </w:rPr>
        <w:t>Tales,</w:t>
      </w:r>
      <w:r w:rsidR="00DA3DDE">
        <w:rPr>
          <w:rFonts w:cs="Times New Roman"/>
        </w:rPr>
        <w:t xml:space="preserve"> provides an opportunity to discuss </w:t>
      </w:r>
      <w:r w:rsidR="00EA4455">
        <w:rPr>
          <w:rFonts w:cs="Times New Roman"/>
        </w:rPr>
        <w:t xml:space="preserve">his work in relation </w:t>
      </w:r>
      <w:r w:rsidR="00B847DF">
        <w:rPr>
          <w:rFonts w:cs="Times New Roman"/>
        </w:rPr>
        <w:t>to Coupland’s</w:t>
      </w:r>
      <w:r w:rsidR="00EA4455">
        <w:rPr>
          <w:rFonts w:cs="Times New Roman"/>
        </w:rPr>
        <w:t xml:space="preserve"> comments</w:t>
      </w:r>
      <w:r w:rsidR="00C86D05">
        <w:rPr>
          <w:rFonts w:cs="Times New Roman"/>
        </w:rPr>
        <w:t xml:space="preserve"> on vernaculars possessing a level of authenticity because of their link to ‘how language really is’ and their ‘historicity’ (</w:t>
      </w:r>
      <w:r w:rsidR="00C86D05" w:rsidRPr="005B7045">
        <w:rPr>
          <w:rFonts w:cs="Times New Roman"/>
        </w:rPr>
        <w:t>Coupland 2007: 181</w:t>
      </w:r>
      <w:r w:rsidR="00C86D05">
        <w:rPr>
          <w:rFonts w:cs="Times New Roman"/>
        </w:rPr>
        <w:t>)</w:t>
      </w:r>
      <w:r w:rsidR="00EA4455">
        <w:rPr>
          <w:rFonts w:cs="Times New Roman"/>
        </w:rPr>
        <w:t>.</w:t>
      </w:r>
      <w:r w:rsidR="00DA3DDE">
        <w:rPr>
          <w:rFonts w:cs="Times New Roman"/>
        </w:rPr>
        <w:t xml:space="preserve"> </w:t>
      </w:r>
      <w:r w:rsidR="006B0336">
        <w:rPr>
          <w:rFonts w:cs="Times New Roman"/>
        </w:rPr>
        <w:t xml:space="preserve">This will also provide an opportunity to look specifically at the relationship between </w:t>
      </w:r>
      <w:r w:rsidR="00EA4455">
        <w:rPr>
          <w:rFonts w:cs="Times New Roman"/>
        </w:rPr>
        <w:t>Hague’s representation of d</w:t>
      </w:r>
      <w:r w:rsidR="006B0336">
        <w:rPr>
          <w:rFonts w:cs="Times New Roman"/>
        </w:rPr>
        <w:t>ialect</w:t>
      </w:r>
      <w:r w:rsidR="00EA4455">
        <w:rPr>
          <w:rFonts w:cs="Times New Roman"/>
        </w:rPr>
        <w:t xml:space="preserve"> in his poem</w:t>
      </w:r>
      <w:r w:rsidR="006B0336">
        <w:rPr>
          <w:rFonts w:cs="Times New Roman"/>
        </w:rPr>
        <w:t xml:space="preserve"> and research on Sheffield dialect. In discussing the relationship between Hague’s orthography and the sounds of Sheffield dialect through a comparison of orthography and speech, I argue that </w:t>
      </w:r>
      <w:r w:rsidR="00FD2B34">
        <w:rPr>
          <w:rFonts w:cs="Times New Roman"/>
        </w:rPr>
        <w:t xml:space="preserve">whilst </w:t>
      </w:r>
      <w:r w:rsidR="006B0336">
        <w:rPr>
          <w:rFonts w:cs="Times New Roman"/>
        </w:rPr>
        <w:t xml:space="preserve">Hague’s use of vernacular language taps into the </w:t>
      </w:r>
      <w:r w:rsidR="006B0336">
        <w:rPr>
          <w:rFonts w:cs="Times New Roman"/>
          <w:i/>
        </w:rPr>
        <w:t xml:space="preserve">idea </w:t>
      </w:r>
      <w:r w:rsidR="006B0336">
        <w:rPr>
          <w:rFonts w:cs="Times New Roman"/>
        </w:rPr>
        <w:t>of authenticity explored in chapter 2</w:t>
      </w:r>
      <w:r w:rsidR="00301381">
        <w:rPr>
          <w:rFonts w:cs="Times New Roman"/>
        </w:rPr>
        <w:t>, it does so because his text</w:t>
      </w:r>
      <w:r w:rsidR="00FD2B34">
        <w:rPr>
          <w:rFonts w:cs="Times New Roman"/>
        </w:rPr>
        <w:t xml:space="preserve"> involves a compl</w:t>
      </w:r>
      <w:r w:rsidR="00301381">
        <w:rPr>
          <w:rFonts w:cs="Times New Roman"/>
        </w:rPr>
        <w:t xml:space="preserve">ex range of spoken </w:t>
      </w:r>
      <w:r w:rsidR="00FD2B34">
        <w:rPr>
          <w:rFonts w:cs="Times New Roman"/>
        </w:rPr>
        <w:t>and literate practices</w:t>
      </w:r>
      <w:r w:rsidR="00301381">
        <w:rPr>
          <w:rFonts w:cs="Times New Roman"/>
        </w:rPr>
        <w:t>, rather than because his use of non-standard orthography authentically</w:t>
      </w:r>
      <w:r w:rsidR="00CA2C3E">
        <w:rPr>
          <w:rFonts w:cs="Times New Roman"/>
        </w:rPr>
        <w:t xml:space="preserve"> or accurately</w:t>
      </w:r>
      <w:r w:rsidR="00301381">
        <w:rPr>
          <w:rFonts w:cs="Times New Roman"/>
        </w:rPr>
        <w:t xml:space="preserve"> ‘captures’ Sheffield dialect in writing</w:t>
      </w:r>
      <w:r w:rsidR="00FD2B34">
        <w:rPr>
          <w:rFonts w:cs="Times New Roman"/>
        </w:rPr>
        <w:t>.</w:t>
      </w:r>
      <w:r w:rsidR="00A57C92">
        <w:rPr>
          <w:rFonts w:cs="Times New Roman"/>
        </w:rPr>
        <w:t xml:space="preserve"> </w:t>
      </w:r>
    </w:p>
    <w:p w14:paraId="41C4AB45" w14:textId="77777777" w:rsidR="00973504" w:rsidRPr="00973504" w:rsidRDefault="00973504" w:rsidP="00973504">
      <w:pPr>
        <w:spacing w:line="480" w:lineRule="auto"/>
        <w:rPr>
          <w:rFonts w:cs="Times New Roman"/>
        </w:rPr>
      </w:pPr>
      <w:r>
        <w:rPr>
          <w:rFonts w:cs="Times New Roman"/>
        </w:rPr>
        <w:t>In ‘Chat wi a Pit Mouse’</w:t>
      </w:r>
      <w:r w:rsidR="00DA3DDE">
        <w:rPr>
          <w:rFonts w:cs="Times New Roman"/>
        </w:rPr>
        <w:t xml:space="preserve"> Hague</w:t>
      </w:r>
      <w:r>
        <w:rPr>
          <w:rFonts w:cs="Times New Roman"/>
        </w:rPr>
        <w:t xml:space="preserve"> presents a miner at</w:t>
      </w:r>
      <w:r w:rsidR="0067711F">
        <w:rPr>
          <w:rFonts w:cs="Times New Roman"/>
        </w:rPr>
        <w:t xml:space="preserve"> work, albeit on his break at</w:t>
      </w:r>
      <w:r>
        <w:rPr>
          <w:rFonts w:cs="Times New Roman"/>
        </w:rPr>
        <w:t xml:space="preserve"> ‘snap time’</w:t>
      </w:r>
      <w:r w:rsidR="00A57C92">
        <w:rPr>
          <w:rFonts w:cs="Times New Roman"/>
        </w:rPr>
        <w:t>, engaged</w:t>
      </w:r>
      <w:r>
        <w:rPr>
          <w:rFonts w:cs="Times New Roman"/>
        </w:rPr>
        <w:t xml:space="preserve"> in a philosophical discussion with a </w:t>
      </w:r>
      <w:r w:rsidR="00DE7CBE">
        <w:rPr>
          <w:rFonts w:cs="Times New Roman"/>
        </w:rPr>
        <w:t>mouse.</w:t>
      </w:r>
      <w:r w:rsidR="00C752CC">
        <w:rPr>
          <w:rFonts w:cs="Times New Roman"/>
        </w:rPr>
        <w:t xml:space="preserve"> </w:t>
      </w:r>
      <w:r w:rsidR="00DE7CBE">
        <w:rPr>
          <w:rFonts w:cs="Times New Roman"/>
        </w:rPr>
        <w:t xml:space="preserve"> Below this poem is a linguistic description of the features of Yorkshire English represented in the text</w:t>
      </w:r>
      <w:r w:rsidR="00CF5E03">
        <w:rPr>
          <w:rFonts w:cs="Times New Roman"/>
        </w:rPr>
        <w:t xml:space="preserve"> presented in a similar </w:t>
      </w:r>
      <w:r w:rsidR="00DE7CBE">
        <w:rPr>
          <w:rFonts w:cs="Times New Roman"/>
        </w:rPr>
        <w:t xml:space="preserve">layout to the description of Eaglestone’s ‘Feathers’ dialogue in 2.6.2. </w:t>
      </w:r>
    </w:p>
    <w:p w14:paraId="30EB44F8" w14:textId="77777777" w:rsidR="00405A7E" w:rsidRPr="00E85E45" w:rsidRDefault="00405A7E" w:rsidP="0067711F">
      <w:pPr>
        <w:spacing w:line="480" w:lineRule="auto"/>
        <w:ind w:left="720"/>
        <w:rPr>
          <w:rFonts w:cs="Times New Roman"/>
          <w:u w:val="single"/>
        </w:rPr>
      </w:pPr>
      <w:r w:rsidRPr="00E85E45">
        <w:rPr>
          <w:rFonts w:cs="Times New Roman"/>
          <w:u w:val="single"/>
        </w:rPr>
        <w:t>Chat wi a Pit Mouse</w:t>
      </w:r>
    </w:p>
    <w:p w14:paraId="4CC19BD6" w14:textId="77777777" w:rsidR="00405A7E" w:rsidRPr="00E85E45" w:rsidRDefault="00405A7E" w:rsidP="00405A7E">
      <w:pPr>
        <w:spacing w:line="480" w:lineRule="auto"/>
        <w:ind w:left="720"/>
        <w:rPr>
          <w:rFonts w:cs="Times New Roman"/>
        </w:rPr>
      </w:pPr>
      <w:r w:rsidRPr="00E85E45">
        <w:rPr>
          <w:rFonts w:cs="Times New Roman"/>
        </w:rPr>
        <w:t xml:space="preserve"> “Cum on aht, an’ ‘a’ sum snap,</w:t>
      </w:r>
    </w:p>
    <w:p w14:paraId="3A842DFE" w14:textId="77777777" w:rsidR="00405A7E" w:rsidRPr="00E85E45" w:rsidRDefault="00405A7E" w:rsidP="00405A7E">
      <w:pPr>
        <w:spacing w:line="480" w:lineRule="auto"/>
        <w:ind w:left="720"/>
        <w:rPr>
          <w:rFonts w:cs="Times New Roman"/>
        </w:rPr>
      </w:pPr>
      <w:r w:rsidRPr="00E85E45">
        <w:rPr>
          <w:rFonts w:cs="Times New Roman"/>
        </w:rPr>
        <w:lastRenderedPageBreak/>
        <w:t>Tha needn’t fear ‘at it’s a trap.</w:t>
      </w:r>
    </w:p>
    <w:p w14:paraId="7BE54D86" w14:textId="77777777" w:rsidR="00405A7E" w:rsidRPr="00E85E45" w:rsidRDefault="00405A7E" w:rsidP="00405A7E">
      <w:pPr>
        <w:spacing w:line="480" w:lineRule="auto"/>
        <w:ind w:left="720"/>
        <w:rPr>
          <w:rFonts w:cs="Times New Roman"/>
        </w:rPr>
      </w:pPr>
      <w:r w:rsidRPr="00E85E45">
        <w:rPr>
          <w:rFonts w:cs="Times New Roman"/>
        </w:rPr>
        <w:t>Ah knoa ‘ow it feels ter clam,</w:t>
      </w:r>
    </w:p>
    <w:p w14:paraId="26DC0F3C" w14:textId="77777777" w:rsidR="00405A7E" w:rsidRPr="00E85E45" w:rsidRDefault="00405A7E" w:rsidP="00405A7E">
      <w:pPr>
        <w:spacing w:line="480" w:lineRule="auto"/>
        <w:ind w:left="720"/>
        <w:rPr>
          <w:rFonts w:cs="Times New Roman"/>
        </w:rPr>
      </w:pPr>
      <w:r w:rsidRPr="00E85E45">
        <w:rPr>
          <w:rFonts w:cs="Times New Roman"/>
        </w:rPr>
        <w:t>It ‘appens both to mouse an’ man.</w:t>
      </w:r>
    </w:p>
    <w:p w14:paraId="63412685" w14:textId="77777777" w:rsidR="00405A7E" w:rsidRPr="00E85E45" w:rsidRDefault="00405A7E" w:rsidP="00405A7E">
      <w:pPr>
        <w:spacing w:line="480" w:lineRule="auto"/>
        <w:ind w:left="720"/>
        <w:rPr>
          <w:rFonts w:cs="Times New Roman"/>
        </w:rPr>
      </w:pPr>
    </w:p>
    <w:p w14:paraId="556F9F39" w14:textId="77777777" w:rsidR="00405A7E" w:rsidRPr="00E85E45" w:rsidRDefault="00405A7E" w:rsidP="00405A7E">
      <w:pPr>
        <w:spacing w:line="480" w:lineRule="auto"/>
        <w:ind w:left="720"/>
        <w:rPr>
          <w:rFonts w:cs="Times New Roman"/>
        </w:rPr>
      </w:pPr>
      <w:r w:rsidRPr="00E85E45">
        <w:rPr>
          <w:rFonts w:cs="Times New Roman"/>
        </w:rPr>
        <w:t>Ah sithee ‘idin’ rahnd yon muck,</w:t>
      </w:r>
    </w:p>
    <w:p w14:paraId="363C1E8E" w14:textId="77777777" w:rsidR="00405A7E" w:rsidRPr="00E85E45" w:rsidRDefault="00405A7E" w:rsidP="00405A7E">
      <w:pPr>
        <w:spacing w:line="480" w:lineRule="auto"/>
        <w:ind w:left="720"/>
        <w:rPr>
          <w:rFonts w:cs="Times New Roman"/>
        </w:rPr>
      </w:pPr>
      <w:r w:rsidRPr="00E85E45">
        <w:rPr>
          <w:rFonts w:cs="Times New Roman"/>
        </w:rPr>
        <w:t>Cum on aht an’ try thi luck.</w:t>
      </w:r>
    </w:p>
    <w:p w14:paraId="3B6D070D" w14:textId="77777777" w:rsidR="00405A7E" w:rsidRPr="00E85E45" w:rsidRDefault="00405A7E" w:rsidP="00405A7E">
      <w:pPr>
        <w:spacing w:line="480" w:lineRule="auto"/>
        <w:ind w:left="720"/>
        <w:rPr>
          <w:rFonts w:cs="Times New Roman"/>
        </w:rPr>
      </w:pPr>
      <w:r w:rsidRPr="00E85E45">
        <w:rPr>
          <w:rFonts w:cs="Times New Roman"/>
        </w:rPr>
        <w:t>Ah’ll bet thee if Ah shift mi leet,</w:t>
      </w:r>
    </w:p>
    <w:p w14:paraId="60B452EA" w14:textId="77777777" w:rsidR="00405A7E" w:rsidRPr="00E85E45" w:rsidRDefault="00405A7E" w:rsidP="00405A7E">
      <w:pPr>
        <w:spacing w:line="480" w:lineRule="auto"/>
        <w:ind w:left="720"/>
        <w:rPr>
          <w:rFonts w:cs="Times New Roman"/>
        </w:rPr>
      </w:pPr>
      <w:r w:rsidRPr="00E85E45">
        <w:rPr>
          <w:rFonts w:cs="Times New Roman"/>
        </w:rPr>
        <w:t>Tha’ll move like leetnin’ then alreight.</w:t>
      </w:r>
    </w:p>
    <w:p w14:paraId="00DDC902" w14:textId="77777777" w:rsidR="00405A7E" w:rsidRPr="00E85E45" w:rsidRDefault="00405A7E" w:rsidP="00405A7E">
      <w:pPr>
        <w:spacing w:line="480" w:lineRule="auto"/>
        <w:ind w:left="720"/>
        <w:rPr>
          <w:rFonts w:cs="Times New Roman"/>
        </w:rPr>
      </w:pPr>
    </w:p>
    <w:p w14:paraId="5774F7B7" w14:textId="77777777" w:rsidR="00405A7E" w:rsidRPr="00E85E45" w:rsidRDefault="00405A7E" w:rsidP="00405A7E">
      <w:pPr>
        <w:spacing w:line="480" w:lineRule="auto"/>
        <w:ind w:left="720"/>
        <w:rPr>
          <w:rFonts w:cs="Times New Roman"/>
        </w:rPr>
      </w:pPr>
      <w:r w:rsidRPr="00E85E45">
        <w:rPr>
          <w:rFonts w:cs="Times New Roman"/>
        </w:rPr>
        <w:t>Tha mun live in a rum owd way,</w:t>
      </w:r>
    </w:p>
    <w:p w14:paraId="3D5004D8" w14:textId="77777777" w:rsidR="00405A7E" w:rsidRPr="00E85E45" w:rsidRDefault="00405A7E" w:rsidP="00405A7E">
      <w:pPr>
        <w:spacing w:line="480" w:lineRule="auto"/>
        <w:ind w:left="720"/>
        <w:rPr>
          <w:rFonts w:cs="Times New Roman"/>
        </w:rPr>
      </w:pPr>
      <w:r w:rsidRPr="00E85E45">
        <w:rPr>
          <w:rFonts w:cs="Times New Roman"/>
        </w:rPr>
        <w:t>Follerin’ t’ face up day bi day.</w:t>
      </w:r>
    </w:p>
    <w:p w14:paraId="41D69DD9" w14:textId="77777777" w:rsidR="00405A7E" w:rsidRPr="00E85E45" w:rsidRDefault="00405A7E" w:rsidP="00405A7E">
      <w:pPr>
        <w:spacing w:line="480" w:lineRule="auto"/>
        <w:ind w:left="720"/>
        <w:rPr>
          <w:rFonts w:cs="Times New Roman"/>
        </w:rPr>
      </w:pPr>
      <w:r w:rsidRPr="00E85E45">
        <w:rPr>
          <w:rFonts w:cs="Times New Roman"/>
        </w:rPr>
        <w:t>Like sum soort o’ gipsy mouse,</w:t>
      </w:r>
    </w:p>
    <w:p w14:paraId="61725D54" w14:textId="77777777" w:rsidR="00405A7E" w:rsidRPr="00E85E45" w:rsidRDefault="00405A7E" w:rsidP="00405A7E">
      <w:pPr>
        <w:spacing w:line="480" w:lineRule="auto"/>
        <w:ind w:left="720"/>
        <w:rPr>
          <w:rFonts w:cs="Times New Roman"/>
        </w:rPr>
      </w:pPr>
      <w:r w:rsidRPr="00E85E45">
        <w:rPr>
          <w:rFonts w:cs="Times New Roman"/>
        </w:rPr>
        <w:t>Noa time fer a nest ur ‘ouse.</w:t>
      </w:r>
    </w:p>
    <w:p w14:paraId="7B735500" w14:textId="77777777" w:rsidR="00405A7E" w:rsidRPr="00E85E45" w:rsidRDefault="00405A7E" w:rsidP="00405A7E">
      <w:pPr>
        <w:spacing w:line="480" w:lineRule="auto"/>
        <w:ind w:left="720"/>
        <w:rPr>
          <w:rFonts w:cs="Times New Roman"/>
        </w:rPr>
      </w:pPr>
    </w:p>
    <w:p w14:paraId="1290DA03" w14:textId="77777777" w:rsidR="00405A7E" w:rsidRPr="00E85E45" w:rsidRDefault="00405A7E" w:rsidP="00405A7E">
      <w:pPr>
        <w:spacing w:line="480" w:lineRule="auto"/>
        <w:ind w:left="720"/>
        <w:rPr>
          <w:rFonts w:cs="Times New Roman"/>
        </w:rPr>
      </w:pPr>
      <w:r w:rsidRPr="00E85E45">
        <w:rPr>
          <w:rFonts w:cs="Times New Roman"/>
        </w:rPr>
        <w:t>Ah wunder wot tha meks o’ men?</w:t>
      </w:r>
    </w:p>
    <w:p w14:paraId="5A08660D" w14:textId="77777777" w:rsidR="00405A7E" w:rsidRPr="00E85E45" w:rsidRDefault="00405A7E" w:rsidP="00405A7E">
      <w:pPr>
        <w:spacing w:line="480" w:lineRule="auto"/>
        <w:ind w:left="720"/>
        <w:rPr>
          <w:rFonts w:cs="Times New Roman"/>
        </w:rPr>
      </w:pPr>
      <w:r w:rsidRPr="00E85E45">
        <w:rPr>
          <w:rFonts w:cs="Times New Roman"/>
        </w:rPr>
        <w:t>Dusta ponder nah an’ then,</w:t>
      </w:r>
    </w:p>
    <w:p w14:paraId="0F3FED13" w14:textId="77777777" w:rsidR="00405A7E" w:rsidRPr="00E85E45" w:rsidRDefault="00405A7E" w:rsidP="00405A7E">
      <w:pPr>
        <w:spacing w:line="480" w:lineRule="auto"/>
        <w:ind w:left="720"/>
        <w:rPr>
          <w:rFonts w:cs="Times New Roman"/>
        </w:rPr>
      </w:pPr>
      <w:r w:rsidRPr="00E85E45">
        <w:rPr>
          <w:rFonts w:cs="Times New Roman"/>
        </w:rPr>
        <w:t>Wot meks us sweeat tuh earn a crust</w:t>
      </w:r>
    </w:p>
    <w:p w14:paraId="2276980B" w14:textId="77777777" w:rsidR="00405A7E" w:rsidRPr="00E85E45" w:rsidRDefault="00405A7E" w:rsidP="00405A7E">
      <w:pPr>
        <w:spacing w:line="480" w:lineRule="auto"/>
        <w:ind w:left="720"/>
        <w:rPr>
          <w:rFonts w:cs="Times New Roman"/>
        </w:rPr>
      </w:pPr>
      <w:r w:rsidRPr="00E85E45">
        <w:rPr>
          <w:rFonts w:cs="Times New Roman"/>
        </w:rPr>
        <w:t>‘Mid fallin’ stooan an’ flyin dust?</w:t>
      </w:r>
    </w:p>
    <w:p w14:paraId="3AB3A2EE" w14:textId="77777777" w:rsidR="00405A7E" w:rsidRPr="00E85E45" w:rsidRDefault="00405A7E" w:rsidP="00405A7E">
      <w:pPr>
        <w:spacing w:line="480" w:lineRule="auto"/>
        <w:ind w:left="720"/>
        <w:rPr>
          <w:rFonts w:cs="Times New Roman"/>
        </w:rPr>
      </w:pPr>
    </w:p>
    <w:p w14:paraId="187E6280" w14:textId="77777777" w:rsidR="00405A7E" w:rsidRPr="00E85E45" w:rsidRDefault="00405A7E" w:rsidP="00405A7E">
      <w:pPr>
        <w:spacing w:line="480" w:lineRule="auto"/>
        <w:ind w:left="720"/>
        <w:rPr>
          <w:rFonts w:cs="Times New Roman"/>
        </w:rPr>
      </w:pPr>
      <w:r w:rsidRPr="00E85E45">
        <w:rPr>
          <w:rFonts w:cs="Times New Roman"/>
        </w:rPr>
        <w:lastRenderedPageBreak/>
        <w:t>When t’ side o’ t’ gate cums crashin’ in</w:t>
      </w:r>
    </w:p>
    <w:p w14:paraId="43957A67" w14:textId="77777777" w:rsidR="00405A7E" w:rsidRPr="00E85E45" w:rsidRDefault="00405A7E" w:rsidP="00405A7E">
      <w:pPr>
        <w:spacing w:line="480" w:lineRule="auto"/>
        <w:ind w:left="720"/>
        <w:rPr>
          <w:rFonts w:cs="Times New Roman"/>
        </w:rPr>
      </w:pPr>
      <w:r w:rsidRPr="00E85E45">
        <w:rPr>
          <w:rFonts w:cs="Times New Roman"/>
        </w:rPr>
        <w:t>‘Asta e’er lost any kith an’ kin?</w:t>
      </w:r>
    </w:p>
    <w:p w14:paraId="58859A35" w14:textId="77777777" w:rsidR="00405A7E" w:rsidRPr="00E85E45" w:rsidRDefault="00405A7E" w:rsidP="00405A7E">
      <w:pPr>
        <w:spacing w:line="480" w:lineRule="auto"/>
        <w:ind w:left="720"/>
        <w:rPr>
          <w:rFonts w:cs="Times New Roman"/>
        </w:rPr>
      </w:pPr>
      <w:r w:rsidRPr="00E85E45">
        <w:rPr>
          <w:rFonts w:cs="Times New Roman"/>
        </w:rPr>
        <w:t>Cum on lad, an doan’t be daft,</w:t>
      </w:r>
    </w:p>
    <w:p w14:paraId="1879C676" w14:textId="77777777" w:rsidR="00405A7E" w:rsidRPr="00E85E45" w:rsidRDefault="00405A7E" w:rsidP="00405A7E">
      <w:pPr>
        <w:spacing w:line="480" w:lineRule="auto"/>
        <w:ind w:left="720"/>
        <w:rPr>
          <w:rFonts w:cs="Times New Roman"/>
        </w:rPr>
      </w:pPr>
      <w:r w:rsidRPr="00E85E45">
        <w:rPr>
          <w:rFonts w:cs="Times New Roman"/>
        </w:rPr>
        <w:t>Jump in a tub an’ gerr up t’shaft.</w:t>
      </w:r>
    </w:p>
    <w:p w14:paraId="12BF633A" w14:textId="77777777" w:rsidR="00405A7E" w:rsidRPr="00E85E45" w:rsidRDefault="00405A7E" w:rsidP="00405A7E">
      <w:pPr>
        <w:spacing w:line="480" w:lineRule="auto"/>
        <w:ind w:left="720"/>
        <w:rPr>
          <w:rFonts w:cs="Times New Roman"/>
        </w:rPr>
      </w:pPr>
    </w:p>
    <w:p w14:paraId="534E710D" w14:textId="77777777" w:rsidR="00405A7E" w:rsidRPr="00CA6663" w:rsidRDefault="00405A7E" w:rsidP="00405A7E">
      <w:pPr>
        <w:spacing w:line="480" w:lineRule="auto"/>
        <w:ind w:left="720"/>
        <w:rPr>
          <w:rFonts w:cs="Times New Roman"/>
          <w:lang w:val="nl-NL"/>
        </w:rPr>
      </w:pPr>
      <w:r w:rsidRPr="00CA6663">
        <w:rPr>
          <w:rFonts w:cs="Times New Roman"/>
          <w:lang w:val="nl-NL"/>
        </w:rPr>
        <w:t>Burr ‘oo’s a man ter gie advice</w:t>
      </w:r>
    </w:p>
    <w:p w14:paraId="0353D66B" w14:textId="77777777" w:rsidR="00405A7E" w:rsidRPr="00E85E45" w:rsidRDefault="00405A7E" w:rsidP="00405A7E">
      <w:pPr>
        <w:spacing w:line="480" w:lineRule="auto"/>
        <w:ind w:left="720"/>
        <w:rPr>
          <w:rFonts w:cs="Times New Roman"/>
        </w:rPr>
      </w:pPr>
      <w:r w:rsidRPr="00E85E45">
        <w:rPr>
          <w:rFonts w:cs="Times New Roman"/>
        </w:rPr>
        <w:t>When ‘e’s noa moor flamin’ sense ner mice?</w:t>
      </w:r>
    </w:p>
    <w:p w14:paraId="4255806B" w14:textId="77777777" w:rsidR="00405A7E" w:rsidRPr="00E85E45" w:rsidRDefault="00405A7E" w:rsidP="00405A7E">
      <w:pPr>
        <w:spacing w:line="480" w:lineRule="auto"/>
        <w:ind w:left="720"/>
        <w:rPr>
          <w:rFonts w:cs="Times New Roman"/>
        </w:rPr>
      </w:pPr>
      <w:r w:rsidRPr="00E85E45">
        <w:rPr>
          <w:rFonts w:cs="Times New Roman"/>
        </w:rPr>
        <w:t>Ah niver listen ter mi wife,</w:t>
      </w:r>
    </w:p>
    <w:p w14:paraId="652C4F87" w14:textId="77777777" w:rsidR="00405A7E" w:rsidRPr="00E85E45" w:rsidRDefault="00405A7E" w:rsidP="00405A7E">
      <w:pPr>
        <w:spacing w:line="480" w:lineRule="auto"/>
        <w:ind w:left="720"/>
        <w:rPr>
          <w:rFonts w:cs="Times New Roman"/>
        </w:rPr>
      </w:pPr>
      <w:r w:rsidRPr="00E85E45">
        <w:rPr>
          <w:rFonts w:cs="Times New Roman"/>
        </w:rPr>
        <w:t>When she begs on me ter quit this life.</w:t>
      </w:r>
    </w:p>
    <w:p w14:paraId="6FF3E9E6" w14:textId="77777777" w:rsidR="00405A7E" w:rsidRPr="00E85E45" w:rsidRDefault="00405A7E" w:rsidP="00405A7E">
      <w:pPr>
        <w:spacing w:line="480" w:lineRule="auto"/>
        <w:ind w:left="720"/>
        <w:rPr>
          <w:rFonts w:cs="Times New Roman"/>
        </w:rPr>
      </w:pPr>
    </w:p>
    <w:p w14:paraId="7B61000E" w14:textId="77777777" w:rsidR="00405A7E" w:rsidRPr="00E85E45" w:rsidRDefault="00405A7E" w:rsidP="00405A7E">
      <w:pPr>
        <w:spacing w:line="480" w:lineRule="auto"/>
        <w:ind w:left="720"/>
        <w:rPr>
          <w:rFonts w:cs="Times New Roman"/>
        </w:rPr>
      </w:pPr>
      <w:r w:rsidRPr="00E85E45">
        <w:rPr>
          <w:rFonts w:cs="Times New Roman"/>
        </w:rPr>
        <w:t>Soa cum on mouse, an’ share this bread</w:t>
      </w:r>
    </w:p>
    <w:p w14:paraId="534C21AE" w14:textId="77777777" w:rsidR="00405A7E" w:rsidRPr="00E85E45" w:rsidRDefault="00405A7E" w:rsidP="00405A7E">
      <w:pPr>
        <w:spacing w:line="480" w:lineRule="auto"/>
        <w:ind w:left="720"/>
        <w:rPr>
          <w:rFonts w:cs="Times New Roman"/>
        </w:rPr>
      </w:pPr>
      <w:r w:rsidRPr="00E85E45">
        <w:rPr>
          <w:rFonts w:cs="Times New Roman"/>
        </w:rPr>
        <w:t>Bi t’ end o’ t’ shift we might be deead.</w:t>
      </w:r>
    </w:p>
    <w:p w14:paraId="2AB4EF26" w14:textId="77777777" w:rsidR="00405A7E" w:rsidRPr="00E85E45" w:rsidRDefault="00405A7E" w:rsidP="00405A7E">
      <w:pPr>
        <w:spacing w:line="480" w:lineRule="auto"/>
        <w:ind w:left="720"/>
        <w:rPr>
          <w:rFonts w:cs="Times New Roman"/>
        </w:rPr>
      </w:pPr>
      <w:r w:rsidRPr="00E85E45">
        <w:rPr>
          <w:rFonts w:cs="Times New Roman"/>
        </w:rPr>
        <w:t>An’ if we’re bahn ter share t’ same end,</w:t>
      </w:r>
    </w:p>
    <w:p w14:paraId="7A473D99" w14:textId="4BFBFA42" w:rsidR="00405A7E" w:rsidRPr="00E85E45" w:rsidRDefault="00405A7E" w:rsidP="00405A7E">
      <w:pPr>
        <w:spacing w:line="480" w:lineRule="auto"/>
        <w:ind w:left="720"/>
        <w:rPr>
          <w:rFonts w:cs="Times New Roman"/>
        </w:rPr>
      </w:pPr>
      <w:r w:rsidRPr="00E85E45">
        <w:rPr>
          <w:rFonts w:cs="Times New Roman"/>
        </w:rPr>
        <w:t>Ah’m fain ter ‘ave thee fo’ mi friend!”</w:t>
      </w:r>
      <w:r w:rsidR="00F41E90" w:rsidRPr="00F41E90">
        <w:rPr>
          <w:rStyle w:val="FootnoteReference"/>
          <w:rFonts w:cs="Times New Roman"/>
        </w:rPr>
        <w:t xml:space="preserve"> </w:t>
      </w:r>
      <w:r w:rsidR="00F41E90" w:rsidRPr="00F41E90">
        <w:rPr>
          <w:rStyle w:val="FootnoteReference"/>
          <w:rFonts w:cs="Times New Roman"/>
        </w:rPr>
        <w:footnoteReference w:id="21"/>
      </w:r>
    </w:p>
    <w:p w14:paraId="1A130AA6" w14:textId="77777777" w:rsidR="00DA3DDE" w:rsidRDefault="00405A7E" w:rsidP="001356E6">
      <w:pPr>
        <w:spacing w:line="480" w:lineRule="auto"/>
        <w:jc w:val="right"/>
        <w:rPr>
          <w:rFonts w:cs="Times New Roman"/>
        </w:rPr>
      </w:pPr>
      <w:r w:rsidRPr="00E85E45">
        <w:rPr>
          <w:rFonts w:cs="Times New Roman"/>
        </w:rPr>
        <w:t>(Hague, 1976a: 59)</w:t>
      </w:r>
    </w:p>
    <w:p w14:paraId="678C43B7" w14:textId="700C26C4" w:rsidR="006B0336" w:rsidRDefault="00F25A42" w:rsidP="00DE6E10">
      <w:pPr>
        <w:spacing w:line="480" w:lineRule="auto"/>
        <w:rPr>
          <w:rFonts w:cs="Times New Roman"/>
        </w:rPr>
      </w:pPr>
      <w:r>
        <w:rPr>
          <w:rFonts w:cs="Times New Roman"/>
        </w:rPr>
        <w:t>Th</w:t>
      </w:r>
      <w:r w:rsidR="00890EF5">
        <w:rPr>
          <w:rFonts w:cs="Times New Roman"/>
        </w:rPr>
        <w:t xml:space="preserve">is </w:t>
      </w:r>
      <w:r>
        <w:rPr>
          <w:rFonts w:cs="Times New Roman"/>
        </w:rPr>
        <w:t>conversation between miner and mouse echoes the conversation between ploughman and mouse in Robert Burns’ famous ‘To a Mouse’ (1785</w:t>
      </w:r>
      <w:r w:rsidR="00332698">
        <w:rPr>
          <w:rFonts w:cs="Times New Roman"/>
        </w:rPr>
        <w:t>). I</w:t>
      </w:r>
      <w:r w:rsidR="00CA0971">
        <w:rPr>
          <w:rFonts w:cs="Times New Roman"/>
        </w:rPr>
        <w:t>n both poems the miner and ploughman engage a mouse in a (one-sided) conversation concerning the complexities of life</w:t>
      </w:r>
      <w:r>
        <w:rPr>
          <w:rFonts w:cs="Times New Roman"/>
        </w:rPr>
        <w:t xml:space="preserve">. The success of </w:t>
      </w:r>
      <w:r w:rsidRPr="00E85E45">
        <w:rPr>
          <w:rFonts w:cs="Times New Roman"/>
        </w:rPr>
        <w:lastRenderedPageBreak/>
        <w:t xml:space="preserve">Burns’ work </w:t>
      </w:r>
      <w:r>
        <w:rPr>
          <w:rFonts w:cs="Times New Roman"/>
        </w:rPr>
        <w:t xml:space="preserve">in </w:t>
      </w:r>
      <w:r w:rsidRPr="00E85E45">
        <w:rPr>
          <w:rFonts w:cs="Times New Roman"/>
        </w:rPr>
        <w:t xml:space="preserve">representing Scots dialect </w:t>
      </w:r>
      <w:r w:rsidR="00CA0971">
        <w:rPr>
          <w:rFonts w:cs="Times New Roman"/>
        </w:rPr>
        <w:t xml:space="preserve">means that his writing has served </w:t>
      </w:r>
      <w:r>
        <w:rPr>
          <w:rFonts w:cs="Times New Roman"/>
        </w:rPr>
        <w:t>as a legitimate model for dialect poets</w:t>
      </w:r>
      <w:r w:rsidRPr="00E85E45">
        <w:rPr>
          <w:rFonts w:cs="Times New Roman"/>
        </w:rPr>
        <w:t xml:space="preserve"> (Wales 2006: 111).</w:t>
      </w:r>
      <w:r w:rsidR="00332698">
        <w:rPr>
          <w:rFonts w:cs="Times New Roman"/>
        </w:rPr>
        <w:t xml:space="preserve"> The</w:t>
      </w:r>
      <w:r w:rsidR="006B0336">
        <w:rPr>
          <w:rFonts w:cs="Times New Roman"/>
        </w:rPr>
        <w:t xml:space="preserve"> orthographical </w:t>
      </w:r>
      <w:r w:rsidR="006B0336" w:rsidRPr="00E85E45">
        <w:rPr>
          <w:rFonts w:cs="Times New Roman"/>
        </w:rPr>
        <w:t xml:space="preserve">conventions </w:t>
      </w:r>
      <w:r w:rsidR="006B0336">
        <w:rPr>
          <w:rFonts w:cs="Times New Roman"/>
        </w:rPr>
        <w:t>Hague used</w:t>
      </w:r>
      <w:r w:rsidR="006B0336" w:rsidRPr="00E85E45">
        <w:rPr>
          <w:rFonts w:cs="Times New Roman"/>
        </w:rPr>
        <w:t xml:space="preserve"> to represent </w:t>
      </w:r>
      <w:r w:rsidR="006B0336">
        <w:rPr>
          <w:rFonts w:cs="Times New Roman"/>
        </w:rPr>
        <w:t xml:space="preserve">Sheffield </w:t>
      </w:r>
      <w:r w:rsidR="006B0336" w:rsidRPr="00E85E45">
        <w:rPr>
          <w:rFonts w:cs="Times New Roman"/>
        </w:rPr>
        <w:t>dialect</w:t>
      </w:r>
      <w:r w:rsidR="00890EF5">
        <w:rPr>
          <w:rFonts w:cs="Times New Roman"/>
        </w:rPr>
        <w:t xml:space="preserve"> in this poem</w:t>
      </w:r>
      <w:r w:rsidR="006B0336" w:rsidRPr="00E85E45">
        <w:rPr>
          <w:rFonts w:cs="Times New Roman"/>
        </w:rPr>
        <w:t xml:space="preserve"> are in line with many of the orthographical conventions that would be present in a publication of Burns’ poetry</w:t>
      </w:r>
      <w:r w:rsidR="006B0336">
        <w:rPr>
          <w:rFonts w:cs="Times New Roman"/>
        </w:rPr>
        <w:t xml:space="preserve">. </w:t>
      </w:r>
      <w:r w:rsidR="00691165">
        <w:rPr>
          <w:rFonts w:cs="Times New Roman"/>
        </w:rPr>
        <w:t>Also, Burn</w:t>
      </w:r>
      <w:r>
        <w:rPr>
          <w:rFonts w:cs="Times New Roman"/>
        </w:rPr>
        <w:t>s</w:t>
      </w:r>
      <w:r w:rsidR="00691165">
        <w:rPr>
          <w:rFonts w:cs="Times New Roman"/>
        </w:rPr>
        <w:t>’</w:t>
      </w:r>
      <w:r>
        <w:rPr>
          <w:rFonts w:cs="Times New Roman"/>
        </w:rPr>
        <w:t xml:space="preserve"> work, being of a previous era is the type of culturally legitimate canonical literary work that, as Rose argues, would be cheaply accessible to a working-class reader simply because the author is dead and their books are old (2010: 120-121)</w:t>
      </w:r>
      <w:r w:rsidR="00CA0971">
        <w:rPr>
          <w:rFonts w:cs="Times New Roman"/>
        </w:rPr>
        <w:t xml:space="preserve">. However, </w:t>
      </w:r>
      <w:r w:rsidR="00890EF5">
        <w:rPr>
          <w:rFonts w:cs="Times New Roman"/>
        </w:rPr>
        <w:t xml:space="preserve"> </w:t>
      </w:r>
      <w:r w:rsidR="00CA0971">
        <w:rPr>
          <w:rFonts w:cs="Times New Roman"/>
        </w:rPr>
        <w:t>whilst the thematic and stylistic similarities between Hague’s poem and Burn’s ‘To a Mouse’ can demonstrate Hague’s participation in lit</w:t>
      </w:r>
      <w:r w:rsidR="00440888">
        <w:rPr>
          <w:rFonts w:cs="Times New Roman"/>
        </w:rPr>
        <w:t>erary discourse and practices,</w:t>
      </w:r>
      <w:r w:rsidR="00CA0971">
        <w:rPr>
          <w:rFonts w:cs="Times New Roman"/>
        </w:rPr>
        <w:t xml:space="preserve"> </w:t>
      </w:r>
      <w:r w:rsidR="00A370AD">
        <w:rPr>
          <w:rFonts w:cs="Times New Roman"/>
        </w:rPr>
        <w:t xml:space="preserve">my focus is on </w:t>
      </w:r>
      <w:r w:rsidR="00CA0971">
        <w:rPr>
          <w:rFonts w:cs="Times New Roman"/>
        </w:rPr>
        <w:t>the link between Hague’s writing and ‘the place where he lives, the people he meets and the work he does’ (Hague 1976a: inner cover)</w:t>
      </w:r>
      <w:r w:rsidR="00A370AD">
        <w:rPr>
          <w:rFonts w:cs="Times New Roman"/>
        </w:rPr>
        <w:t>.</w:t>
      </w:r>
    </w:p>
    <w:p w14:paraId="0B0EB347" w14:textId="28FC494B" w:rsidR="002C2CE3" w:rsidRDefault="00DE7CBE" w:rsidP="00DE7CBE">
      <w:pPr>
        <w:spacing w:line="480" w:lineRule="auto"/>
        <w:rPr>
          <w:rFonts w:cs="Times New Roman"/>
        </w:rPr>
      </w:pPr>
      <w:r w:rsidRPr="00DE7CBE">
        <w:rPr>
          <w:rFonts w:cs="Times New Roman"/>
        </w:rPr>
        <w:t>Whilst the table of linguistic features for Eaglestone’s pit dialogue</w:t>
      </w:r>
      <w:r w:rsidR="00BE6882">
        <w:rPr>
          <w:rFonts w:cs="Times New Roman"/>
        </w:rPr>
        <w:t xml:space="preserve"> in 2.6.2.</w:t>
      </w:r>
      <w:r w:rsidRPr="00DE7CBE">
        <w:rPr>
          <w:rFonts w:cs="Times New Roman"/>
        </w:rPr>
        <w:t xml:space="preserve"> </w:t>
      </w:r>
      <w:r w:rsidR="007414F7">
        <w:rPr>
          <w:rFonts w:cs="Times New Roman"/>
        </w:rPr>
        <w:t xml:space="preserve">outlined </w:t>
      </w:r>
      <w:r w:rsidRPr="00DE7CBE">
        <w:rPr>
          <w:rFonts w:cs="Times New Roman"/>
        </w:rPr>
        <w:t>a few reasonably salient featur</w:t>
      </w:r>
      <w:r>
        <w:rPr>
          <w:rFonts w:cs="Times New Roman"/>
        </w:rPr>
        <w:t>es of Yorkshire English</w:t>
      </w:r>
      <w:r w:rsidR="007414F7">
        <w:rPr>
          <w:rFonts w:cs="Times New Roman"/>
        </w:rPr>
        <w:t xml:space="preserve"> represented in his ‘Feathers’ dialogue</w:t>
      </w:r>
      <w:r>
        <w:rPr>
          <w:rFonts w:cs="Times New Roman"/>
        </w:rPr>
        <w:t>, because of the length of ‘Chat wi a Pit Mouse’</w:t>
      </w:r>
      <w:r w:rsidRPr="00DE7CBE">
        <w:rPr>
          <w:rFonts w:cs="Times New Roman"/>
        </w:rPr>
        <w:t xml:space="preserve"> and the comple</w:t>
      </w:r>
      <w:r>
        <w:rPr>
          <w:rFonts w:cs="Times New Roman"/>
        </w:rPr>
        <w:t>xity</w:t>
      </w:r>
      <w:r w:rsidR="00440888">
        <w:rPr>
          <w:rFonts w:cs="Times New Roman"/>
        </w:rPr>
        <w:t xml:space="preserve"> of its representation the</w:t>
      </w:r>
      <w:r>
        <w:rPr>
          <w:rFonts w:cs="Times New Roman"/>
        </w:rPr>
        <w:t xml:space="preserve"> </w:t>
      </w:r>
      <w:r w:rsidRPr="00DE7CBE">
        <w:rPr>
          <w:rFonts w:cs="Times New Roman"/>
        </w:rPr>
        <w:t>table</w:t>
      </w:r>
      <w:r w:rsidR="00440888">
        <w:rPr>
          <w:rFonts w:cs="Times New Roman"/>
        </w:rPr>
        <w:t xml:space="preserve"> below</w:t>
      </w:r>
      <w:r w:rsidRPr="00DE7CBE">
        <w:rPr>
          <w:rFonts w:cs="Times New Roman"/>
        </w:rPr>
        <w:t xml:space="preserve"> </w:t>
      </w:r>
      <w:r>
        <w:rPr>
          <w:rFonts w:cs="Times New Roman"/>
        </w:rPr>
        <w:t>involves a different approach and presentation. In listing the features of Yorkshire dialect represented in this poem</w:t>
      </w:r>
      <w:r w:rsidR="009767C0">
        <w:rPr>
          <w:rFonts w:cs="Times New Roman"/>
        </w:rPr>
        <w:t xml:space="preserve"> I have</w:t>
      </w:r>
      <w:r w:rsidR="007A5A4E">
        <w:rPr>
          <w:rFonts w:cs="Times New Roman"/>
        </w:rPr>
        <w:t xml:space="preserve"> use</w:t>
      </w:r>
      <w:r w:rsidR="00F41E90">
        <w:rPr>
          <w:rFonts w:cs="Times New Roman"/>
        </w:rPr>
        <w:t>d</w:t>
      </w:r>
      <w:r w:rsidR="007A5A4E">
        <w:rPr>
          <w:rFonts w:cs="Times New Roman"/>
        </w:rPr>
        <w:t xml:space="preserve"> IPA conventions to</w:t>
      </w:r>
      <w:r w:rsidR="009767C0">
        <w:rPr>
          <w:rFonts w:cs="Times New Roman"/>
        </w:rPr>
        <w:t xml:space="preserve"> </w:t>
      </w:r>
      <w:r w:rsidR="007A5A4E">
        <w:rPr>
          <w:rFonts w:cs="Times New Roman"/>
        </w:rPr>
        <w:t>position</w:t>
      </w:r>
      <w:r w:rsidR="009767C0">
        <w:rPr>
          <w:rFonts w:cs="Times New Roman"/>
        </w:rPr>
        <w:t xml:space="preserve"> Hague’s respelt words alongside a</w:t>
      </w:r>
      <w:r w:rsidR="00332698">
        <w:rPr>
          <w:rFonts w:cs="Times New Roman"/>
        </w:rPr>
        <w:t xml:space="preserve"> </w:t>
      </w:r>
      <w:r w:rsidR="007A5A4E">
        <w:rPr>
          <w:rFonts w:cs="Times New Roman"/>
        </w:rPr>
        <w:t xml:space="preserve">phonemic </w:t>
      </w:r>
      <w:r w:rsidR="00332698">
        <w:rPr>
          <w:rFonts w:cs="Times New Roman"/>
        </w:rPr>
        <w:t>transcription of an RP pronunciation of the s</w:t>
      </w:r>
      <w:r w:rsidR="009767C0">
        <w:rPr>
          <w:rFonts w:cs="Times New Roman"/>
        </w:rPr>
        <w:t>tandard spelling of this word</w:t>
      </w:r>
      <w:r w:rsidR="00710F71">
        <w:rPr>
          <w:rFonts w:cs="Times New Roman"/>
        </w:rPr>
        <w:t>, and</w:t>
      </w:r>
      <w:r w:rsidR="007A5A4E">
        <w:rPr>
          <w:rFonts w:cs="Times New Roman"/>
        </w:rPr>
        <w:t xml:space="preserve"> an </w:t>
      </w:r>
      <w:r w:rsidR="009767C0">
        <w:rPr>
          <w:rFonts w:cs="Times New Roman"/>
        </w:rPr>
        <w:t xml:space="preserve">approximation of the sound of Yorkshire speech </w:t>
      </w:r>
      <w:r w:rsidR="005D1280">
        <w:rPr>
          <w:rFonts w:cs="Times New Roman"/>
        </w:rPr>
        <w:t>being represented</w:t>
      </w:r>
      <w:r w:rsidR="00710F71">
        <w:rPr>
          <w:rFonts w:cs="Times New Roman"/>
        </w:rPr>
        <w:t>. The approximation of Yorkshire speech is</w:t>
      </w:r>
      <w:r w:rsidR="002C2CE3">
        <w:rPr>
          <w:rFonts w:cs="Times New Roman"/>
        </w:rPr>
        <w:t xml:space="preserve"> a ‘triangulation’ </w:t>
      </w:r>
      <w:r w:rsidR="005D1280">
        <w:rPr>
          <w:rFonts w:cs="Times New Roman"/>
        </w:rPr>
        <w:t xml:space="preserve"> </w:t>
      </w:r>
      <w:r w:rsidR="009767C0">
        <w:rPr>
          <w:rFonts w:cs="Times New Roman"/>
        </w:rPr>
        <w:t xml:space="preserve">based on </w:t>
      </w:r>
      <w:r w:rsidR="00757D54">
        <w:rPr>
          <w:rFonts w:cs="Times New Roman"/>
        </w:rPr>
        <w:t xml:space="preserve">Hague’s orthographic choices and </w:t>
      </w:r>
      <w:r w:rsidR="005D1280">
        <w:rPr>
          <w:rFonts w:cs="Times New Roman"/>
        </w:rPr>
        <w:t xml:space="preserve">existing </w:t>
      </w:r>
      <w:r w:rsidR="009767C0">
        <w:rPr>
          <w:rFonts w:cs="Times New Roman"/>
        </w:rPr>
        <w:t>scholarship</w:t>
      </w:r>
      <w:r w:rsidR="00710F71">
        <w:rPr>
          <w:rFonts w:cs="Times New Roman"/>
        </w:rPr>
        <w:t>, as well as</w:t>
      </w:r>
      <w:r w:rsidR="009767C0">
        <w:rPr>
          <w:rFonts w:cs="Times New Roman"/>
        </w:rPr>
        <w:t xml:space="preserve"> a recording of Hague’s oral performance of this poem</w:t>
      </w:r>
      <w:r w:rsidR="005D1280">
        <w:rPr>
          <w:rFonts w:cs="Times New Roman"/>
        </w:rPr>
        <w:t xml:space="preserve"> (Hague </w:t>
      </w:r>
      <w:r w:rsidR="005D1280" w:rsidRPr="00E85E45">
        <w:rPr>
          <w:rFonts w:cs="Times New Roman"/>
        </w:rPr>
        <w:t>198?)</w:t>
      </w:r>
      <w:r w:rsidR="009767C0">
        <w:rPr>
          <w:rFonts w:cs="Times New Roman"/>
        </w:rPr>
        <w:t>.</w:t>
      </w:r>
      <w:r w:rsidR="005D1280">
        <w:rPr>
          <w:rFonts w:cs="Times New Roman"/>
        </w:rPr>
        <w:t xml:space="preserve"> Although the oral performance and the text could have been compared directly to explore the ‘accuracy’ of</w:t>
      </w:r>
      <w:r w:rsidR="00BE6882">
        <w:rPr>
          <w:rFonts w:cs="Times New Roman"/>
        </w:rPr>
        <w:t xml:space="preserve"> Hague’s orthography these two performances</w:t>
      </w:r>
      <w:r w:rsidR="005D1280">
        <w:rPr>
          <w:rFonts w:cs="Times New Roman"/>
        </w:rPr>
        <w:t xml:space="preserve"> of the poem essentially involve</w:t>
      </w:r>
      <w:r w:rsidR="00D25C9C">
        <w:rPr>
          <w:rFonts w:cs="Times New Roman"/>
        </w:rPr>
        <w:t xml:space="preserve"> different practices and modes. This</w:t>
      </w:r>
      <w:r w:rsidR="00BA4F31">
        <w:rPr>
          <w:rFonts w:cs="Times New Roman"/>
        </w:rPr>
        <w:t xml:space="preserve"> means that my</w:t>
      </w:r>
      <w:r w:rsidR="005D1280">
        <w:rPr>
          <w:rFonts w:cs="Times New Roman"/>
        </w:rPr>
        <w:t xml:space="preserve"> </w:t>
      </w:r>
      <w:r w:rsidR="00374F2C">
        <w:rPr>
          <w:rFonts w:cs="Times New Roman"/>
        </w:rPr>
        <w:t xml:space="preserve">discussion of the </w:t>
      </w:r>
      <w:r w:rsidR="00D4215A">
        <w:rPr>
          <w:rFonts w:cs="Times New Roman"/>
        </w:rPr>
        <w:t>written version</w:t>
      </w:r>
      <w:r w:rsidR="009549C9">
        <w:rPr>
          <w:rFonts w:cs="Times New Roman"/>
        </w:rPr>
        <w:t xml:space="preserve"> of his poem</w:t>
      </w:r>
      <w:r w:rsidR="00D4215A">
        <w:rPr>
          <w:rFonts w:cs="Times New Roman"/>
        </w:rPr>
        <w:t xml:space="preserve"> </w:t>
      </w:r>
      <w:r w:rsidR="005D1280">
        <w:rPr>
          <w:rFonts w:cs="Times New Roman"/>
        </w:rPr>
        <w:t>approache</w:t>
      </w:r>
      <w:r w:rsidR="00D4215A">
        <w:rPr>
          <w:rFonts w:cs="Times New Roman"/>
        </w:rPr>
        <w:t>s</w:t>
      </w:r>
      <w:r w:rsidR="00374F2C">
        <w:rPr>
          <w:rFonts w:cs="Times New Roman"/>
        </w:rPr>
        <w:t xml:space="preserve"> the text</w:t>
      </w:r>
      <w:r w:rsidR="005D1280">
        <w:rPr>
          <w:rFonts w:cs="Times New Roman"/>
        </w:rPr>
        <w:t xml:space="preserve"> as a</w:t>
      </w:r>
      <w:r w:rsidR="00AC7DC2">
        <w:rPr>
          <w:rFonts w:cs="Times New Roman"/>
        </w:rPr>
        <w:t>n approximation</w:t>
      </w:r>
      <w:r w:rsidR="005D1280">
        <w:rPr>
          <w:rFonts w:cs="Times New Roman"/>
        </w:rPr>
        <w:t xml:space="preserve"> of vernacular speech</w:t>
      </w:r>
      <w:r w:rsidR="007A2D97">
        <w:rPr>
          <w:rFonts w:cs="Times New Roman"/>
        </w:rPr>
        <w:t>,</w:t>
      </w:r>
      <w:r w:rsidR="009549C9">
        <w:rPr>
          <w:rFonts w:cs="Times New Roman"/>
        </w:rPr>
        <w:t xml:space="preserve"> where speech</w:t>
      </w:r>
      <w:r w:rsidR="000E23D9">
        <w:rPr>
          <w:rFonts w:cs="Times New Roman"/>
        </w:rPr>
        <w:t xml:space="preserve"> is</w:t>
      </w:r>
      <w:r w:rsidR="005D1280">
        <w:rPr>
          <w:rFonts w:cs="Times New Roman"/>
        </w:rPr>
        <w:t xml:space="preserve"> mediated through orthography by the use of respellings</w:t>
      </w:r>
      <w:r w:rsidR="005D1280" w:rsidRPr="005D1280">
        <w:rPr>
          <w:rFonts w:cs="Times New Roman"/>
        </w:rPr>
        <w:t xml:space="preserve"> (</w:t>
      </w:r>
      <w:r w:rsidR="005D1280">
        <w:rPr>
          <w:rFonts w:cs="Times New Roman"/>
        </w:rPr>
        <w:t xml:space="preserve">cf. Coupland </w:t>
      </w:r>
      <w:r w:rsidR="005D1280" w:rsidRPr="005D1280">
        <w:rPr>
          <w:rFonts w:cs="Times New Roman"/>
        </w:rPr>
        <w:t>2009: 298</w:t>
      </w:r>
      <w:r w:rsidR="005D1280">
        <w:rPr>
          <w:rFonts w:cs="Times New Roman"/>
        </w:rPr>
        <w:t>).</w:t>
      </w:r>
      <w:r w:rsidR="002C2CE3">
        <w:rPr>
          <w:rFonts w:cs="Times New Roman"/>
        </w:rPr>
        <w:t xml:space="preserve"> Because of the ‘triangulation’ of scholarship, text and recording involved in recovering an approximation of </w:t>
      </w:r>
      <w:r w:rsidR="002C2CE3">
        <w:rPr>
          <w:rFonts w:cs="Times New Roman"/>
        </w:rPr>
        <w:lastRenderedPageBreak/>
        <w:t xml:space="preserve">speech from Hague’s text I wish to argue that Hague’s dialect representation is not a ‘capturing of speech’ but a </w:t>
      </w:r>
      <w:r w:rsidR="002C2CE3" w:rsidRPr="002C2CE3">
        <w:rPr>
          <w:rFonts w:cs="Times New Roman"/>
          <w:i/>
        </w:rPr>
        <w:t>culturally determined evocation of vernacular speech</w:t>
      </w:r>
      <w:r w:rsidR="002C2CE3">
        <w:rPr>
          <w:rStyle w:val="FootnoteReference"/>
          <w:rFonts w:cs="Times New Roman"/>
          <w:i/>
        </w:rPr>
        <w:footnoteReference w:id="22"/>
      </w:r>
      <w:r w:rsidR="002C2CE3">
        <w:rPr>
          <w:rFonts w:cs="Times New Roman"/>
        </w:rPr>
        <w:t>.</w:t>
      </w:r>
    </w:p>
    <w:p w14:paraId="4E005E91" w14:textId="77777777" w:rsidR="00DE7CBE" w:rsidRDefault="004D50EB" w:rsidP="00DE7CBE">
      <w:pPr>
        <w:spacing w:line="480" w:lineRule="auto"/>
        <w:rPr>
          <w:rFonts w:cs="Times New Roman"/>
        </w:rPr>
      </w:pPr>
      <w:r>
        <w:rPr>
          <w:rFonts w:cs="Times New Roman"/>
        </w:rPr>
        <w:t xml:space="preserve"> In this table the lexical set vowels refer to the vowel sounds indexed by the standard spelling of the word Hague has re</w:t>
      </w:r>
      <w:r w:rsidR="00BA4F31">
        <w:rPr>
          <w:rFonts w:cs="Times New Roman"/>
        </w:rPr>
        <w:t>s</w:t>
      </w:r>
      <w:r>
        <w:rPr>
          <w:rFonts w:cs="Times New Roman"/>
        </w:rPr>
        <w:t>pelt, not to</w:t>
      </w:r>
      <w:r w:rsidR="00804F2C">
        <w:rPr>
          <w:rFonts w:cs="Times New Roman"/>
        </w:rPr>
        <w:t xml:space="preserve"> the resulting vowel sound that </w:t>
      </w:r>
      <w:r>
        <w:rPr>
          <w:rFonts w:cs="Times New Roman"/>
        </w:rPr>
        <w:t>his respelling indexes:</w:t>
      </w:r>
    </w:p>
    <w:p w14:paraId="7F38CE38" w14:textId="77777777" w:rsidR="00342B25" w:rsidRPr="00342B25" w:rsidRDefault="00342B25" w:rsidP="00DE7CBE">
      <w:pPr>
        <w:spacing w:line="480" w:lineRule="auto"/>
        <w:rPr>
          <w:rFonts w:cs="Times New Roman"/>
          <w:b/>
        </w:rPr>
      </w:pPr>
      <w:r>
        <w:rPr>
          <w:rFonts w:cs="Times New Roman"/>
          <w:b/>
        </w:rPr>
        <w:t>Phonological features</w:t>
      </w:r>
    </w:p>
    <w:tbl>
      <w:tblPr>
        <w:tblStyle w:val="TableGrid"/>
        <w:tblW w:w="0" w:type="auto"/>
        <w:tblLook w:val="04A0" w:firstRow="1" w:lastRow="0" w:firstColumn="1" w:lastColumn="0" w:noHBand="0" w:noVBand="1"/>
      </w:tblPr>
      <w:tblGrid>
        <w:gridCol w:w="2258"/>
        <w:gridCol w:w="2256"/>
        <w:gridCol w:w="2252"/>
        <w:gridCol w:w="2250"/>
      </w:tblGrid>
      <w:tr w:rsidR="00342B25" w:rsidRPr="009041E3" w14:paraId="7BEC9DE0" w14:textId="77777777" w:rsidTr="00400E49">
        <w:tc>
          <w:tcPr>
            <w:tcW w:w="2310" w:type="dxa"/>
          </w:tcPr>
          <w:p w14:paraId="414C299D" w14:textId="77777777" w:rsidR="00342B25" w:rsidRPr="009041E3" w:rsidRDefault="00342B25" w:rsidP="00400E49">
            <w:pPr>
              <w:rPr>
                <w:rFonts w:cs="Times New Roman"/>
                <w:b/>
              </w:rPr>
            </w:pPr>
            <w:r>
              <w:rPr>
                <w:rFonts w:cs="Times New Roman"/>
                <w:b/>
              </w:rPr>
              <w:t>Type</w:t>
            </w:r>
            <w:r w:rsidRPr="009041E3">
              <w:rPr>
                <w:rFonts w:cs="Times New Roman"/>
                <w:b/>
              </w:rPr>
              <w:t xml:space="preserve">           </w:t>
            </w:r>
          </w:p>
        </w:tc>
        <w:tc>
          <w:tcPr>
            <w:tcW w:w="2310" w:type="dxa"/>
          </w:tcPr>
          <w:p w14:paraId="21E53BD6" w14:textId="77777777" w:rsidR="00342B25" w:rsidRPr="007C3429" w:rsidRDefault="00342B25" w:rsidP="00400E49">
            <w:pPr>
              <w:rPr>
                <w:b/>
              </w:rPr>
            </w:pPr>
            <w:r w:rsidRPr="007C3429">
              <w:rPr>
                <w:b/>
              </w:rPr>
              <w:t>Feature</w:t>
            </w:r>
          </w:p>
        </w:tc>
        <w:tc>
          <w:tcPr>
            <w:tcW w:w="2311" w:type="dxa"/>
          </w:tcPr>
          <w:p w14:paraId="72354560" w14:textId="77777777" w:rsidR="00342B25" w:rsidRPr="009041E3" w:rsidRDefault="00342B25" w:rsidP="00400E49">
            <w:pPr>
              <w:rPr>
                <w:rFonts w:cs="Times New Roman"/>
                <w:b/>
              </w:rPr>
            </w:pPr>
            <w:r>
              <w:rPr>
                <w:rFonts w:cs="Times New Roman"/>
                <w:b/>
              </w:rPr>
              <w:t>RP</w:t>
            </w:r>
            <w:r w:rsidRPr="009041E3">
              <w:rPr>
                <w:rFonts w:cs="Times New Roman"/>
                <w:b/>
              </w:rPr>
              <w:t xml:space="preserve">      </w:t>
            </w:r>
          </w:p>
        </w:tc>
        <w:tc>
          <w:tcPr>
            <w:tcW w:w="2311" w:type="dxa"/>
          </w:tcPr>
          <w:p w14:paraId="00B35C67" w14:textId="77777777" w:rsidR="00342B25" w:rsidRPr="009041E3" w:rsidRDefault="00342B25" w:rsidP="00400E49">
            <w:pPr>
              <w:rPr>
                <w:rFonts w:cs="Times New Roman"/>
                <w:b/>
              </w:rPr>
            </w:pPr>
            <w:r w:rsidRPr="009041E3">
              <w:rPr>
                <w:rFonts w:cs="Times New Roman"/>
                <w:b/>
              </w:rPr>
              <w:t xml:space="preserve">Yorkshire </w:t>
            </w:r>
          </w:p>
        </w:tc>
      </w:tr>
      <w:tr w:rsidR="00342B25" w:rsidRPr="000B2089" w14:paraId="66E4B21D" w14:textId="77777777" w:rsidTr="00400E49">
        <w:tc>
          <w:tcPr>
            <w:tcW w:w="2310" w:type="dxa"/>
          </w:tcPr>
          <w:p w14:paraId="3F719F00"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STRUT vowel</w:t>
            </w:r>
          </w:p>
        </w:tc>
        <w:tc>
          <w:tcPr>
            <w:tcW w:w="2310" w:type="dxa"/>
          </w:tcPr>
          <w:p w14:paraId="04ED955A"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&lt;cum&gt; ‘come’</w:t>
            </w:r>
          </w:p>
          <w:p w14:paraId="298742B6"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&lt;sum&gt; ‘some’</w:t>
            </w:r>
          </w:p>
          <w:p w14:paraId="45170F9E"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&lt;wunder&gt; ‘wonder’</w:t>
            </w:r>
          </w:p>
        </w:tc>
        <w:tc>
          <w:tcPr>
            <w:tcW w:w="2311" w:type="dxa"/>
          </w:tcPr>
          <w:p w14:paraId="20BEEF86"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/kʌm/</w:t>
            </w:r>
          </w:p>
          <w:p w14:paraId="57F7BA53"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/sʌm/</w:t>
            </w:r>
          </w:p>
          <w:p w14:paraId="55B3E967"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/wʌndə/</w:t>
            </w:r>
          </w:p>
        </w:tc>
        <w:tc>
          <w:tcPr>
            <w:tcW w:w="2311" w:type="dxa"/>
          </w:tcPr>
          <w:p w14:paraId="720DF9CB"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/kʊm/</w:t>
            </w:r>
          </w:p>
          <w:p w14:paraId="1D34D7BC"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/sʊm/</w:t>
            </w:r>
          </w:p>
          <w:p w14:paraId="0F450BDC"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/wʊndə/</w:t>
            </w:r>
          </w:p>
        </w:tc>
      </w:tr>
      <w:tr w:rsidR="00342B25" w:rsidRPr="000B2089" w14:paraId="3400CBBD" w14:textId="77777777" w:rsidTr="00400E49">
        <w:tc>
          <w:tcPr>
            <w:tcW w:w="2310" w:type="dxa"/>
          </w:tcPr>
          <w:p w14:paraId="6E91EF67"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PRICE vowel</w:t>
            </w:r>
          </w:p>
        </w:tc>
        <w:tc>
          <w:tcPr>
            <w:tcW w:w="2310" w:type="dxa"/>
          </w:tcPr>
          <w:p w14:paraId="6F9A3FB2"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&lt;ah&gt; ‘I’</w:t>
            </w:r>
          </w:p>
          <w:p w14:paraId="0B8A847B"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 xml:space="preserve">&lt;leet&gt; ‘light’        </w:t>
            </w:r>
          </w:p>
          <w:p w14:paraId="5C091D0D"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 xml:space="preserve">&lt;alreight&gt; ‘alright’  </w:t>
            </w:r>
          </w:p>
          <w:p w14:paraId="64AC68AB"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 xml:space="preserve">&lt;bi&gt; ‘by’                    </w:t>
            </w:r>
          </w:p>
        </w:tc>
        <w:tc>
          <w:tcPr>
            <w:tcW w:w="2311" w:type="dxa"/>
          </w:tcPr>
          <w:p w14:paraId="45384602" w14:textId="77777777" w:rsidR="00342B25" w:rsidRPr="007D07E8" w:rsidRDefault="00342B25" w:rsidP="00400E49">
            <w:pPr>
              <w:rPr>
                <w:rFonts w:ascii="Times New Roman" w:hAnsi="Times New Roman" w:cs="Times New Roman"/>
                <w:lang w:val="fr-FR"/>
              </w:rPr>
            </w:pPr>
            <w:r w:rsidRPr="007D07E8">
              <w:rPr>
                <w:rFonts w:ascii="Times New Roman" w:hAnsi="Times New Roman" w:cs="Times New Roman"/>
                <w:lang w:val="fr-FR"/>
              </w:rPr>
              <w:t>/a</w:t>
            </w:r>
            <w:r w:rsidRPr="007D07E8">
              <w:rPr>
                <w:rFonts w:ascii="Times New Roman" w:hAnsi="Times New Roman" w:cs="Times New Roman"/>
                <w:sz w:val="16"/>
                <w:lang w:val="fr-FR"/>
              </w:rPr>
              <w:t>I</w:t>
            </w:r>
            <w:r w:rsidRPr="007D07E8">
              <w:rPr>
                <w:rFonts w:ascii="Times New Roman" w:hAnsi="Times New Roman" w:cs="Times New Roman"/>
                <w:lang w:val="fr-FR"/>
              </w:rPr>
              <w:t xml:space="preserve">/  </w:t>
            </w:r>
          </w:p>
          <w:p w14:paraId="1AE2850F" w14:textId="77777777" w:rsidR="00342B25" w:rsidRPr="007D07E8" w:rsidRDefault="00342B25" w:rsidP="00400E49">
            <w:pPr>
              <w:rPr>
                <w:rFonts w:ascii="Times New Roman" w:hAnsi="Times New Roman" w:cs="Times New Roman"/>
                <w:lang w:val="fr-FR"/>
              </w:rPr>
            </w:pPr>
            <w:r w:rsidRPr="007D07E8">
              <w:rPr>
                <w:rFonts w:ascii="Times New Roman" w:hAnsi="Times New Roman" w:cs="Times New Roman"/>
                <w:lang w:val="fr-FR"/>
              </w:rPr>
              <w:t>/la</w:t>
            </w:r>
            <w:r w:rsidRPr="007D07E8">
              <w:rPr>
                <w:rFonts w:ascii="Times New Roman" w:hAnsi="Times New Roman" w:cs="Times New Roman"/>
                <w:sz w:val="16"/>
                <w:lang w:val="fr-FR"/>
              </w:rPr>
              <w:t>I</w:t>
            </w:r>
            <w:r w:rsidRPr="007D07E8">
              <w:rPr>
                <w:rFonts w:ascii="Times New Roman" w:hAnsi="Times New Roman" w:cs="Times New Roman"/>
                <w:lang w:val="fr-FR"/>
              </w:rPr>
              <w:t xml:space="preserve">t/ </w:t>
            </w:r>
          </w:p>
          <w:p w14:paraId="7F174B1D" w14:textId="77777777" w:rsidR="00342B25" w:rsidRPr="007D07E8" w:rsidRDefault="00342B25" w:rsidP="00400E49">
            <w:pPr>
              <w:rPr>
                <w:rFonts w:ascii="Times New Roman" w:hAnsi="Times New Roman" w:cs="Times New Roman"/>
                <w:lang w:val="fr-FR"/>
              </w:rPr>
            </w:pPr>
            <w:r w:rsidRPr="007D07E8">
              <w:rPr>
                <w:rFonts w:ascii="Times New Roman" w:hAnsi="Times New Roman" w:cs="Times New Roman"/>
                <w:lang w:val="fr-FR"/>
              </w:rPr>
              <w:t>/</w:t>
            </w:r>
            <w:r w:rsidRPr="007D07E8">
              <w:rPr>
                <w:rStyle w:val="interactive"/>
                <w:rFonts w:ascii="Times New Roman" w:hAnsi="Times New Roman" w:cs="Times New Roman"/>
                <w:lang w:val="fr-FR"/>
              </w:rPr>
              <w:t>ɔ:</w:t>
            </w:r>
            <w:r w:rsidRPr="007D07E8">
              <w:rPr>
                <w:rFonts w:ascii="Times New Roman" w:hAnsi="Times New Roman" w:cs="Times New Roman"/>
                <w:lang w:val="fr-FR"/>
              </w:rPr>
              <w:t>lra</w:t>
            </w:r>
            <w:r w:rsidRPr="007D07E8">
              <w:rPr>
                <w:rFonts w:ascii="Times New Roman" w:hAnsi="Times New Roman" w:cs="Times New Roman"/>
                <w:sz w:val="16"/>
                <w:szCs w:val="16"/>
                <w:lang w:val="fr-FR"/>
              </w:rPr>
              <w:t>I</w:t>
            </w:r>
            <w:r w:rsidRPr="007D07E8">
              <w:rPr>
                <w:rFonts w:ascii="Times New Roman" w:hAnsi="Times New Roman" w:cs="Times New Roman"/>
                <w:lang w:val="fr-FR"/>
              </w:rPr>
              <w:t>t/</w:t>
            </w:r>
          </w:p>
          <w:p w14:paraId="3BA9A05B" w14:textId="77777777" w:rsidR="00342B25" w:rsidRPr="007D07E8" w:rsidRDefault="00342B25" w:rsidP="00400E49">
            <w:pPr>
              <w:rPr>
                <w:rFonts w:ascii="Times New Roman" w:hAnsi="Times New Roman" w:cs="Times New Roman"/>
                <w:lang w:val="fr-FR"/>
              </w:rPr>
            </w:pPr>
            <w:r w:rsidRPr="007D07E8">
              <w:rPr>
                <w:rFonts w:ascii="Times New Roman" w:hAnsi="Times New Roman" w:cs="Times New Roman"/>
                <w:lang w:val="fr-FR"/>
              </w:rPr>
              <w:t>/ba</w:t>
            </w:r>
            <w:r w:rsidRPr="007D07E8">
              <w:rPr>
                <w:rFonts w:ascii="Times New Roman" w:hAnsi="Times New Roman" w:cs="Times New Roman"/>
                <w:sz w:val="16"/>
                <w:szCs w:val="16"/>
                <w:lang w:val="fr-FR"/>
              </w:rPr>
              <w:t>I</w:t>
            </w:r>
            <w:r w:rsidRPr="007D07E8">
              <w:rPr>
                <w:rFonts w:ascii="Times New Roman" w:hAnsi="Times New Roman" w:cs="Times New Roman"/>
                <w:lang w:val="fr-FR"/>
              </w:rPr>
              <w:t>/</w:t>
            </w:r>
          </w:p>
        </w:tc>
        <w:tc>
          <w:tcPr>
            <w:tcW w:w="2311" w:type="dxa"/>
          </w:tcPr>
          <w:p w14:paraId="7579909B" w14:textId="77777777" w:rsidR="00342B25" w:rsidRPr="000B2089" w:rsidRDefault="00342B25" w:rsidP="00400E49">
            <w:pPr>
              <w:rPr>
                <w:rFonts w:ascii="Times New Roman" w:hAnsi="Times New Roman" w:cs="Times New Roman"/>
              </w:rPr>
            </w:pPr>
            <w:r>
              <w:rPr>
                <w:rFonts w:ascii="Times New Roman" w:hAnsi="Times New Roman" w:cs="Times New Roman"/>
              </w:rPr>
              <w:t>/a</w:t>
            </w:r>
            <w:r>
              <w:rPr>
                <w:rStyle w:val="ipa"/>
              </w:rPr>
              <w:t>ː</w:t>
            </w:r>
            <w:r w:rsidRPr="000B2089">
              <w:rPr>
                <w:rFonts w:ascii="Times New Roman" w:hAnsi="Times New Roman" w:cs="Times New Roman"/>
              </w:rPr>
              <w:t>/</w:t>
            </w:r>
          </w:p>
          <w:p w14:paraId="53AD8A6F" w14:textId="77777777" w:rsidR="00342B25" w:rsidRPr="000B2089" w:rsidRDefault="00342B25" w:rsidP="00400E49">
            <w:pPr>
              <w:rPr>
                <w:rFonts w:ascii="Times New Roman" w:hAnsi="Times New Roman" w:cs="Times New Roman"/>
              </w:rPr>
            </w:pPr>
            <w:r>
              <w:rPr>
                <w:rFonts w:ascii="Times New Roman" w:hAnsi="Times New Roman" w:cs="Times New Roman"/>
              </w:rPr>
              <w:t>/li</w:t>
            </w:r>
            <w:r>
              <w:rPr>
                <w:rStyle w:val="ipa"/>
              </w:rPr>
              <w:t>ː</w:t>
            </w:r>
            <w:r w:rsidRPr="000B2089">
              <w:rPr>
                <w:rFonts w:ascii="Times New Roman" w:hAnsi="Times New Roman" w:cs="Times New Roman"/>
              </w:rPr>
              <w:t>t/</w:t>
            </w:r>
          </w:p>
          <w:p w14:paraId="43A4B58A"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w:t>
            </w:r>
            <w:r w:rsidRPr="000B2089">
              <w:rPr>
                <w:rStyle w:val="interactive"/>
                <w:rFonts w:ascii="Times New Roman" w:hAnsi="Times New Roman" w:cs="Times New Roman"/>
              </w:rPr>
              <w:t>ɔ</w:t>
            </w:r>
            <w:r>
              <w:rPr>
                <w:rStyle w:val="ipa"/>
              </w:rPr>
              <w:t>ː</w:t>
            </w:r>
            <w:r w:rsidRPr="000B2089">
              <w:rPr>
                <w:rStyle w:val="interactive"/>
                <w:rFonts w:ascii="Times New Roman" w:hAnsi="Times New Roman" w:cs="Times New Roman"/>
              </w:rPr>
              <w:t>lre</w:t>
            </w:r>
            <w:r w:rsidRPr="000B2089">
              <w:rPr>
                <w:rFonts w:ascii="Times New Roman" w:hAnsi="Times New Roman" w:cs="Times New Roman"/>
                <w:sz w:val="16"/>
                <w:szCs w:val="16"/>
              </w:rPr>
              <w:t>I</w:t>
            </w:r>
            <w:r w:rsidRPr="000B2089">
              <w:rPr>
                <w:rFonts w:ascii="Times New Roman" w:hAnsi="Times New Roman" w:cs="Times New Roman"/>
              </w:rPr>
              <w:t>t/</w:t>
            </w:r>
          </w:p>
          <w:p w14:paraId="20D55A95"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/bi/</w:t>
            </w:r>
          </w:p>
        </w:tc>
      </w:tr>
      <w:tr w:rsidR="00342B25" w:rsidRPr="000B2089" w14:paraId="2D4EC1D8" w14:textId="77777777" w:rsidTr="00400E49">
        <w:tc>
          <w:tcPr>
            <w:tcW w:w="2310" w:type="dxa"/>
          </w:tcPr>
          <w:p w14:paraId="1D94E1B0"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MOUTH vowel</w:t>
            </w:r>
          </w:p>
        </w:tc>
        <w:tc>
          <w:tcPr>
            <w:tcW w:w="2310" w:type="dxa"/>
          </w:tcPr>
          <w:p w14:paraId="73A2D01C"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 xml:space="preserve">&lt;aht&gt; ‘out’ </w:t>
            </w:r>
          </w:p>
          <w:p w14:paraId="4816C4B2"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&lt;rahnd&gt; ‘round</w:t>
            </w:r>
          </w:p>
          <w:p w14:paraId="2C84CAB0"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&lt;nah&gt; ‘now’</w:t>
            </w:r>
          </w:p>
        </w:tc>
        <w:tc>
          <w:tcPr>
            <w:tcW w:w="2311" w:type="dxa"/>
          </w:tcPr>
          <w:p w14:paraId="7D609C99"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/aʊt/</w:t>
            </w:r>
          </w:p>
          <w:p w14:paraId="7E64918A"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/raʊnd/</w:t>
            </w:r>
          </w:p>
          <w:p w14:paraId="733053FD"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/naʊ/</w:t>
            </w:r>
          </w:p>
        </w:tc>
        <w:tc>
          <w:tcPr>
            <w:tcW w:w="2311" w:type="dxa"/>
          </w:tcPr>
          <w:p w14:paraId="201310AA" w14:textId="77777777" w:rsidR="00342B25" w:rsidRPr="000B2089" w:rsidRDefault="00342B25" w:rsidP="00400E49">
            <w:pPr>
              <w:rPr>
                <w:rFonts w:ascii="Times New Roman" w:hAnsi="Times New Roman" w:cs="Times New Roman"/>
              </w:rPr>
            </w:pPr>
            <w:r>
              <w:rPr>
                <w:rFonts w:ascii="Times New Roman" w:hAnsi="Times New Roman" w:cs="Times New Roman"/>
              </w:rPr>
              <w:t>/a</w:t>
            </w:r>
            <w:r w:rsidRPr="000B2089">
              <w:rPr>
                <w:rFonts w:ascii="Times New Roman" w:hAnsi="Times New Roman" w:cs="Times New Roman"/>
              </w:rPr>
              <w:t>ːt/</w:t>
            </w:r>
          </w:p>
          <w:p w14:paraId="16731810" w14:textId="77777777" w:rsidR="00342B25" w:rsidRPr="000B2089" w:rsidRDefault="00342B25" w:rsidP="00400E49">
            <w:pPr>
              <w:rPr>
                <w:rFonts w:ascii="Times New Roman" w:hAnsi="Times New Roman" w:cs="Times New Roman"/>
              </w:rPr>
            </w:pPr>
            <w:r>
              <w:rPr>
                <w:rFonts w:ascii="Times New Roman" w:hAnsi="Times New Roman" w:cs="Times New Roman"/>
              </w:rPr>
              <w:t>/ra</w:t>
            </w:r>
            <w:r>
              <w:rPr>
                <w:rStyle w:val="ipa"/>
              </w:rPr>
              <w:t>ː</w:t>
            </w:r>
            <w:r w:rsidRPr="000B2089">
              <w:rPr>
                <w:rFonts w:ascii="Times New Roman" w:hAnsi="Times New Roman" w:cs="Times New Roman"/>
              </w:rPr>
              <w:t>nd/</w:t>
            </w:r>
          </w:p>
          <w:p w14:paraId="586ECA2B" w14:textId="77777777" w:rsidR="00342B25" w:rsidRPr="000B2089" w:rsidRDefault="00342B25" w:rsidP="00400E49">
            <w:pPr>
              <w:rPr>
                <w:rFonts w:ascii="Times New Roman" w:hAnsi="Times New Roman" w:cs="Times New Roman"/>
              </w:rPr>
            </w:pPr>
            <w:r>
              <w:rPr>
                <w:rFonts w:ascii="Times New Roman" w:hAnsi="Times New Roman" w:cs="Times New Roman"/>
              </w:rPr>
              <w:t>/na</w:t>
            </w:r>
            <w:r>
              <w:rPr>
                <w:rStyle w:val="ipa"/>
              </w:rPr>
              <w:t>ː</w:t>
            </w:r>
            <w:r w:rsidRPr="000B2089">
              <w:rPr>
                <w:rFonts w:ascii="Times New Roman" w:hAnsi="Times New Roman" w:cs="Times New Roman"/>
              </w:rPr>
              <w:t>/</w:t>
            </w:r>
          </w:p>
        </w:tc>
      </w:tr>
      <w:tr w:rsidR="00342B25" w:rsidRPr="000B2089" w14:paraId="01D23903" w14:textId="77777777" w:rsidTr="00400E49">
        <w:tc>
          <w:tcPr>
            <w:tcW w:w="2310" w:type="dxa"/>
          </w:tcPr>
          <w:p w14:paraId="416F365D"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GOAT vowel</w:t>
            </w:r>
          </w:p>
        </w:tc>
        <w:tc>
          <w:tcPr>
            <w:tcW w:w="2310" w:type="dxa"/>
          </w:tcPr>
          <w:p w14:paraId="62855EC8"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&lt;knoa&gt; ‘know’</w:t>
            </w:r>
          </w:p>
          <w:p w14:paraId="3192060F"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&lt;noa&gt; ‘no’</w:t>
            </w:r>
          </w:p>
          <w:p w14:paraId="49FF3A66"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&lt;stooan&gt; ‘stone’</w:t>
            </w:r>
          </w:p>
          <w:p w14:paraId="5F7049CC"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&lt;doan’t&gt; ‘don’t’</w:t>
            </w:r>
          </w:p>
          <w:p w14:paraId="71CC02C7"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&lt;soa&gt; ‘so’</w:t>
            </w:r>
          </w:p>
        </w:tc>
        <w:tc>
          <w:tcPr>
            <w:tcW w:w="2311" w:type="dxa"/>
          </w:tcPr>
          <w:p w14:paraId="3A938D2C"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/nəʊ/</w:t>
            </w:r>
          </w:p>
          <w:p w14:paraId="499B94A5"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/nəʊ/</w:t>
            </w:r>
          </w:p>
          <w:p w14:paraId="70A2589A"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/stəʊn/</w:t>
            </w:r>
          </w:p>
          <w:p w14:paraId="1F2E03E8"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/dəʊnt/</w:t>
            </w:r>
          </w:p>
          <w:p w14:paraId="4358ADC7"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/səʊ/</w:t>
            </w:r>
          </w:p>
        </w:tc>
        <w:tc>
          <w:tcPr>
            <w:tcW w:w="2311" w:type="dxa"/>
          </w:tcPr>
          <w:p w14:paraId="3C0F849C"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/nʊə/</w:t>
            </w:r>
          </w:p>
          <w:p w14:paraId="3A5F1BEE"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/nʊə</w:t>
            </w:r>
          </w:p>
          <w:p w14:paraId="6DBF4955"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/stʊən/</w:t>
            </w:r>
          </w:p>
          <w:p w14:paraId="5E6D33D8"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/dʊənt/</w:t>
            </w:r>
          </w:p>
          <w:p w14:paraId="1E6AC9F3"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/sʊə/</w:t>
            </w:r>
          </w:p>
        </w:tc>
      </w:tr>
      <w:tr w:rsidR="00342B25" w:rsidRPr="000B2089" w14:paraId="336D90F1" w14:textId="77777777" w:rsidTr="00400E49">
        <w:tc>
          <w:tcPr>
            <w:tcW w:w="2310" w:type="dxa"/>
          </w:tcPr>
          <w:p w14:paraId="78E1D15F"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GOOSE vowel</w:t>
            </w:r>
          </w:p>
        </w:tc>
        <w:tc>
          <w:tcPr>
            <w:tcW w:w="2310" w:type="dxa"/>
          </w:tcPr>
          <w:p w14:paraId="0A2A2CF1"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&lt;ter&gt; ‘to’</w:t>
            </w:r>
          </w:p>
          <w:p w14:paraId="0F0AD4AC"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&lt;tuh&gt; ‘to’</w:t>
            </w:r>
          </w:p>
        </w:tc>
        <w:tc>
          <w:tcPr>
            <w:tcW w:w="2311" w:type="dxa"/>
          </w:tcPr>
          <w:p w14:paraId="2D8D8A06"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/tu:/</w:t>
            </w:r>
          </w:p>
          <w:p w14:paraId="29F4E338"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/tu:/</w:t>
            </w:r>
          </w:p>
        </w:tc>
        <w:tc>
          <w:tcPr>
            <w:tcW w:w="2311" w:type="dxa"/>
          </w:tcPr>
          <w:p w14:paraId="32BDA96C"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/tə/</w:t>
            </w:r>
          </w:p>
          <w:p w14:paraId="3119520D"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/tə/</w:t>
            </w:r>
          </w:p>
        </w:tc>
      </w:tr>
      <w:tr w:rsidR="00342B25" w:rsidRPr="000B2089" w14:paraId="5D5B604A" w14:textId="77777777" w:rsidTr="00400E49">
        <w:tc>
          <w:tcPr>
            <w:tcW w:w="2310" w:type="dxa"/>
          </w:tcPr>
          <w:p w14:paraId="0D5E4DB0"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FORCE vowel</w:t>
            </w:r>
          </w:p>
        </w:tc>
        <w:tc>
          <w:tcPr>
            <w:tcW w:w="2310" w:type="dxa"/>
          </w:tcPr>
          <w:p w14:paraId="75D70E22"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&lt;soort&gt; ‘sort’</w:t>
            </w:r>
          </w:p>
          <w:p w14:paraId="56462D34"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&lt;moor&gt; ‘more’</w:t>
            </w:r>
          </w:p>
          <w:p w14:paraId="5D4111A9"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&lt;fo’&gt; ‘for’</w:t>
            </w:r>
          </w:p>
        </w:tc>
        <w:tc>
          <w:tcPr>
            <w:tcW w:w="2311" w:type="dxa"/>
          </w:tcPr>
          <w:p w14:paraId="244F5E35" w14:textId="77777777" w:rsidR="00342B25" w:rsidRPr="000B2089" w:rsidRDefault="00342B25" w:rsidP="00400E49">
            <w:pPr>
              <w:rPr>
                <w:rStyle w:val="interactive"/>
                <w:rFonts w:ascii="Times New Roman" w:hAnsi="Times New Roman" w:cs="Times New Roman"/>
              </w:rPr>
            </w:pPr>
            <w:r w:rsidRPr="000B2089">
              <w:rPr>
                <w:rFonts w:ascii="Times New Roman" w:hAnsi="Times New Roman" w:cs="Times New Roman"/>
              </w:rPr>
              <w:t>/s</w:t>
            </w:r>
            <w:r w:rsidRPr="000B2089">
              <w:rPr>
                <w:rStyle w:val="interactive"/>
                <w:rFonts w:ascii="Times New Roman" w:hAnsi="Times New Roman" w:cs="Times New Roman"/>
              </w:rPr>
              <w:t>ɔ</w:t>
            </w:r>
            <w:r>
              <w:rPr>
                <w:rStyle w:val="ipa"/>
              </w:rPr>
              <w:t>ː</w:t>
            </w:r>
            <w:r w:rsidRPr="000B2089">
              <w:rPr>
                <w:rStyle w:val="interactive"/>
                <w:rFonts w:ascii="Times New Roman" w:hAnsi="Times New Roman" w:cs="Times New Roman"/>
              </w:rPr>
              <w:t>t/</w:t>
            </w:r>
          </w:p>
          <w:p w14:paraId="13DDDA9E" w14:textId="77777777" w:rsidR="00342B25" w:rsidRPr="000B2089" w:rsidRDefault="00342B25" w:rsidP="00400E49">
            <w:pPr>
              <w:rPr>
                <w:rStyle w:val="interactive"/>
                <w:rFonts w:ascii="Times New Roman" w:hAnsi="Times New Roman" w:cs="Times New Roman"/>
              </w:rPr>
            </w:pPr>
            <w:r w:rsidRPr="000B2089">
              <w:rPr>
                <w:rStyle w:val="interactive"/>
                <w:rFonts w:ascii="Times New Roman" w:hAnsi="Times New Roman" w:cs="Times New Roman"/>
              </w:rPr>
              <w:t>/mɔ</w:t>
            </w:r>
            <w:r>
              <w:rPr>
                <w:rStyle w:val="ipa"/>
              </w:rPr>
              <w:t>ː</w:t>
            </w:r>
            <w:r w:rsidRPr="000B2089">
              <w:rPr>
                <w:rStyle w:val="interactive"/>
                <w:rFonts w:ascii="Times New Roman" w:hAnsi="Times New Roman" w:cs="Times New Roman"/>
              </w:rPr>
              <w:t>/</w:t>
            </w:r>
          </w:p>
          <w:p w14:paraId="41189E30" w14:textId="77777777" w:rsidR="00342B25" w:rsidRPr="000B2089" w:rsidRDefault="00342B25" w:rsidP="00400E49">
            <w:pPr>
              <w:rPr>
                <w:rFonts w:ascii="Times New Roman" w:hAnsi="Times New Roman" w:cs="Times New Roman"/>
              </w:rPr>
            </w:pPr>
            <w:r w:rsidRPr="000B2089">
              <w:rPr>
                <w:rStyle w:val="interactive"/>
                <w:rFonts w:ascii="Times New Roman" w:hAnsi="Times New Roman" w:cs="Times New Roman"/>
              </w:rPr>
              <w:t>/fɔ</w:t>
            </w:r>
            <w:r>
              <w:rPr>
                <w:rStyle w:val="ipa"/>
              </w:rPr>
              <w:t>ː</w:t>
            </w:r>
            <w:r w:rsidRPr="000B2089">
              <w:rPr>
                <w:rStyle w:val="interactive"/>
                <w:rFonts w:ascii="Times New Roman" w:hAnsi="Times New Roman" w:cs="Times New Roman"/>
              </w:rPr>
              <w:t>/</w:t>
            </w:r>
          </w:p>
        </w:tc>
        <w:tc>
          <w:tcPr>
            <w:tcW w:w="2311" w:type="dxa"/>
          </w:tcPr>
          <w:p w14:paraId="68797984"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/sʊət/</w:t>
            </w:r>
          </w:p>
          <w:p w14:paraId="1737B43E"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/mʊə/</w:t>
            </w:r>
          </w:p>
          <w:p w14:paraId="4F0A6898"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/f</w:t>
            </w:r>
            <w:r w:rsidRPr="000B2089">
              <w:rPr>
                <w:rStyle w:val="interactive"/>
                <w:rFonts w:ascii="Times New Roman" w:hAnsi="Times New Roman" w:cs="Times New Roman"/>
              </w:rPr>
              <w:t>ɔ/</w:t>
            </w:r>
          </w:p>
        </w:tc>
      </w:tr>
      <w:tr w:rsidR="00342B25" w:rsidRPr="000B2089" w14:paraId="2519A545" w14:textId="77777777" w:rsidTr="00400E49">
        <w:tc>
          <w:tcPr>
            <w:tcW w:w="2310" w:type="dxa"/>
          </w:tcPr>
          <w:p w14:paraId="1589E541"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FLEECE vowel</w:t>
            </w:r>
          </w:p>
        </w:tc>
        <w:tc>
          <w:tcPr>
            <w:tcW w:w="2310" w:type="dxa"/>
          </w:tcPr>
          <w:p w14:paraId="662CB771"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&lt;sithee&gt; ‘see thee’</w:t>
            </w:r>
          </w:p>
          <w:p w14:paraId="5C86592B"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&lt;thi&gt; ‘thee’</w:t>
            </w:r>
          </w:p>
          <w:p w14:paraId="2917AEC6"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&lt;mi&gt; ‘me’</w:t>
            </w:r>
          </w:p>
        </w:tc>
        <w:tc>
          <w:tcPr>
            <w:tcW w:w="2311" w:type="dxa"/>
          </w:tcPr>
          <w:p w14:paraId="0C98A7D7"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/si</w:t>
            </w:r>
            <w:r>
              <w:rPr>
                <w:rStyle w:val="ipa"/>
              </w:rPr>
              <w:t xml:space="preserve">ː </w:t>
            </w:r>
            <w:r w:rsidRPr="000B2089">
              <w:rPr>
                <w:rFonts w:ascii="Times New Roman" w:hAnsi="Times New Roman" w:cs="Times New Roman"/>
              </w:rPr>
              <w:t>ði/</w:t>
            </w:r>
          </w:p>
          <w:p w14:paraId="576BA8A3" w14:textId="77777777" w:rsidR="00342B25" w:rsidRPr="000B2089" w:rsidRDefault="00342B25" w:rsidP="00400E49">
            <w:pPr>
              <w:rPr>
                <w:rFonts w:ascii="Times New Roman" w:hAnsi="Times New Roman" w:cs="Times New Roman"/>
              </w:rPr>
            </w:pPr>
            <w:r>
              <w:rPr>
                <w:rFonts w:ascii="Times New Roman" w:hAnsi="Times New Roman" w:cs="Times New Roman"/>
              </w:rPr>
              <w:t>/ði</w:t>
            </w:r>
            <w:r>
              <w:rPr>
                <w:rStyle w:val="ipa"/>
              </w:rPr>
              <w:t>ː/</w:t>
            </w:r>
          </w:p>
          <w:p w14:paraId="583164A2" w14:textId="77777777" w:rsidR="00342B25" w:rsidRPr="000B2089" w:rsidRDefault="00342B25" w:rsidP="00400E49">
            <w:pPr>
              <w:rPr>
                <w:rFonts w:ascii="Times New Roman" w:hAnsi="Times New Roman" w:cs="Times New Roman"/>
              </w:rPr>
            </w:pPr>
            <w:r>
              <w:rPr>
                <w:rFonts w:ascii="Times New Roman" w:hAnsi="Times New Roman" w:cs="Times New Roman"/>
              </w:rPr>
              <w:t>/mi</w:t>
            </w:r>
            <w:r>
              <w:rPr>
                <w:rStyle w:val="ipa"/>
              </w:rPr>
              <w:t>ː</w:t>
            </w:r>
            <w:r w:rsidRPr="000B2089">
              <w:rPr>
                <w:rFonts w:ascii="Times New Roman" w:hAnsi="Times New Roman" w:cs="Times New Roman"/>
              </w:rPr>
              <w:t>/</w:t>
            </w:r>
          </w:p>
        </w:tc>
        <w:tc>
          <w:tcPr>
            <w:tcW w:w="2311" w:type="dxa"/>
          </w:tcPr>
          <w:p w14:paraId="79EE7882"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/s</w:t>
            </w:r>
            <w:r w:rsidRPr="000B2089">
              <w:rPr>
                <w:rFonts w:ascii="Times New Roman" w:hAnsi="Times New Roman" w:cs="Times New Roman"/>
                <w:sz w:val="16"/>
              </w:rPr>
              <w:t>I</w:t>
            </w:r>
            <w:r w:rsidRPr="000B2089">
              <w:rPr>
                <w:rFonts w:ascii="Times New Roman" w:hAnsi="Times New Roman" w:cs="Times New Roman"/>
              </w:rPr>
              <w:t>ði/</w:t>
            </w:r>
          </w:p>
          <w:p w14:paraId="4C921560" w14:textId="77777777" w:rsidR="00342B25" w:rsidRPr="000B2089" w:rsidRDefault="00342B25" w:rsidP="00400E49">
            <w:pPr>
              <w:rPr>
                <w:rFonts w:ascii="Times New Roman" w:hAnsi="Times New Roman" w:cs="Times New Roman"/>
                <w:sz w:val="16"/>
                <w:szCs w:val="16"/>
              </w:rPr>
            </w:pPr>
            <w:r w:rsidRPr="000B2089">
              <w:rPr>
                <w:rFonts w:ascii="Times New Roman" w:hAnsi="Times New Roman" w:cs="Times New Roman"/>
              </w:rPr>
              <w:t>/ð</w:t>
            </w:r>
            <w:r w:rsidRPr="000B2089">
              <w:rPr>
                <w:rFonts w:ascii="Times New Roman" w:hAnsi="Times New Roman" w:cs="Times New Roman"/>
                <w:sz w:val="16"/>
                <w:szCs w:val="16"/>
              </w:rPr>
              <w:t>I</w:t>
            </w:r>
            <w:r w:rsidRPr="000B2089">
              <w:rPr>
                <w:rFonts w:ascii="Times New Roman" w:hAnsi="Times New Roman" w:cs="Times New Roman"/>
              </w:rPr>
              <w:t>/</w:t>
            </w:r>
          </w:p>
          <w:p w14:paraId="1B4AF159"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/m</w:t>
            </w:r>
            <w:r w:rsidRPr="000B2089">
              <w:rPr>
                <w:rFonts w:ascii="Times New Roman" w:hAnsi="Times New Roman" w:cs="Times New Roman"/>
                <w:sz w:val="16"/>
                <w:szCs w:val="16"/>
              </w:rPr>
              <w:t>I</w:t>
            </w:r>
            <w:r w:rsidRPr="000B2089">
              <w:rPr>
                <w:rFonts w:ascii="Times New Roman" w:hAnsi="Times New Roman" w:cs="Times New Roman"/>
              </w:rPr>
              <w:t>/</w:t>
            </w:r>
          </w:p>
        </w:tc>
      </w:tr>
      <w:tr w:rsidR="00342B25" w:rsidRPr="000B2089" w14:paraId="25970796" w14:textId="77777777" w:rsidTr="00400E49">
        <w:tc>
          <w:tcPr>
            <w:tcW w:w="2310" w:type="dxa"/>
          </w:tcPr>
          <w:p w14:paraId="63E61BE9"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FACE vowel</w:t>
            </w:r>
          </w:p>
        </w:tc>
        <w:tc>
          <w:tcPr>
            <w:tcW w:w="2310" w:type="dxa"/>
          </w:tcPr>
          <w:p w14:paraId="0DC99D4D"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&lt;meks&gt; ‘makes’</w:t>
            </w:r>
          </w:p>
        </w:tc>
        <w:tc>
          <w:tcPr>
            <w:tcW w:w="2311" w:type="dxa"/>
          </w:tcPr>
          <w:p w14:paraId="0AA45CC8" w14:textId="77777777" w:rsidR="00342B25" w:rsidRPr="00CE4F6A" w:rsidRDefault="00342B25" w:rsidP="00400E49">
            <w:pPr>
              <w:rPr>
                <w:rFonts w:ascii="Times New Roman" w:hAnsi="Times New Roman" w:cs="Times New Roman"/>
                <w:sz w:val="20"/>
                <w:szCs w:val="20"/>
              </w:rPr>
            </w:pPr>
            <w:r w:rsidRPr="000B2089">
              <w:rPr>
                <w:rFonts w:ascii="Times New Roman" w:hAnsi="Times New Roman" w:cs="Times New Roman"/>
              </w:rPr>
              <w:t>/</w:t>
            </w:r>
            <w:r>
              <w:rPr>
                <w:rFonts w:ascii="Times New Roman" w:hAnsi="Times New Roman" w:cs="Times New Roman"/>
              </w:rPr>
              <w:t>m</w:t>
            </w:r>
            <w:r w:rsidRPr="000B2089">
              <w:rPr>
                <w:rFonts w:ascii="Times New Roman" w:hAnsi="Times New Roman" w:cs="Times New Roman"/>
              </w:rPr>
              <w:t>e</w:t>
            </w:r>
            <w:r w:rsidRPr="00342B25">
              <w:rPr>
                <w:rFonts w:ascii="Times New Roman" w:hAnsi="Times New Roman" w:cs="Times New Roman"/>
                <w:sz w:val="16"/>
                <w:szCs w:val="16"/>
              </w:rPr>
              <w:t>I</w:t>
            </w:r>
            <w:r w:rsidRPr="00CE4F6A">
              <w:rPr>
                <w:rFonts w:ascii="Times New Roman" w:hAnsi="Times New Roman" w:cs="Times New Roman"/>
                <w:sz w:val="20"/>
                <w:szCs w:val="20"/>
              </w:rPr>
              <w:t>ks</w:t>
            </w:r>
            <w:r w:rsidRPr="000B2089">
              <w:rPr>
                <w:rFonts w:ascii="Times New Roman" w:hAnsi="Times New Roman" w:cs="Times New Roman"/>
              </w:rPr>
              <w:t>/</w:t>
            </w:r>
          </w:p>
        </w:tc>
        <w:tc>
          <w:tcPr>
            <w:tcW w:w="2311" w:type="dxa"/>
          </w:tcPr>
          <w:p w14:paraId="5E8814E9"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w:t>
            </w:r>
            <w:r>
              <w:rPr>
                <w:rFonts w:ascii="Times New Roman" w:hAnsi="Times New Roman" w:cs="Times New Roman"/>
              </w:rPr>
              <w:t>m</w:t>
            </w:r>
            <w:r w:rsidRPr="000B2089">
              <w:rPr>
                <w:rFonts w:ascii="Times New Roman" w:hAnsi="Times New Roman" w:cs="Times New Roman"/>
              </w:rPr>
              <w:t>ɛ</w:t>
            </w:r>
            <w:r>
              <w:rPr>
                <w:rFonts w:ascii="Times New Roman" w:hAnsi="Times New Roman" w:cs="Times New Roman"/>
              </w:rPr>
              <w:t>ks</w:t>
            </w:r>
            <w:r w:rsidRPr="000B2089">
              <w:rPr>
                <w:rFonts w:ascii="Times New Roman" w:hAnsi="Times New Roman" w:cs="Times New Roman"/>
              </w:rPr>
              <w:t>/</w:t>
            </w:r>
          </w:p>
        </w:tc>
      </w:tr>
      <w:tr w:rsidR="00342B25" w:rsidRPr="000B2089" w14:paraId="6C4F8544" w14:textId="77777777" w:rsidTr="00400E49">
        <w:tc>
          <w:tcPr>
            <w:tcW w:w="2310" w:type="dxa"/>
          </w:tcPr>
          <w:p w14:paraId="2E0AD046"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DRESS vowel</w:t>
            </w:r>
          </w:p>
        </w:tc>
        <w:tc>
          <w:tcPr>
            <w:tcW w:w="2310" w:type="dxa"/>
          </w:tcPr>
          <w:p w14:paraId="6FE4CB8B"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&lt;sweeat&gt; ‘sweat’</w:t>
            </w:r>
          </w:p>
          <w:p w14:paraId="37618397"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&lt;niver&gt; ‘never’</w:t>
            </w:r>
          </w:p>
          <w:p w14:paraId="33020781"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&lt;deead&gt; ‘dead’</w:t>
            </w:r>
          </w:p>
        </w:tc>
        <w:tc>
          <w:tcPr>
            <w:tcW w:w="2311" w:type="dxa"/>
          </w:tcPr>
          <w:p w14:paraId="6FE6BCEC"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w:t>
            </w:r>
            <w:r>
              <w:rPr>
                <w:rFonts w:ascii="Times New Roman" w:hAnsi="Times New Roman" w:cs="Times New Roman"/>
              </w:rPr>
              <w:t>swe</w:t>
            </w:r>
            <w:r w:rsidRPr="000B2089">
              <w:rPr>
                <w:rFonts w:ascii="Times New Roman" w:hAnsi="Times New Roman" w:cs="Times New Roman"/>
              </w:rPr>
              <w:t>t/</w:t>
            </w:r>
          </w:p>
          <w:p w14:paraId="01EA9A81" w14:textId="77777777" w:rsidR="00342B25" w:rsidRPr="000B2089" w:rsidRDefault="00342B25" w:rsidP="00400E49">
            <w:pPr>
              <w:rPr>
                <w:rFonts w:ascii="Times New Roman" w:hAnsi="Times New Roman" w:cs="Times New Roman"/>
              </w:rPr>
            </w:pPr>
            <w:r>
              <w:rPr>
                <w:rFonts w:ascii="Times New Roman" w:hAnsi="Times New Roman" w:cs="Times New Roman"/>
              </w:rPr>
              <w:t>/ne</w:t>
            </w:r>
            <w:r w:rsidRPr="000B2089">
              <w:rPr>
                <w:rFonts w:ascii="Times New Roman" w:hAnsi="Times New Roman" w:cs="Times New Roman"/>
              </w:rPr>
              <w:t>və/</w:t>
            </w:r>
          </w:p>
          <w:p w14:paraId="20360894" w14:textId="77777777" w:rsidR="00342B25" w:rsidRPr="000B2089" w:rsidRDefault="00342B25" w:rsidP="00400E49">
            <w:pPr>
              <w:rPr>
                <w:rFonts w:ascii="Times New Roman" w:hAnsi="Times New Roman" w:cs="Times New Roman"/>
              </w:rPr>
            </w:pPr>
            <w:r>
              <w:rPr>
                <w:rFonts w:ascii="Times New Roman" w:hAnsi="Times New Roman" w:cs="Times New Roman"/>
              </w:rPr>
              <w:t>/de</w:t>
            </w:r>
            <w:r w:rsidRPr="000B2089">
              <w:rPr>
                <w:rFonts w:ascii="Times New Roman" w:hAnsi="Times New Roman" w:cs="Times New Roman"/>
              </w:rPr>
              <w:t>d/</w:t>
            </w:r>
          </w:p>
        </w:tc>
        <w:tc>
          <w:tcPr>
            <w:tcW w:w="2311" w:type="dxa"/>
          </w:tcPr>
          <w:p w14:paraId="53F3D4B5" w14:textId="77777777" w:rsidR="00342B25" w:rsidRPr="000B2089" w:rsidRDefault="00342B25" w:rsidP="00400E49">
            <w:pPr>
              <w:rPr>
                <w:rStyle w:val="interactive"/>
                <w:rFonts w:ascii="Times New Roman" w:hAnsi="Times New Roman" w:cs="Times New Roman"/>
              </w:rPr>
            </w:pPr>
            <w:r w:rsidRPr="000B2089">
              <w:rPr>
                <w:rFonts w:ascii="Times New Roman" w:hAnsi="Times New Roman" w:cs="Times New Roman"/>
              </w:rPr>
              <w:t>/sw</w:t>
            </w:r>
            <w:r w:rsidRPr="000B2089">
              <w:rPr>
                <w:rStyle w:val="interactive"/>
                <w:rFonts w:ascii="Times New Roman" w:hAnsi="Times New Roman" w:cs="Times New Roman"/>
              </w:rPr>
              <w:t>ɛat/</w:t>
            </w:r>
          </w:p>
          <w:p w14:paraId="4C340469" w14:textId="77777777" w:rsidR="00342B25" w:rsidRPr="000B2089" w:rsidRDefault="00342B25" w:rsidP="00400E49">
            <w:pPr>
              <w:rPr>
                <w:rFonts w:ascii="Times New Roman" w:hAnsi="Times New Roman" w:cs="Times New Roman"/>
              </w:rPr>
            </w:pPr>
            <w:r w:rsidRPr="000B2089">
              <w:rPr>
                <w:rStyle w:val="interactive"/>
                <w:rFonts w:ascii="Times New Roman" w:hAnsi="Times New Roman" w:cs="Times New Roman"/>
              </w:rPr>
              <w:t>/n</w:t>
            </w:r>
            <w:r w:rsidRPr="00342B25">
              <w:rPr>
                <w:rFonts w:ascii="Times New Roman" w:hAnsi="Times New Roman" w:cs="Times New Roman"/>
                <w:sz w:val="16"/>
              </w:rPr>
              <w:t>I</w:t>
            </w:r>
            <w:r w:rsidRPr="000B2089">
              <w:rPr>
                <w:rFonts w:ascii="Times New Roman" w:hAnsi="Times New Roman" w:cs="Times New Roman"/>
              </w:rPr>
              <w:t>əvə/</w:t>
            </w:r>
          </w:p>
          <w:p w14:paraId="029A1620"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/d</w:t>
            </w:r>
            <w:r w:rsidRPr="00342B25">
              <w:rPr>
                <w:rFonts w:ascii="Times New Roman" w:hAnsi="Times New Roman" w:cs="Times New Roman"/>
                <w:sz w:val="16"/>
              </w:rPr>
              <w:t>I</w:t>
            </w:r>
            <w:r w:rsidRPr="00342B25">
              <w:rPr>
                <w:rFonts w:ascii="Times New Roman" w:hAnsi="Times New Roman" w:cs="Times New Roman"/>
              </w:rPr>
              <w:t>əd</w:t>
            </w:r>
            <w:r w:rsidRPr="000B2089">
              <w:rPr>
                <w:rFonts w:ascii="Times New Roman" w:hAnsi="Times New Roman" w:cs="Times New Roman"/>
              </w:rPr>
              <w:t>/</w:t>
            </w:r>
          </w:p>
        </w:tc>
      </w:tr>
      <w:tr w:rsidR="00342B25" w:rsidRPr="000B2089" w14:paraId="6C8C8920" w14:textId="77777777" w:rsidTr="00400E49">
        <w:trPr>
          <w:trHeight w:val="529"/>
        </w:trPr>
        <w:tc>
          <w:tcPr>
            <w:tcW w:w="2310" w:type="dxa"/>
          </w:tcPr>
          <w:p w14:paraId="41B87206"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Definite article reduction</w:t>
            </w:r>
          </w:p>
        </w:tc>
        <w:tc>
          <w:tcPr>
            <w:tcW w:w="2310" w:type="dxa"/>
          </w:tcPr>
          <w:p w14:paraId="5BFB255F"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&lt;t’&gt; ‘the’</w:t>
            </w:r>
          </w:p>
        </w:tc>
        <w:tc>
          <w:tcPr>
            <w:tcW w:w="2311" w:type="dxa"/>
          </w:tcPr>
          <w:p w14:paraId="4CD59B82" w14:textId="77777777" w:rsidR="00342B25" w:rsidRPr="000B2089" w:rsidRDefault="00342B25" w:rsidP="00400E49">
            <w:pPr>
              <w:rPr>
                <w:rFonts w:ascii="Times New Roman" w:hAnsi="Times New Roman" w:cs="Times New Roman"/>
              </w:rPr>
            </w:pPr>
            <w:r>
              <w:rPr>
                <w:rFonts w:ascii="Times New Roman" w:hAnsi="Times New Roman" w:cs="Times New Roman"/>
              </w:rPr>
              <w:t>/ð</w:t>
            </w:r>
            <w:r w:rsidRPr="000B2089">
              <w:rPr>
                <w:rFonts w:ascii="Times New Roman" w:hAnsi="Times New Roman" w:cs="Times New Roman"/>
              </w:rPr>
              <w:t>ə/</w:t>
            </w:r>
          </w:p>
        </w:tc>
        <w:tc>
          <w:tcPr>
            <w:tcW w:w="2311" w:type="dxa"/>
          </w:tcPr>
          <w:p w14:paraId="39BB9694"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/t/ or / ʔ/</w:t>
            </w:r>
          </w:p>
        </w:tc>
      </w:tr>
      <w:tr w:rsidR="00342B25" w:rsidRPr="000B2089" w14:paraId="450F946F" w14:textId="77777777" w:rsidTr="00400E49">
        <w:trPr>
          <w:trHeight w:val="529"/>
        </w:trPr>
        <w:tc>
          <w:tcPr>
            <w:tcW w:w="2310" w:type="dxa"/>
          </w:tcPr>
          <w:p w14:paraId="667576E6" w14:textId="77777777" w:rsidR="00342B25" w:rsidRPr="000B2089" w:rsidRDefault="00342B25" w:rsidP="00400E49">
            <w:pPr>
              <w:rPr>
                <w:rFonts w:ascii="Times New Roman" w:hAnsi="Times New Roman" w:cs="Times New Roman"/>
              </w:rPr>
            </w:pPr>
            <w:r>
              <w:rPr>
                <w:rFonts w:ascii="Times New Roman" w:hAnsi="Times New Roman" w:cs="Times New Roman"/>
              </w:rPr>
              <w:t xml:space="preserve">Omission </w:t>
            </w:r>
            <w:r w:rsidRPr="000B2089">
              <w:rPr>
                <w:rFonts w:ascii="Times New Roman" w:hAnsi="Times New Roman" w:cs="Times New Roman"/>
              </w:rPr>
              <w:t>of fricatives</w:t>
            </w:r>
          </w:p>
        </w:tc>
        <w:tc>
          <w:tcPr>
            <w:tcW w:w="2310" w:type="dxa"/>
          </w:tcPr>
          <w:p w14:paraId="435F5382"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&lt;‘at&gt; ‘that’</w:t>
            </w:r>
          </w:p>
          <w:p w14:paraId="3B138907" w14:textId="77777777" w:rsidR="00342B25" w:rsidRDefault="00342B25" w:rsidP="00400E49">
            <w:pPr>
              <w:rPr>
                <w:rFonts w:ascii="Times New Roman" w:hAnsi="Times New Roman" w:cs="Times New Roman"/>
              </w:rPr>
            </w:pPr>
            <w:r w:rsidRPr="000B2089">
              <w:rPr>
                <w:rFonts w:ascii="Times New Roman" w:hAnsi="Times New Roman" w:cs="Times New Roman"/>
              </w:rPr>
              <w:t>&lt;o’&gt; ‘of’</w:t>
            </w:r>
          </w:p>
          <w:p w14:paraId="777CB379"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&lt;e’er&gt; ‘ever’</w:t>
            </w:r>
          </w:p>
        </w:tc>
        <w:tc>
          <w:tcPr>
            <w:tcW w:w="2311" w:type="dxa"/>
          </w:tcPr>
          <w:p w14:paraId="05FE124F"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/ðæt/</w:t>
            </w:r>
          </w:p>
          <w:p w14:paraId="7F112328" w14:textId="77777777" w:rsidR="00342B25" w:rsidRDefault="00342B25" w:rsidP="00400E49">
            <w:pPr>
              <w:rPr>
                <w:rFonts w:ascii="Times New Roman" w:hAnsi="Times New Roman" w:cs="Times New Roman"/>
              </w:rPr>
            </w:pPr>
            <w:r w:rsidRPr="000B2089">
              <w:rPr>
                <w:rFonts w:ascii="Times New Roman" w:hAnsi="Times New Roman" w:cs="Times New Roman"/>
              </w:rPr>
              <w:t>/ɒv/</w:t>
            </w:r>
          </w:p>
          <w:p w14:paraId="4F7EBA27"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/evə/</w:t>
            </w:r>
          </w:p>
        </w:tc>
        <w:tc>
          <w:tcPr>
            <w:tcW w:w="2311" w:type="dxa"/>
          </w:tcPr>
          <w:p w14:paraId="4BB8577D"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/æt/</w:t>
            </w:r>
          </w:p>
          <w:p w14:paraId="7A0130C5" w14:textId="77777777" w:rsidR="00342B25" w:rsidRDefault="00342B25" w:rsidP="00400E49">
            <w:pPr>
              <w:rPr>
                <w:rFonts w:ascii="Times New Roman" w:hAnsi="Times New Roman" w:cs="Times New Roman"/>
              </w:rPr>
            </w:pPr>
            <w:r w:rsidRPr="000B2089">
              <w:rPr>
                <w:rFonts w:ascii="Times New Roman" w:hAnsi="Times New Roman" w:cs="Times New Roman"/>
              </w:rPr>
              <w:t>/ɒ/</w:t>
            </w:r>
          </w:p>
          <w:p w14:paraId="1AB8F805"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/eə/</w:t>
            </w:r>
          </w:p>
        </w:tc>
      </w:tr>
      <w:tr w:rsidR="00342B25" w:rsidRPr="000B2089" w14:paraId="73363830" w14:textId="77777777" w:rsidTr="00400E49">
        <w:tc>
          <w:tcPr>
            <w:tcW w:w="2310" w:type="dxa"/>
          </w:tcPr>
          <w:p w14:paraId="01BE3E25" w14:textId="77777777" w:rsidR="00342B25" w:rsidRPr="000B2089" w:rsidRDefault="00342B25" w:rsidP="00400E49">
            <w:pPr>
              <w:rPr>
                <w:rFonts w:ascii="Times New Roman" w:hAnsi="Times New Roman" w:cs="Times New Roman"/>
              </w:rPr>
            </w:pPr>
            <w:r>
              <w:rPr>
                <w:rFonts w:ascii="Times New Roman" w:hAnsi="Times New Roman" w:cs="Times New Roman"/>
              </w:rPr>
              <w:t xml:space="preserve">Omission of fricatives, TRAP vowel </w:t>
            </w:r>
            <w:r w:rsidRPr="000B2089">
              <w:rPr>
                <w:rFonts w:ascii="Times New Roman" w:hAnsi="Times New Roman" w:cs="Times New Roman"/>
              </w:rPr>
              <w:t>and H-dropping</w:t>
            </w:r>
          </w:p>
        </w:tc>
        <w:tc>
          <w:tcPr>
            <w:tcW w:w="2310" w:type="dxa"/>
          </w:tcPr>
          <w:p w14:paraId="7A62C06B"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&lt;‘a’&gt; ‘have’</w:t>
            </w:r>
          </w:p>
        </w:tc>
        <w:tc>
          <w:tcPr>
            <w:tcW w:w="2311" w:type="dxa"/>
          </w:tcPr>
          <w:p w14:paraId="397CC4CE"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/hæv/</w:t>
            </w:r>
          </w:p>
        </w:tc>
        <w:tc>
          <w:tcPr>
            <w:tcW w:w="2311" w:type="dxa"/>
          </w:tcPr>
          <w:p w14:paraId="0296EE07"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/a/</w:t>
            </w:r>
          </w:p>
        </w:tc>
      </w:tr>
      <w:tr w:rsidR="00342B25" w:rsidRPr="000B2089" w14:paraId="7E29DE77" w14:textId="77777777" w:rsidTr="00400E49">
        <w:tc>
          <w:tcPr>
            <w:tcW w:w="2310" w:type="dxa"/>
          </w:tcPr>
          <w:p w14:paraId="02168BBF" w14:textId="77777777" w:rsidR="00342B25" w:rsidRPr="000B2089" w:rsidRDefault="00342B25" w:rsidP="00400E49">
            <w:pPr>
              <w:rPr>
                <w:rFonts w:ascii="Times New Roman" w:hAnsi="Times New Roman" w:cs="Times New Roman"/>
              </w:rPr>
            </w:pPr>
            <w:r>
              <w:rPr>
                <w:rFonts w:ascii="Times New Roman" w:hAnsi="Times New Roman" w:cs="Times New Roman"/>
              </w:rPr>
              <w:t xml:space="preserve">Omission </w:t>
            </w:r>
            <w:r w:rsidRPr="000B2089">
              <w:rPr>
                <w:rFonts w:ascii="Times New Roman" w:hAnsi="Times New Roman" w:cs="Times New Roman"/>
              </w:rPr>
              <w:t>of fricatives and KIT vowel</w:t>
            </w:r>
          </w:p>
        </w:tc>
        <w:tc>
          <w:tcPr>
            <w:tcW w:w="2310" w:type="dxa"/>
          </w:tcPr>
          <w:p w14:paraId="35FBBDA2"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&lt;gie&gt; ‘give’</w:t>
            </w:r>
          </w:p>
        </w:tc>
        <w:tc>
          <w:tcPr>
            <w:tcW w:w="2311" w:type="dxa"/>
          </w:tcPr>
          <w:p w14:paraId="15A6BFE1"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/g</w:t>
            </w:r>
            <w:r w:rsidRPr="000B2089">
              <w:rPr>
                <w:rFonts w:ascii="Times New Roman" w:hAnsi="Times New Roman" w:cs="Times New Roman"/>
                <w:sz w:val="16"/>
              </w:rPr>
              <w:t>I</w:t>
            </w:r>
            <w:r w:rsidRPr="000B2089">
              <w:rPr>
                <w:rFonts w:ascii="Times New Roman" w:hAnsi="Times New Roman" w:cs="Times New Roman"/>
              </w:rPr>
              <w:t>v/</w:t>
            </w:r>
          </w:p>
        </w:tc>
        <w:tc>
          <w:tcPr>
            <w:tcW w:w="2311" w:type="dxa"/>
          </w:tcPr>
          <w:p w14:paraId="391BE4EB" w14:textId="77777777" w:rsidR="00342B25" w:rsidRPr="000B2089" w:rsidRDefault="00342B25" w:rsidP="00400E49">
            <w:pPr>
              <w:rPr>
                <w:rFonts w:ascii="Times New Roman" w:hAnsi="Times New Roman" w:cs="Times New Roman"/>
              </w:rPr>
            </w:pPr>
            <w:r>
              <w:rPr>
                <w:rFonts w:ascii="Times New Roman" w:hAnsi="Times New Roman" w:cs="Times New Roman"/>
              </w:rPr>
              <w:t>/gi</w:t>
            </w:r>
            <w:r>
              <w:rPr>
                <w:rStyle w:val="ipa"/>
              </w:rPr>
              <w:t>ː</w:t>
            </w:r>
            <w:r w:rsidRPr="000B2089">
              <w:rPr>
                <w:rFonts w:ascii="Times New Roman" w:hAnsi="Times New Roman" w:cs="Times New Roman"/>
              </w:rPr>
              <w:t>/</w:t>
            </w:r>
          </w:p>
        </w:tc>
      </w:tr>
      <w:tr w:rsidR="00342B25" w:rsidRPr="000B2089" w14:paraId="27594B75" w14:textId="77777777" w:rsidTr="00400E49">
        <w:tc>
          <w:tcPr>
            <w:tcW w:w="2310" w:type="dxa"/>
          </w:tcPr>
          <w:p w14:paraId="274865EE"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lastRenderedPageBreak/>
              <w:t>H-dropping</w:t>
            </w:r>
          </w:p>
        </w:tc>
        <w:tc>
          <w:tcPr>
            <w:tcW w:w="2310" w:type="dxa"/>
          </w:tcPr>
          <w:p w14:paraId="1F7B281D"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&lt;‘ow&gt; ‘how’</w:t>
            </w:r>
          </w:p>
          <w:p w14:paraId="52BEB368"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&lt;’appens&gt; ‘happens’</w:t>
            </w:r>
          </w:p>
          <w:p w14:paraId="78F57292"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&lt;‘e’s&gt; ‘he’s’</w:t>
            </w:r>
          </w:p>
          <w:p w14:paraId="7B394A6A"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&lt;‘ave&gt; ‘have’</w:t>
            </w:r>
          </w:p>
        </w:tc>
        <w:tc>
          <w:tcPr>
            <w:tcW w:w="2311" w:type="dxa"/>
          </w:tcPr>
          <w:p w14:paraId="5FE8BC9E"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/haʊ/</w:t>
            </w:r>
          </w:p>
          <w:p w14:paraId="7E98D9D4"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/hæpənz/</w:t>
            </w:r>
          </w:p>
          <w:p w14:paraId="48E99173" w14:textId="77777777" w:rsidR="00342B25" w:rsidRPr="000B2089" w:rsidRDefault="00342B25" w:rsidP="00400E49">
            <w:pPr>
              <w:rPr>
                <w:rFonts w:ascii="Times New Roman" w:hAnsi="Times New Roman" w:cs="Times New Roman"/>
              </w:rPr>
            </w:pPr>
            <w:r>
              <w:rPr>
                <w:rFonts w:ascii="Times New Roman" w:hAnsi="Times New Roman" w:cs="Times New Roman"/>
              </w:rPr>
              <w:t>/hi</w:t>
            </w:r>
            <w:r>
              <w:rPr>
                <w:rStyle w:val="ipa"/>
              </w:rPr>
              <w:t>ː</w:t>
            </w:r>
            <w:r w:rsidRPr="000B2089">
              <w:rPr>
                <w:rFonts w:ascii="Times New Roman" w:hAnsi="Times New Roman" w:cs="Times New Roman"/>
              </w:rPr>
              <w:t>z/</w:t>
            </w:r>
          </w:p>
          <w:p w14:paraId="437DD74C"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/hæv/</w:t>
            </w:r>
          </w:p>
        </w:tc>
        <w:tc>
          <w:tcPr>
            <w:tcW w:w="2311" w:type="dxa"/>
          </w:tcPr>
          <w:p w14:paraId="4DB95560"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/aʊ/</w:t>
            </w:r>
          </w:p>
          <w:p w14:paraId="5A0D2AC0"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/æpənz/</w:t>
            </w:r>
          </w:p>
          <w:p w14:paraId="462DF0A6" w14:textId="77777777" w:rsidR="00342B25" w:rsidRPr="000B2089" w:rsidRDefault="00342B25" w:rsidP="00400E49">
            <w:pPr>
              <w:rPr>
                <w:rFonts w:ascii="Times New Roman" w:hAnsi="Times New Roman" w:cs="Times New Roman"/>
              </w:rPr>
            </w:pPr>
            <w:r>
              <w:rPr>
                <w:rFonts w:ascii="Times New Roman" w:hAnsi="Times New Roman" w:cs="Times New Roman"/>
              </w:rPr>
              <w:t>/i</w:t>
            </w:r>
            <w:r>
              <w:rPr>
                <w:rStyle w:val="ipa"/>
              </w:rPr>
              <w:t>ː</w:t>
            </w:r>
            <w:r w:rsidRPr="000B2089">
              <w:rPr>
                <w:rFonts w:ascii="Times New Roman" w:hAnsi="Times New Roman" w:cs="Times New Roman"/>
              </w:rPr>
              <w:t>z/</w:t>
            </w:r>
          </w:p>
          <w:p w14:paraId="6B75F588"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/æv/</w:t>
            </w:r>
          </w:p>
        </w:tc>
      </w:tr>
      <w:tr w:rsidR="00342B25" w:rsidRPr="000B2089" w14:paraId="736275C7" w14:textId="77777777" w:rsidTr="00400E49">
        <w:tc>
          <w:tcPr>
            <w:tcW w:w="2310" w:type="dxa"/>
          </w:tcPr>
          <w:p w14:paraId="27B09475"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G-dropping</w:t>
            </w:r>
          </w:p>
        </w:tc>
        <w:tc>
          <w:tcPr>
            <w:tcW w:w="2310" w:type="dxa"/>
          </w:tcPr>
          <w:p w14:paraId="3C3C14E3"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&lt;flyin’&gt; ‘flying’</w:t>
            </w:r>
          </w:p>
          <w:p w14:paraId="67FA0DC5"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&lt;crashin’&gt; ‘crashing’</w:t>
            </w:r>
          </w:p>
          <w:p w14:paraId="7EEF3F71"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&lt;flamin’&gt; ‘flaming’</w:t>
            </w:r>
          </w:p>
        </w:tc>
        <w:tc>
          <w:tcPr>
            <w:tcW w:w="2311" w:type="dxa"/>
          </w:tcPr>
          <w:p w14:paraId="3B61BC13"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/flaɪ</w:t>
            </w:r>
            <w:r>
              <w:rPr>
                <w:rFonts w:ascii="Times New Roman" w:hAnsi="Times New Roman" w:cs="Times New Roman"/>
              </w:rPr>
              <w:t>j</w:t>
            </w:r>
            <w:r w:rsidRPr="000B2089">
              <w:rPr>
                <w:rFonts w:ascii="Times New Roman" w:hAnsi="Times New Roman" w:cs="Times New Roman"/>
              </w:rPr>
              <w:t>ɪŋ/</w:t>
            </w:r>
          </w:p>
          <w:p w14:paraId="2F78FFA4"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/kræʃɪŋ/</w:t>
            </w:r>
          </w:p>
          <w:p w14:paraId="4FF40F25"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/fleɪmɪŋ/</w:t>
            </w:r>
          </w:p>
        </w:tc>
        <w:tc>
          <w:tcPr>
            <w:tcW w:w="2311" w:type="dxa"/>
          </w:tcPr>
          <w:p w14:paraId="60F5CCBD"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/flaɪ</w:t>
            </w:r>
            <w:r>
              <w:rPr>
                <w:rFonts w:ascii="Times New Roman" w:hAnsi="Times New Roman" w:cs="Times New Roman"/>
              </w:rPr>
              <w:t>j</w:t>
            </w:r>
            <w:r w:rsidRPr="000B2089">
              <w:rPr>
                <w:rFonts w:ascii="Times New Roman" w:hAnsi="Times New Roman" w:cs="Times New Roman"/>
              </w:rPr>
              <w:t>ɪn/</w:t>
            </w:r>
          </w:p>
          <w:p w14:paraId="50BC67BE"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/kæʃɪn/</w:t>
            </w:r>
          </w:p>
          <w:p w14:paraId="66E4D23E"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/fleɪmɪn/</w:t>
            </w:r>
          </w:p>
        </w:tc>
      </w:tr>
      <w:tr w:rsidR="00342B25" w:rsidRPr="000B2089" w14:paraId="1B969D0C" w14:textId="77777777" w:rsidTr="00400E49">
        <w:tc>
          <w:tcPr>
            <w:tcW w:w="2310" w:type="dxa"/>
          </w:tcPr>
          <w:p w14:paraId="234D4AA8"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H and G dropping</w:t>
            </w:r>
          </w:p>
        </w:tc>
        <w:tc>
          <w:tcPr>
            <w:tcW w:w="2310" w:type="dxa"/>
          </w:tcPr>
          <w:p w14:paraId="6735D024"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&lt;‘idin’&gt; ‘hiding’</w:t>
            </w:r>
          </w:p>
        </w:tc>
        <w:tc>
          <w:tcPr>
            <w:tcW w:w="2311" w:type="dxa"/>
          </w:tcPr>
          <w:p w14:paraId="167EEF5D"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 haɪdɪŋ/</w:t>
            </w:r>
          </w:p>
        </w:tc>
        <w:tc>
          <w:tcPr>
            <w:tcW w:w="2311" w:type="dxa"/>
          </w:tcPr>
          <w:p w14:paraId="1EB1870C"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/aɪdɪ</w:t>
            </w:r>
            <w:r>
              <w:rPr>
                <w:rFonts w:ascii="Times New Roman" w:hAnsi="Times New Roman" w:cs="Times New Roman"/>
              </w:rPr>
              <w:t>n</w:t>
            </w:r>
            <w:r w:rsidRPr="000B2089">
              <w:rPr>
                <w:rFonts w:ascii="Times New Roman" w:hAnsi="Times New Roman" w:cs="Times New Roman"/>
              </w:rPr>
              <w:t>/</w:t>
            </w:r>
          </w:p>
        </w:tc>
      </w:tr>
      <w:tr w:rsidR="00342B25" w:rsidRPr="000B2089" w14:paraId="62352763" w14:textId="77777777" w:rsidTr="00400E49">
        <w:tc>
          <w:tcPr>
            <w:tcW w:w="2310" w:type="dxa"/>
          </w:tcPr>
          <w:p w14:paraId="7C1385FC" w14:textId="77777777" w:rsidR="00342B25" w:rsidRPr="000B2089" w:rsidRDefault="00342B25" w:rsidP="00400E49">
            <w:pPr>
              <w:rPr>
                <w:rFonts w:ascii="Times New Roman" w:hAnsi="Times New Roman" w:cs="Times New Roman"/>
              </w:rPr>
            </w:pPr>
            <w:r>
              <w:rPr>
                <w:rFonts w:ascii="Times New Roman" w:hAnsi="Times New Roman" w:cs="Times New Roman"/>
              </w:rPr>
              <w:t>GOAT Vowel and L-vocalisation</w:t>
            </w:r>
          </w:p>
        </w:tc>
        <w:tc>
          <w:tcPr>
            <w:tcW w:w="2310" w:type="dxa"/>
          </w:tcPr>
          <w:p w14:paraId="14081055"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&lt;owd&gt; ‘old’</w:t>
            </w:r>
          </w:p>
        </w:tc>
        <w:tc>
          <w:tcPr>
            <w:tcW w:w="2311" w:type="dxa"/>
          </w:tcPr>
          <w:p w14:paraId="1467430E"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/əʊld/</w:t>
            </w:r>
          </w:p>
        </w:tc>
        <w:tc>
          <w:tcPr>
            <w:tcW w:w="2311" w:type="dxa"/>
          </w:tcPr>
          <w:p w14:paraId="58843013"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/oʊd/</w:t>
            </w:r>
          </w:p>
        </w:tc>
      </w:tr>
      <w:tr w:rsidR="00342B25" w:rsidRPr="000B2089" w14:paraId="31F8F21B" w14:textId="77777777" w:rsidTr="00400E49">
        <w:tc>
          <w:tcPr>
            <w:tcW w:w="2310" w:type="dxa"/>
          </w:tcPr>
          <w:p w14:paraId="2C34DCAE"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PRICE vowel and G-dropping</w:t>
            </w:r>
          </w:p>
        </w:tc>
        <w:tc>
          <w:tcPr>
            <w:tcW w:w="2310" w:type="dxa"/>
          </w:tcPr>
          <w:p w14:paraId="0302BF47"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&lt;leetnin’&gt; ‘lightning’</w:t>
            </w:r>
          </w:p>
        </w:tc>
        <w:tc>
          <w:tcPr>
            <w:tcW w:w="2311" w:type="dxa"/>
          </w:tcPr>
          <w:p w14:paraId="1B70C5E3"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/la</w:t>
            </w:r>
            <w:r w:rsidRPr="000B2089">
              <w:rPr>
                <w:rFonts w:ascii="Times New Roman" w:hAnsi="Times New Roman" w:cs="Times New Roman"/>
                <w:sz w:val="16"/>
              </w:rPr>
              <w:t>I</w:t>
            </w:r>
            <w:r w:rsidRPr="000B2089">
              <w:rPr>
                <w:rFonts w:ascii="Times New Roman" w:hAnsi="Times New Roman" w:cs="Times New Roman"/>
              </w:rPr>
              <w:t>tnɪŋ/</w:t>
            </w:r>
          </w:p>
        </w:tc>
        <w:tc>
          <w:tcPr>
            <w:tcW w:w="2311" w:type="dxa"/>
          </w:tcPr>
          <w:p w14:paraId="506446B2" w14:textId="77777777" w:rsidR="00342B25" w:rsidRPr="000B2089" w:rsidRDefault="00342B25" w:rsidP="00400E49">
            <w:pPr>
              <w:rPr>
                <w:rFonts w:ascii="Times New Roman" w:hAnsi="Times New Roman" w:cs="Times New Roman"/>
              </w:rPr>
            </w:pPr>
            <w:r>
              <w:rPr>
                <w:rFonts w:ascii="Times New Roman" w:hAnsi="Times New Roman" w:cs="Times New Roman"/>
              </w:rPr>
              <w:t>/li</w:t>
            </w:r>
            <w:r>
              <w:rPr>
                <w:rStyle w:val="ipa"/>
              </w:rPr>
              <w:t>ː</w:t>
            </w:r>
            <w:r w:rsidRPr="000B2089">
              <w:rPr>
                <w:rFonts w:ascii="Times New Roman" w:hAnsi="Times New Roman" w:cs="Times New Roman"/>
              </w:rPr>
              <w:t>tnɪn/</w:t>
            </w:r>
          </w:p>
        </w:tc>
      </w:tr>
      <w:tr w:rsidR="00342B25" w:rsidRPr="000B2089" w14:paraId="584AAF80" w14:textId="77777777" w:rsidTr="00400E49">
        <w:tc>
          <w:tcPr>
            <w:tcW w:w="2310" w:type="dxa"/>
          </w:tcPr>
          <w:p w14:paraId="366CCEAD"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GOAT vowel, linking R and G-dropping</w:t>
            </w:r>
          </w:p>
        </w:tc>
        <w:tc>
          <w:tcPr>
            <w:tcW w:w="2310" w:type="dxa"/>
          </w:tcPr>
          <w:p w14:paraId="074186A9"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&lt;follerin’&gt; ‘following’</w:t>
            </w:r>
          </w:p>
        </w:tc>
        <w:tc>
          <w:tcPr>
            <w:tcW w:w="2311" w:type="dxa"/>
          </w:tcPr>
          <w:p w14:paraId="77D7C3A1"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/fɒləʊ</w:t>
            </w:r>
            <w:r>
              <w:rPr>
                <w:rFonts w:ascii="Times New Roman" w:hAnsi="Times New Roman" w:cs="Times New Roman"/>
              </w:rPr>
              <w:t>w</w:t>
            </w:r>
            <w:r w:rsidRPr="000B2089">
              <w:rPr>
                <w:rFonts w:ascii="Times New Roman" w:hAnsi="Times New Roman" w:cs="Times New Roman"/>
              </w:rPr>
              <w:t>ɪŋ/</w:t>
            </w:r>
          </w:p>
        </w:tc>
        <w:tc>
          <w:tcPr>
            <w:tcW w:w="2311" w:type="dxa"/>
          </w:tcPr>
          <w:p w14:paraId="2B78E735"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/fɒləɹɪn/</w:t>
            </w:r>
          </w:p>
        </w:tc>
      </w:tr>
      <w:tr w:rsidR="00342B25" w:rsidRPr="000B2089" w14:paraId="74515954" w14:textId="77777777" w:rsidTr="00400E49">
        <w:tc>
          <w:tcPr>
            <w:tcW w:w="2310" w:type="dxa"/>
          </w:tcPr>
          <w:p w14:paraId="443B93C5"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FORCE vowel and linking R</w:t>
            </w:r>
          </w:p>
        </w:tc>
        <w:tc>
          <w:tcPr>
            <w:tcW w:w="2310" w:type="dxa"/>
          </w:tcPr>
          <w:p w14:paraId="3CA0D757"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&lt;fer&gt; ‘for’</w:t>
            </w:r>
          </w:p>
          <w:p w14:paraId="0171F83B"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&lt;ur&gt; ‘or’</w:t>
            </w:r>
          </w:p>
        </w:tc>
        <w:tc>
          <w:tcPr>
            <w:tcW w:w="2311" w:type="dxa"/>
          </w:tcPr>
          <w:p w14:paraId="0C4C97D3" w14:textId="77777777" w:rsidR="00342B25" w:rsidRPr="000B2089" w:rsidRDefault="00342B25" w:rsidP="00400E49">
            <w:pPr>
              <w:rPr>
                <w:rStyle w:val="interactive"/>
                <w:rFonts w:ascii="Times New Roman" w:hAnsi="Times New Roman" w:cs="Times New Roman"/>
              </w:rPr>
            </w:pPr>
            <w:r w:rsidRPr="000B2089">
              <w:rPr>
                <w:rFonts w:ascii="Times New Roman" w:hAnsi="Times New Roman" w:cs="Times New Roman"/>
              </w:rPr>
              <w:t>/f</w:t>
            </w:r>
            <w:r w:rsidRPr="000B2089">
              <w:rPr>
                <w:rStyle w:val="interactive"/>
                <w:rFonts w:ascii="Times New Roman" w:hAnsi="Times New Roman" w:cs="Times New Roman"/>
              </w:rPr>
              <w:t>ɔ</w:t>
            </w:r>
            <w:r>
              <w:rPr>
                <w:rStyle w:val="ipa"/>
              </w:rPr>
              <w:t>ː</w:t>
            </w:r>
            <w:r w:rsidRPr="000B2089">
              <w:rPr>
                <w:rStyle w:val="interactive"/>
                <w:rFonts w:ascii="Times New Roman" w:hAnsi="Times New Roman" w:cs="Times New Roman"/>
              </w:rPr>
              <w:t>/</w:t>
            </w:r>
          </w:p>
          <w:p w14:paraId="71692975" w14:textId="77777777" w:rsidR="00342B25" w:rsidRPr="000B2089" w:rsidRDefault="00342B25" w:rsidP="00400E49">
            <w:pPr>
              <w:rPr>
                <w:rFonts w:ascii="Times New Roman" w:hAnsi="Times New Roman" w:cs="Times New Roman"/>
              </w:rPr>
            </w:pPr>
            <w:r w:rsidRPr="000B2089">
              <w:rPr>
                <w:rStyle w:val="interactive"/>
                <w:rFonts w:ascii="Times New Roman" w:hAnsi="Times New Roman" w:cs="Times New Roman"/>
              </w:rPr>
              <w:t>/ɔ</w:t>
            </w:r>
            <w:r>
              <w:rPr>
                <w:rStyle w:val="ipa"/>
              </w:rPr>
              <w:t>ː</w:t>
            </w:r>
            <w:r w:rsidRPr="000B2089">
              <w:rPr>
                <w:rStyle w:val="interactive"/>
                <w:rFonts w:ascii="Times New Roman" w:hAnsi="Times New Roman" w:cs="Times New Roman"/>
              </w:rPr>
              <w:t>/</w:t>
            </w:r>
          </w:p>
        </w:tc>
        <w:tc>
          <w:tcPr>
            <w:tcW w:w="2311" w:type="dxa"/>
          </w:tcPr>
          <w:p w14:paraId="6A684E7F" w14:textId="77777777" w:rsidR="00342B25" w:rsidRPr="000B2089" w:rsidRDefault="00342B25" w:rsidP="00400E49">
            <w:pPr>
              <w:rPr>
                <w:rStyle w:val="interactive"/>
                <w:rFonts w:ascii="Times New Roman" w:hAnsi="Times New Roman" w:cs="Times New Roman"/>
              </w:rPr>
            </w:pPr>
            <w:r w:rsidRPr="000B2089">
              <w:rPr>
                <w:rFonts w:ascii="Times New Roman" w:hAnsi="Times New Roman" w:cs="Times New Roman"/>
              </w:rPr>
              <w:t>/f</w:t>
            </w:r>
            <w:r w:rsidRPr="000B2089">
              <w:rPr>
                <w:rStyle w:val="interactive"/>
                <w:rFonts w:ascii="Times New Roman" w:hAnsi="Times New Roman" w:cs="Times New Roman"/>
              </w:rPr>
              <w:t>əɹ/</w:t>
            </w:r>
          </w:p>
          <w:p w14:paraId="3E985067" w14:textId="77777777" w:rsidR="00342B25" w:rsidRPr="000B2089" w:rsidRDefault="00342B25" w:rsidP="00400E49">
            <w:pPr>
              <w:rPr>
                <w:rFonts w:ascii="Times New Roman" w:hAnsi="Times New Roman" w:cs="Times New Roman"/>
              </w:rPr>
            </w:pPr>
            <w:r w:rsidRPr="000B2089">
              <w:rPr>
                <w:rStyle w:val="interactive"/>
                <w:rFonts w:ascii="Times New Roman" w:hAnsi="Times New Roman" w:cs="Times New Roman"/>
              </w:rPr>
              <w:t>/</w:t>
            </w:r>
            <w:r w:rsidRPr="000B2089">
              <w:rPr>
                <w:rFonts w:ascii="Times New Roman" w:hAnsi="Times New Roman" w:cs="Times New Roman"/>
              </w:rPr>
              <w:t>ʊ</w:t>
            </w:r>
            <w:r w:rsidRPr="000B2089">
              <w:rPr>
                <w:rStyle w:val="interactive"/>
                <w:rFonts w:ascii="Times New Roman" w:hAnsi="Times New Roman" w:cs="Times New Roman"/>
              </w:rPr>
              <w:t>ɹ/</w:t>
            </w:r>
          </w:p>
        </w:tc>
      </w:tr>
      <w:tr w:rsidR="00342B25" w:rsidRPr="000B2089" w14:paraId="710D0C1A" w14:textId="77777777" w:rsidTr="00400E49">
        <w:tc>
          <w:tcPr>
            <w:tcW w:w="2310" w:type="dxa"/>
          </w:tcPr>
          <w:p w14:paraId="6FDCEA84"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MOUTH vowel and final /d/ devoicing</w:t>
            </w:r>
          </w:p>
        </w:tc>
        <w:tc>
          <w:tcPr>
            <w:tcW w:w="2310" w:type="dxa"/>
          </w:tcPr>
          <w:p w14:paraId="091DC5AA"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&lt;bahn&gt; ‘bound’</w:t>
            </w:r>
          </w:p>
        </w:tc>
        <w:tc>
          <w:tcPr>
            <w:tcW w:w="2311" w:type="dxa"/>
          </w:tcPr>
          <w:p w14:paraId="5634BA09"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/baʊnd/</w:t>
            </w:r>
          </w:p>
        </w:tc>
        <w:tc>
          <w:tcPr>
            <w:tcW w:w="2311" w:type="dxa"/>
          </w:tcPr>
          <w:p w14:paraId="3FD1DCB6" w14:textId="77777777" w:rsidR="00342B25" w:rsidRPr="000B2089" w:rsidRDefault="00342B25" w:rsidP="00400E49">
            <w:pPr>
              <w:rPr>
                <w:rFonts w:ascii="Times New Roman" w:hAnsi="Times New Roman" w:cs="Times New Roman"/>
              </w:rPr>
            </w:pPr>
            <w:r>
              <w:rPr>
                <w:rFonts w:ascii="Times New Roman" w:hAnsi="Times New Roman" w:cs="Times New Roman"/>
              </w:rPr>
              <w:t>/ba</w:t>
            </w:r>
            <w:r>
              <w:rPr>
                <w:rStyle w:val="ipa"/>
              </w:rPr>
              <w:t>ː</w:t>
            </w:r>
            <w:r w:rsidRPr="000B2089">
              <w:rPr>
                <w:rFonts w:ascii="Times New Roman" w:hAnsi="Times New Roman" w:cs="Times New Roman"/>
              </w:rPr>
              <w:t>n/</w:t>
            </w:r>
          </w:p>
        </w:tc>
      </w:tr>
      <w:tr w:rsidR="00342B25" w:rsidRPr="000B2089" w14:paraId="018A78A3" w14:textId="77777777" w:rsidTr="00400E49">
        <w:tc>
          <w:tcPr>
            <w:tcW w:w="2310" w:type="dxa"/>
          </w:tcPr>
          <w:p w14:paraId="1C96476B"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 xml:space="preserve">STRUT vowel, MOUTH vowel and </w:t>
            </w:r>
            <w:r>
              <w:rPr>
                <w:rFonts w:ascii="Times New Roman" w:hAnsi="Times New Roman" w:cs="Times New Roman"/>
              </w:rPr>
              <w:t>omission</w:t>
            </w:r>
            <w:r w:rsidRPr="000B2089">
              <w:rPr>
                <w:rFonts w:ascii="Times New Roman" w:hAnsi="Times New Roman" w:cs="Times New Roman"/>
              </w:rPr>
              <w:t xml:space="preserve"> of fricatives</w:t>
            </w:r>
          </w:p>
        </w:tc>
        <w:tc>
          <w:tcPr>
            <w:tcW w:w="2310" w:type="dxa"/>
          </w:tcPr>
          <w:p w14:paraId="4C3EA505"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&lt;dusta&gt; ‘dost thou’ (‘dost tha’)</w:t>
            </w:r>
          </w:p>
        </w:tc>
        <w:tc>
          <w:tcPr>
            <w:tcW w:w="2311" w:type="dxa"/>
          </w:tcPr>
          <w:p w14:paraId="1A4D7FCB"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/dʌst ðaʊ/</w:t>
            </w:r>
          </w:p>
        </w:tc>
        <w:tc>
          <w:tcPr>
            <w:tcW w:w="2311" w:type="dxa"/>
          </w:tcPr>
          <w:p w14:paraId="2A2C5375"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/dʊsta/</w:t>
            </w:r>
          </w:p>
        </w:tc>
      </w:tr>
      <w:tr w:rsidR="00342B25" w:rsidRPr="000B2089" w14:paraId="10507C5A" w14:textId="77777777" w:rsidTr="00400E49">
        <w:tc>
          <w:tcPr>
            <w:tcW w:w="2310" w:type="dxa"/>
          </w:tcPr>
          <w:p w14:paraId="3842C37B"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 xml:space="preserve">TRAP vowel, MOUTH vowel, h-dropping and </w:t>
            </w:r>
            <w:r>
              <w:rPr>
                <w:rFonts w:ascii="Times New Roman" w:hAnsi="Times New Roman" w:cs="Times New Roman"/>
              </w:rPr>
              <w:t>omission</w:t>
            </w:r>
            <w:r w:rsidRPr="000B2089">
              <w:rPr>
                <w:rFonts w:ascii="Times New Roman" w:hAnsi="Times New Roman" w:cs="Times New Roman"/>
              </w:rPr>
              <w:t xml:space="preserve"> of fricatives</w:t>
            </w:r>
          </w:p>
        </w:tc>
        <w:tc>
          <w:tcPr>
            <w:tcW w:w="2310" w:type="dxa"/>
          </w:tcPr>
          <w:p w14:paraId="74521D59"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&lt;‘asta&gt; ‘hast thou’ (‘has tha’)</w:t>
            </w:r>
          </w:p>
        </w:tc>
        <w:tc>
          <w:tcPr>
            <w:tcW w:w="2311" w:type="dxa"/>
          </w:tcPr>
          <w:p w14:paraId="0D3CD892"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/hæst ðaʊ/</w:t>
            </w:r>
          </w:p>
        </w:tc>
        <w:tc>
          <w:tcPr>
            <w:tcW w:w="2311" w:type="dxa"/>
          </w:tcPr>
          <w:p w14:paraId="724D089E"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/asta/</w:t>
            </w:r>
          </w:p>
        </w:tc>
      </w:tr>
      <w:tr w:rsidR="00342B25" w:rsidRPr="000B2089" w14:paraId="09AFFBA1" w14:textId="77777777" w:rsidTr="00400E49">
        <w:tc>
          <w:tcPr>
            <w:tcW w:w="2310" w:type="dxa"/>
          </w:tcPr>
          <w:p w14:paraId="7ABF5259"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Linking R/Medial /t/ and STRUT vowel</w:t>
            </w:r>
          </w:p>
        </w:tc>
        <w:tc>
          <w:tcPr>
            <w:tcW w:w="2310" w:type="dxa"/>
          </w:tcPr>
          <w:p w14:paraId="18C70F61"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 xml:space="preserve">&lt;gerr up&gt; ‘get up’ </w:t>
            </w:r>
          </w:p>
        </w:tc>
        <w:tc>
          <w:tcPr>
            <w:tcW w:w="2311" w:type="dxa"/>
          </w:tcPr>
          <w:p w14:paraId="27A5B735"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/get  ʌp/</w:t>
            </w:r>
          </w:p>
        </w:tc>
        <w:tc>
          <w:tcPr>
            <w:tcW w:w="2311" w:type="dxa"/>
          </w:tcPr>
          <w:p w14:paraId="1B724439"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/geɹʊp/</w:t>
            </w:r>
          </w:p>
        </w:tc>
      </w:tr>
      <w:tr w:rsidR="00342B25" w:rsidRPr="000B2089" w14:paraId="38609CCE" w14:textId="77777777" w:rsidTr="00400E49">
        <w:tc>
          <w:tcPr>
            <w:tcW w:w="2310" w:type="dxa"/>
          </w:tcPr>
          <w:p w14:paraId="3F54F674"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 xml:space="preserve">Linking R/Medial /t/, h-dropping </w:t>
            </w:r>
          </w:p>
        </w:tc>
        <w:tc>
          <w:tcPr>
            <w:tcW w:w="2310" w:type="dxa"/>
          </w:tcPr>
          <w:p w14:paraId="397F8500"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&lt;burr ‘oo’s&gt; ‘but whose’</w:t>
            </w:r>
          </w:p>
        </w:tc>
        <w:tc>
          <w:tcPr>
            <w:tcW w:w="2311" w:type="dxa"/>
          </w:tcPr>
          <w:p w14:paraId="6C1E2810"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/b</w:t>
            </w:r>
            <w:r w:rsidRPr="007871F7">
              <w:rPr>
                <w:rFonts w:ascii="Times New Roman" w:hAnsi="Times New Roman" w:cs="Times New Roman"/>
              </w:rPr>
              <w:t>ʌ</w:t>
            </w:r>
            <w:r>
              <w:rPr>
                <w:rFonts w:ascii="Times New Roman" w:hAnsi="Times New Roman" w:cs="Times New Roman"/>
              </w:rPr>
              <w:t>t hu</w:t>
            </w:r>
            <w:r>
              <w:rPr>
                <w:rStyle w:val="ipa"/>
              </w:rPr>
              <w:t>ː</w:t>
            </w:r>
            <w:r w:rsidRPr="000B2089">
              <w:rPr>
                <w:rFonts w:ascii="Times New Roman" w:hAnsi="Times New Roman" w:cs="Times New Roman"/>
              </w:rPr>
              <w:t>z/</w:t>
            </w:r>
          </w:p>
        </w:tc>
        <w:tc>
          <w:tcPr>
            <w:tcW w:w="2311" w:type="dxa"/>
          </w:tcPr>
          <w:p w14:paraId="5BF3F090" w14:textId="77777777" w:rsidR="00342B25" w:rsidRPr="000B2089" w:rsidRDefault="00342B25" w:rsidP="00400E49">
            <w:pPr>
              <w:rPr>
                <w:rFonts w:ascii="Times New Roman" w:hAnsi="Times New Roman" w:cs="Times New Roman"/>
              </w:rPr>
            </w:pPr>
            <w:r w:rsidRPr="000B2089">
              <w:rPr>
                <w:rFonts w:ascii="Times New Roman" w:hAnsi="Times New Roman" w:cs="Times New Roman"/>
              </w:rPr>
              <w:t>/bəɹ</w:t>
            </w:r>
            <w:r>
              <w:rPr>
                <w:rFonts w:ascii="Times New Roman" w:hAnsi="Times New Roman" w:cs="Times New Roman"/>
              </w:rPr>
              <w:t>u</w:t>
            </w:r>
            <w:r>
              <w:rPr>
                <w:rStyle w:val="ipa"/>
              </w:rPr>
              <w:t>ː</w:t>
            </w:r>
            <w:r w:rsidRPr="000B2089">
              <w:rPr>
                <w:rFonts w:ascii="Times New Roman" w:hAnsi="Times New Roman" w:cs="Times New Roman"/>
              </w:rPr>
              <w:t>z/</w:t>
            </w:r>
          </w:p>
        </w:tc>
      </w:tr>
    </w:tbl>
    <w:p w14:paraId="6D6C522A" w14:textId="77777777" w:rsidR="00342B25" w:rsidRDefault="00342B25" w:rsidP="00DE7CBE"/>
    <w:p w14:paraId="6F991276" w14:textId="77777777" w:rsidR="00DE7CBE" w:rsidRPr="00342B25" w:rsidRDefault="00DE7CBE" w:rsidP="00DE7CBE">
      <w:pPr>
        <w:rPr>
          <w:b/>
        </w:rPr>
      </w:pPr>
      <w:r w:rsidRPr="00342B25">
        <w:rPr>
          <w:b/>
        </w:rPr>
        <w:t>Lexis</w:t>
      </w:r>
    </w:p>
    <w:tbl>
      <w:tblPr>
        <w:tblStyle w:val="TableGrid"/>
        <w:tblW w:w="0" w:type="auto"/>
        <w:tblLook w:val="04A0" w:firstRow="1" w:lastRow="0" w:firstColumn="1" w:lastColumn="0" w:noHBand="0" w:noVBand="1"/>
      </w:tblPr>
      <w:tblGrid>
        <w:gridCol w:w="4542"/>
        <w:gridCol w:w="4474"/>
      </w:tblGrid>
      <w:tr w:rsidR="00DE7CBE" w:rsidRPr="009041E3" w14:paraId="3F8D988E" w14:textId="77777777" w:rsidTr="00DE7CBE">
        <w:tc>
          <w:tcPr>
            <w:tcW w:w="4621" w:type="dxa"/>
          </w:tcPr>
          <w:p w14:paraId="5E6626C9" w14:textId="77777777" w:rsidR="00DE7CBE" w:rsidRPr="009041E3" w:rsidRDefault="00DE7CBE" w:rsidP="00DE7CBE">
            <w:pPr>
              <w:rPr>
                <w:rFonts w:cs="Times New Roman"/>
                <w:b/>
              </w:rPr>
            </w:pPr>
            <w:r w:rsidRPr="009041E3">
              <w:rPr>
                <w:rFonts w:cs="Times New Roman"/>
                <w:b/>
              </w:rPr>
              <w:t>Feature</w:t>
            </w:r>
          </w:p>
        </w:tc>
        <w:tc>
          <w:tcPr>
            <w:tcW w:w="4621" w:type="dxa"/>
          </w:tcPr>
          <w:p w14:paraId="0FEAD8D8" w14:textId="77777777" w:rsidR="00DE7CBE" w:rsidRPr="009041E3" w:rsidRDefault="00DE7CBE" w:rsidP="00DE7CBE">
            <w:pPr>
              <w:rPr>
                <w:rFonts w:cs="Times New Roman"/>
                <w:b/>
              </w:rPr>
            </w:pPr>
            <w:r>
              <w:rPr>
                <w:rFonts w:cs="Times New Roman"/>
                <w:b/>
              </w:rPr>
              <w:t>Description</w:t>
            </w:r>
          </w:p>
        </w:tc>
      </w:tr>
      <w:tr w:rsidR="00DE7CBE" w:rsidRPr="009041E3" w14:paraId="354D14DE" w14:textId="77777777" w:rsidTr="00DE7CBE">
        <w:tc>
          <w:tcPr>
            <w:tcW w:w="4621" w:type="dxa"/>
          </w:tcPr>
          <w:p w14:paraId="3622615E" w14:textId="77777777" w:rsidR="00DE7CBE" w:rsidRPr="000B2089" w:rsidRDefault="00DE7CBE" w:rsidP="00DE7CBE">
            <w:pPr>
              <w:rPr>
                <w:rFonts w:ascii="Times New Roman" w:hAnsi="Times New Roman" w:cs="Times New Roman"/>
              </w:rPr>
            </w:pPr>
            <w:r w:rsidRPr="000B2089">
              <w:rPr>
                <w:rFonts w:ascii="Times New Roman" w:hAnsi="Times New Roman" w:cs="Times New Roman"/>
              </w:rPr>
              <w:t>Snap</w:t>
            </w:r>
          </w:p>
        </w:tc>
        <w:tc>
          <w:tcPr>
            <w:tcW w:w="4621" w:type="dxa"/>
          </w:tcPr>
          <w:p w14:paraId="5FFE2E8F" w14:textId="77777777" w:rsidR="00DE7CBE" w:rsidRPr="000B2089" w:rsidRDefault="00C462F8" w:rsidP="00DE7CBE">
            <w:pPr>
              <w:rPr>
                <w:rFonts w:ascii="Times New Roman" w:hAnsi="Times New Roman" w:cs="Times New Roman"/>
                <w:b/>
              </w:rPr>
            </w:pPr>
            <w:r>
              <w:rPr>
                <w:rFonts w:ascii="Times New Roman" w:hAnsi="Times New Roman" w:cs="Times New Roman"/>
              </w:rPr>
              <w:t>F</w:t>
            </w:r>
            <w:r w:rsidR="00DE7CBE" w:rsidRPr="000B2089">
              <w:rPr>
                <w:rFonts w:ascii="Times New Roman" w:hAnsi="Times New Roman" w:cs="Times New Roman"/>
              </w:rPr>
              <w:t>ood, snap-time is lunch time</w:t>
            </w:r>
            <w:r w:rsidR="00BD306A" w:rsidRPr="000B2089">
              <w:rPr>
                <w:rFonts w:ascii="Times New Roman" w:hAnsi="Times New Roman" w:cs="Times New Roman"/>
              </w:rPr>
              <w:t xml:space="preserve"> (Hair </w:t>
            </w:r>
            <w:r w:rsidR="00441F14" w:rsidRPr="000B2089">
              <w:rPr>
                <w:rFonts w:ascii="Times New Roman" w:hAnsi="Times New Roman" w:cs="Times New Roman"/>
              </w:rPr>
              <w:t>2007)</w:t>
            </w:r>
          </w:p>
        </w:tc>
      </w:tr>
      <w:tr w:rsidR="00DE7CBE" w:rsidRPr="009041E3" w14:paraId="24427F00" w14:textId="77777777" w:rsidTr="00DE7CBE">
        <w:tc>
          <w:tcPr>
            <w:tcW w:w="4621" w:type="dxa"/>
          </w:tcPr>
          <w:p w14:paraId="69265838" w14:textId="77777777" w:rsidR="00DE7CBE" w:rsidRPr="000B2089" w:rsidRDefault="00DE7CBE" w:rsidP="00DE7CBE">
            <w:pPr>
              <w:rPr>
                <w:rFonts w:ascii="Times New Roman" w:hAnsi="Times New Roman" w:cs="Times New Roman"/>
              </w:rPr>
            </w:pPr>
            <w:r w:rsidRPr="000B2089">
              <w:rPr>
                <w:rFonts w:ascii="Times New Roman" w:hAnsi="Times New Roman" w:cs="Times New Roman"/>
              </w:rPr>
              <w:t>Clam (Clem)</w:t>
            </w:r>
          </w:p>
        </w:tc>
        <w:tc>
          <w:tcPr>
            <w:tcW w:w="4621" w:type="dxa"/>
          </w:tcPr>
          <w:p w14:paraId="7F1358CC" w14:textId="77777777" w:rsidR="00DE7CBE" w:rsidRPr="000B2089" w:rsidRDefault="00DE7CBE" w:rsidP="00DE7CBE">
            <w:pPr>
              <w:rPr>
                <w:rFonts w:ascii="Times New Roman" w:hAnsi="Times New Roman" w:cs="Times New Roman"/>
              </w:rPr>
            </w:pPr>
            <w:r w:rsidRPr="000B2089">
              <w:rPr>
                <w:rFonts w:ascii="Times New Roman" w:hAnsi="Times New Roman" w:cs="Times New Roman"/>
              </w:rPr>
              <w:t xml:space="preserve">‘To pinch as hunger or fasting does; to waste with hunger, starve’ (Oxford English Dictionary ‘Clem/Clam, </w:t>
            </w:r>
            <w:r w:rsidRPr="000B2089">
              <w:rPr>
                <w:rFonts w:ascii="Times New Roman" w:hAnsi="Times New Roman" w:cs="Times New Roman"/>
                <w:i/>
              </w:rPr>
              <w:t>v</w:t>
            </w:r>
            <w:r w:rsidRPr="000B2089">
              <w:rPr>
                <w:rFonts w:ascii="Times New Roman" w:hAnsi="Times New Roman" w:cs="Times New Roman"/>
              </w:rPr>
              <w:t>.’ 2014)</w:t>
            </w:r>
          </w:p>
        </w:tc>
      </w:tr>
      <w:tr w:rsidR="00DE7CBE" w:rsidRPr="009041E3" w14:paraId="5575208B" w14:textId="77777777" w:rsidTr="00DE7CBE">
        <w:tc>
          <w:tcPr>
            <w:tcW w:w="4621" w:type="dxa"/>
          </w:tcPr>
          <w:p w14:paraId="260EE444" w14:textId="77777777" w:rsidR="00DE7CBE" w:rsidRPr="000B2089" w:rsidRDefault="00DE7CBE" w:rsidP="00DE7CBE">
            <w:pPr>
              <w:tabs>
                <w:tab w:val="left" w:pos="3267"/>
              </w:tabs>
              <w:rPr>
                <w:rFonts w:ascii="Times New Roman" w:hAnsi="Times New Roman" w:cs="Times New Roman"/>
              </w:rPr>
            </w:pPr>
            <w:r w:rsidRPr="000B2089">
              <w:rPr>
                <w:rFonts w:ascii="Times New Roman" w:hAnsi="Times New Roman" w:cs="Times New Roman"/>
              </w:rPr>
              <w:t>Sithee</w:t>
            </w:r>
            <w:r w:rsidRPr="000B2089">
              <w:rPr>
                <w:rFonts w:ascii="Times New Roman" w:hAnsi="Times New Roman" w:cs="Times New Roman"/>
              </w:rPr>
              <w:tab/>
            </w:r>
          </w:p>
        </w:tc>
        <w:tc>
          <w:tcPr>
            <w:tcW w:w="4621" w:type="dxa"/>
          </w:tcPr>
          <w:p w14:paraId="2457C033" w14:textId="77777777" w:rsidR="00DE7CBE" w:rsidRPr="000B2089" w:rsidRDefault="00DE7CBE" w:rsidP="00DE7CBE">
            <w:pPr>
              <w:rPr>
                <w:rFonts w:ascii="Times New Roman" w:hAnsi="Times New Roman" w:cs="Times New Roman"/>
              </w:rPr>
            </w:pPr>
            <w:r w:rsidRPr="000B2089">
              <w:rPr>
                <w:rFonts w:ascii="Times New Roman" w:hAnsi="Times New Roman" w:cs="Times New Roman"/>
              </w:rPr>
              <w:t>‘I see you’ or ‘I’ll see you’ (cf. Beal 2010: 41)</w:t>
            </w:r>
          </w:p>
        </w:tc>
      </w:tr>
      <w:tr w:rsidR="00DE7CBE" w:rsidRPr="009041E3" w14:paraId="490632BC" w14:textId="77777777" w:rsidTr="00DE7CBE">
        <w:tc>
          <w:tcPr>
            <w:tcW w:w="4621" w:type="dxa"/>
          </w:tcPr>
          <w:p w14:paraId="096E614C" w14:textId="77777777" w:rsidR="00DE7CBE" w:rsidRPr="000B2089" w:rsidRDefault="00DE7CBE" w:rsidP="00DE7CBE">
            <w:pPr>
              <w:tabs>
                <w:tab w:val="left" w:pos="3267"/>
              </w:tabs>
              <w:rPr>
                <w:rFonts w:ascii="Times New Roman" w:hAnsi="Times New Roman" w:cs="Times New Roman"/>
              </w:rPr>
            </w:pPr>
            <w:r w:rsidRPr="000B2089">
              <w:rPr>
                <w:rFonts w:ascii="Times New Roman" w:hAnsi="Times New Roman" w:cs="Times New Roman"/>
              </w:rPr>
              <w:t>Yon</w:t>
            </w:r>
          </w:p>
        </w:tc>
        <w:tc>
          <w:tcPr>
            <w:tcW w:w="4621" w:type="dxa"/>
          </w:tcPr>
          <w:p w14:paraId="6A974A31" w14:textId="77777777" w:rsidR="00DE7CBE" w:rsidRPr="000B2089" w:rsidRDefault="00DE7CBE" w:rsidP="00DE7CBE">
            <w:pPr>
              <w:rPr>
                <w:rFonts w:ascii="Times New Roman" w:hAnsi="Times New Roman" w:cs="Times New Roman"/>
              </w:rPr>
            </w:pPr>
            <w:r w:rsidRPr="000B2089">
              <w:rPr>
                <w:rFonts w:ascii="Times New Roman" w:hAnsi="Times New Roman" w:cs="Times New Roman"/>
              </w:rPr>
              <w:t xml:space="preserve">Archaic adjective which the OED defines as ‘A demonstrative word used in concord with a n. to indicate a thing or person as (literally, or sometimes mentally) pointed out […] Formerly often, as still in some dialects, simply equivalent to that (those); but chiefly, and in later literary use almost always, referring to a visible object at a distance but within view: = ‘that (those)…over there’ (Oxford English Dictionary ‘Yon’, </w:t>
            </w:r>
            <w:r w:rsidRPr="000B2089">
              <w:rPr>
                <w:rFonts w:ascii="Times New Roman" w:hAnsi="Times New Roman" w:cs="Times New Roman"/>
                <w:i/>
              </w:rPr>
              <w:t>adj. and pron.’</w:t>
            </w:r>
            <w:r w:rsidRPr="000B2089">
              <w:rPr>
                <w:rFonts w:ascii="Times New Roman" w:hAnsi="Times New Roman" w:cs="Times New Roman"/>
              </w:rPr>
              <w:t xml:space="preserve"> 2014)</w:t>
            </w:r>
          </w:p>
        </w:tc>
      </w:tr>
      <w:tr w:rsidR="00DE7CBE" w:rsidRPr="009041E3" w14:paraId="3B85C1F4" w14:textId="77777777" w:rsidTr="00DE7CBE">
        <w:tc>
          <w:tcPr>
            <w:tcW w:w="4621" w:type="dxa"/>
          </w:tcPr>
          <w:p w14:paraId="0DD53695" w14:textId="77777777" w:rsidR="00DE7CBE" w:rsidRPr="000B2089" w:rsidRDefault="00DE7CBE" w:rsidP="00DE7CBE">
            <w:pPr>
              <w:tabs>
                <w:tab w:val="left" w:pos="3267"/>
              </w:tabs>
              <w:rPr>
                <w:rFonts w:ascii="Times New Roman" w:hAnsi="Times New Roman" w:cs="Times New Roman"/>
              </w:rPr>
            </w:pPr>
            <w:r w:rsidRPr="000B2089">
              <w:rPr>
                <w:rFonts w:ascii="Times New Roman" w:hAnsi="Times New Roman" w:cs="Times New Roman"/>
              </w:rPr>
              <w:t>Mun</w:t>
            </w:r>
          </w:p>
        </w:tc>
        <w:tc>
          <w:tcPr>
            <w:tcW w:w="4621" w:type="dxa"/>
          </w:tcPr>
          <w:p w14:paraId="479BB544" w14:textId="77777777" w:rsidR="00DE7CBE" w:rsidRPr="000B2089" w:rsidRDefault="00DE7CBE" w:rsidP="00DE7CBE">
            <w:pPr>
              <w:rPr>
                <w:rFonts w:ascii="Times New Roman" w:hAnsi="Times New Roman" w:cs="Times New Roman"/>
              </w:rPr>
            </w:pPr>
            <w:r w:rsidRPr="000B2089">
              <w:rPr>
                <w:rFonts w:ascii="Times New Roman" w:hAnsi="Times New Roman" w:cs="Times New Roman"/>
              </w:rPr>
              <w:t xml:space="preserve">Must (Oxford English Dictionary ‘Mun, </w:t>
            </w:r>
            <w:r w:rsidRPr="000B2089">
              <w:rPr>
                <w:rFonts w:ascii="Times New Roman" w:hAnsi="Times New Roman" w:cs="Times New Roman"/>
                <w:i/>
              </w:rPr>
              <w:t>v.</w:t>
            </w:r>
            <w:r w:rsidRPr="000B2089">
              <w:rPr>
                <w:rFonts w:ascii="Times New Roman" w:hAnsi="Times New Roman" w:cs="Times New Roman"/>
              </w:rPr>
              <w:t>’ 2014)</w:t>
            </w:r>
          </w:p>
        </w:tc>
      </w:tr>
      <w:tr w:rsidR="00DE7CBE" w:rsidRPr="009041E3" w14:paraId="2837B35D" w14:textId="77777777" w:rsidTr="00DE7CBE">
        <w:tc>
          <w:tcPr>
            <w:tcW w:w="4621" w:type="dxa"/>
          </w:tcPr>
          <w:p w14:paraId="156E75B9" w14:textId="77777777" w:rsidR="00DE7CBE" w:rsidRPr="000B2089" w:rsidRDefault="00DE7CBE" w:rsidP="00DE7CBE">
            <w:pPr>
              <w:tabs>
                <w:tab w:val="left" w:pos="3267"/>
              </w:tabs>
              <w:rPr>
                <w:rFonts w:ascii="Times New Roman" w:hAnsi="Times New Roman" w:cs="Times New Roman"/>
              </w:rPr>
            </w:pPr>
            <w:r w:rsidRPr="000B2089">
              <w:rPr>
                <w:rFonts w:ascii="Times New Roman" w:hAnsi="Times New Roman" w:cs="Times New Roman"/>
              </w:rPr>
              <w:t>Rum</w:t>
            </w:r>
          </w:p>
        </w:tc>
        <w:tc>
          <w:tcPr>
            <w:tcW w:w="4621" w:type="dxa"/>
          </w:tcPr>
          <w:p w14:paraId="49A70A01" w14:textId="77777777" w:rsidR="00DE7CBE" w:rsidRPr="000B2089" w:rsidRDefault="00DE7CBE" w:rsidP="00DE7CBE">
            <w:pPr>
              <w:rPr>
                <w:rFonts w:ascii="Times New Roman" w:hAnsi="Times New Roman" w:cs="Times New Roman"/>
              </w:rPr>
            </w:pPr>
            <w:r w:rsidRPr="000B2089">
              <w:rPr>
                <w:rFonts w:ascii="Times New Roman" w:hAnsi="Times New Roman" w:cs="Times New Roman"/>
              </w:rPr>
              <w:t xml:space="preserve">Odd strange (Oxford English Dictionary ‘Rum, </w:t>
            </w:r>
            <w:r w:rsidRPr="000B2089">
              <w:rPr>
                <w:rFonts w:ascii="Times New Roman" w:hAnsi="Times New Roman" w:cs="Times New Roman"/>
                <w:i/>
              </w:rPr>
              <w:t>adj.</w:t>
            </w:r>
            <w:r w:rsidRPr="000B2089">
              <w:rPr>
                <w:rFonts w:ascii="Times New Roman" w:hAnsi="Times New Roman" w:cs="Times New Roman"/>
              </w:rPr>
              <w:t>’ 2014)</w:t>
            </w:r>
          </w:p>
        </w:tc>
      </w:tr>
      <w:tr w:rsidR="00DE7CBE" w:rsidRPr="009041E3" w14:paraId="2A1BC533" w14:textId="77777777" w:rsidTr="00DE7CBE">
        <w:tc>
          <w:tcPr>
            <w:tcW w:w="4621" w:type="dxa"/>
          </w:tcPr>
          <w:p w14:paraId="7BE8B8F2" w14:textId="77777777" w:rsidR="00DE7CBE" w:rsidRPr="000B2089" w:rsidRDefault="00DE7CBE" w:rsidP="00DE7CBE">
            <w:pPr>
              <w:tabs>
                <w:tab w:val="left" w:pos="3267"/>
              </w:tabs>
              <w:rPr>
                <w:rFonts w:ascii="Times New Roman" w:hAnsi="Times New Roman" w:cs="Times New Roman"/>
              </w:rPr>
            </w:pPr>
            <w:r w:rsidRPr="000B2089">
              <w:rPr>
                <w:rFonts w:ascii="Times New Roman" w:hAnsi="Times New Roman" w:cs="Times New Roman"/>
              </w:rPr>
              <w:lastRenderedPageBreak/>
              <w:t>Ner</w:t>
            </w:r>
          </w:p>
        </w:tc>
        <w:tc>
          <w:tcPr>
            <w:tcW w:w="4621" w:type="dxa"/>
          </w:tcPr>
          <w:p w14:paraId="2A0C04AA" w14:textId="77777777" w:rsidR="00DE7CBE" w:rsidRPr="000B2089" w:rsidRDefault="00DE7CBE" w:rsidP="00DE7CBE">
            <w:pPr>
              <w:rPr>
                <w:rFonts w:ascii="Times New Roman" w:hAnsi="Times New Roman" w:cs="Times New Roman"/>
              </w:rPr>
            </w:pPr>
            <w:r w:rsidRPr="000B2089">
              <w:rPr>
                <w:rFonts w:ascii="Times New Roman" w:hAnsi="Times New Roman" w:cs="Times New Roman"/>
              </w:rPr>
              <w:t xml:space="preserve">Chiefly poetic rare form of ‘nor’ which is a form of an obsolete usage of ‘neither’ as both an adverb and conjunctive that introduces ‘reference to alternatives or different things, about each of which a negative statement is made’ (Oxford English Dictionary, ‘Nor, </w:t>
            </w:r>
            <w:r w:rsidRPr="000B2089">
              <w:rPr>
                <w:rFonts w:ascii="Times New Roman" w:hAnsi="Times New Roman" w:cs="Times New Roman"/>
                <w:i/>
              </w:rPr>
              <w:t>conj.(and adv.)</w:t>
            </w:r>
            <w:r w:rsidRPr="000B2089">
              <w:rPr>
                <w:rFonts w:ascii="Times New Roman" w:hAnsi="Times New Roman" w:cs="Times New Roman"/>
              </w:rPr>
              <w:t xml:space="preserve"> definition 6’, ‘Neither, </w:t>
            </w:r>
            <w:r w:rsidRPr="000B2089">
              <w:rPr>
                <w:rFonts w:ascii="Times New Roman" w:hAnsi="Times New Roman" w:cs="Times New Roman"/>
                <w:i/>
              </w:rPr>
              <w:t>adv.(and conj.)</w:t>
            </w:r>
            <w:r w:rsidRPr="000B2089">
              <w:rPr>
                <w:rFonts w:ascii="Times New Roman" w:hAnsi="Times New Roman" w:cs="Times New Roman"/>
              </w:rPr>
              <w:t xml:space="preserve"> definition 1a’ 2014)</w:t>
            </w:r>
          </w:p>
        </w:tc>
      </w:tr>
      <w:tr w:rsidR="00DE7CBE" w:rsidRPr="009041E3" w14:paraId="2238A31A" w14:textId="77777777" w:rsidTr="00DE7CBE">
        <w:tc>
          <w:tcPr>
            <w:tcW w:w="4621" w:type="dxa"/>
          </w:tcPr>
          <w:p w14:paraId="06690E65" w14:textId="77777777" w:rsidR="00DE7CBE" w:rsidRPr="000B2089" w:rsidRDefault="00DE7CBE" w:rsidP="00DE7CBE">
            <w:pPr>
              <w:tabs>
                <w:tab w:val="left" w:pos="3267"/>
              </w:tabs>
              <w:rPr>
                <w:rFonts w:ascii="Times New Roman" w:hAnsi="Times New Roman" w:cs="Times New Roman"/>
              </w:rPr>
            </w:pPr>
            <w:r w:rsidRPr="000B2089">
              <w:rPr>
                <w:rFonts w:ascii="Times New Roman" w:hAnsi="Times New Roman" w:cs="Times New Roman"/>
              </w:rPr>
              <w:t>Fain</w:t>
            </w:r>
          </w:p>
        </w:tc>
        <w:tc>
          <w:tcPr>
            <w:tcW w:w="4621" w:type="dxa"/>
          </w:tcPr>
          <w:p w14:paraId="0759FC81" w14:textId="77777777" w:rsidR="00DE7CBE" w:rsidRPr="000B2089" w:rsidRDefault="00DE7CBE" w:rsidP="00DE7CBE">
            <w:pPr>
              <w:rPr>
                <w:rFonts w:ascii="Times New Roman" w:hAnsi="Times New Roman" w:cs="Times New Roman"/>
              </w:rPr>
            </w:pPr>
            <w:r w:rsidRPr="000B2089">
              <w:rPr>
                <w:rFonts w:ascii="Times New Roman" w:hAnsi="Times New Roman" w:cs="Times New Roman"/>
              </w:rPr>
              <w:t xml:space="preserve">To be glad or delighted (Oxford English Dictionary ‘Fain, </w:t>
            </w:r>
            <w:r w:rsidRPr="000B2089">
              <w:rPr>
                <w:rFonts w:ascii="Times New Roman" w:hAnsi="Times New Roman" w:cs="Times New Roman"/>
                <w:i/>
              </w:rPr>
              <w:t>v.</w:t>
            </w:r>
            <w:r w:rsidRPr="000B2089">
              <w:rPr>
                <w:rFonts w:ascii="Times New Roman" w:hAnsi="Times New Roman" w:cs="Times New Roman"/>
              </w:rPr>
              <w:t>’ 2014)</w:t>
            </w:r>
          </w:p>
        </w:tc>
      </w:tr>
      <w:tr w:rsidR="00F815C8" w:rsidRPr="009041E3" w14:paraId="169AD166" w14:textId="77777777" w:rsidTr="00DE7CBE">
        <w:tc>
          <w:tcPr>
            <w:tcW w:w="4621" w:type="dxa"/>
          </w:tcPr>
          <w:p w14:paraId="71D5E5CC" w14:textId="77777777" w:rsidR="00F815C8" w:rsidRPr="000B2089" w:rsidRDefault="00296AAD" w:rsidP="00296AAD">
            <w:pPr>
              <w:rPr>
                <w:rFonts w:ascii="Times New Roman" w:hAnsi="Times New Roman" w:cs="Times New Roman"/>
              </w:rPr>
            </w:pPr>
            <w:r w:rsidRPr="000B2089">
              <w:rPr>
                <w:rFonts w:ascii="Times New Roman" w:hAnsi="Times New Roman" w:cs="Times New Roman"/>
              </w:rPr>
              <w:t>G</w:t>
            </w:r>
            <w:r w:rsidR="00F815C8" w:rsidRPr="000B2089">
              <w:rPr>
                <w:rFonts w:ascii="Times New Roman" w:hAnsi="Times New Roman" w:cs="Times New Roman"/>
              </w:rPr>
              <w:t xml:space="preserve">ate </w:t>
            </w:r>
          </w:p>
        </w:tc>
        <w:tc>
          <w:tcPr>
            <w:tcW w:w="4621" w:type="dxa"/>
          </w:tcPr>
          <w:p w14:paraId="35DDBCA5" w14:textId="77777777" w:rsidR="00F815C8" w:rsidRPr="000B2089" w:rsidRDefault="00296AAD" w:rsidP="00296AAD">
            <w:pPr>
              <w:rPr>
                <w:rFonts w:ascii="Times New Roman" w:hAnsi="Times New Roman" w:cs="Times New Roman"/>
              </w:rPr>
            </w:pPr>
            <w:r w:rsidRPr="000B2089">
              <w:rPr>
                <w:rFonts w:ascii="Times New Roman" w:hAnsi="Times New Roman" w:cs="Times New Roman"/>
              </w:rPr>
              <w:t xml:space="preserve">‘A way, road, or path’ (Oxford English Dictionary ‘Gate, </w:t>
            </w:r>
            <w:r w:rsidRPr="000B2089">
              <w:rPr>
                <w:rFonts w:ascii="Times New Roman" w:hAnsi="Times New Roman" w:cs="Times New Roman"/>
                <w:i/>
              </w:rPr>
              <w:t xml:space="preserve">n.2 </w:t>
            </w:r>
            <w:r w:rsidRPr="000B2089">
              <w:rPr>
                <w:rFonts w:ascii="Times New Roman" w:hAnsi="Times New Roman" w:cs="Times New Roman"/>
              </w:rPr>
              <w:t>definition 1a’ 2014)</w:t>
            </w:r>
          </w:p>
        </w:tc>
      </w:tr>
      <w:tr w:rsidR="00296AAD" w:rsidRPr="009041E3" w14:paraId="1EA3B394" w14:textId="77777777" w:rsidTr="00DE7CBE">
        <w:tc>
          <w:tcPr>
            <w:tcW w:w="4621" w:type="dxa"/>
          </w:tcPr>
          <w:p w14:paraId="4C5FE629" w14:textId="77777777" w:rsidR="00296AAD" w:rsidRPr="000B2089" w:rsidRDefault="00296AAD" w:rsidP="00296AAD">
            <w:pPr>
              <w:rPr>
                <w:rFonts w:ascii="Times New Roman" w:hAnsi="Times New Roman" w:cs="Times New Roman"/>
              </w:rPr>
            </w:pPr>
            <w:r w:rsidRPr="000B2089">
              <w:rPr>
                <w:rFonts w:ascii="Times New Roman" w:hAnsi="Times New Roman" w:cs="Times New Roman"/>
              </w:rPr>
              <w:t xml:space="preserve">Shaft </w:t>
            </w:r>
          </w:p>
        </w:tc>
        <w:tc>
          <w:tcPr>
            <w:tcW w:w="4621" w:type="dxa"/>
          </w:tcPr>
          <w:p w14:paraId="160D7DE7" w14:textId="77777777" w:rsidR="00296AAD" w:rsidRPr="000B2089" w:rsidRDefault="00296AAD">
            <w:pPr>
              <w:rPr>
                <w:rFonts w:ascii="Times New Roman" w:hAnsi="Times New Roman" w:cs="Times New Roman"/>
              </w:rPr>
            </w:pPr>
            <w:r w:rsidRPr="000B2089">
              <w:rPr>
                <w:rFonts w:ascii="Times New Roman" w:hAnsi="Times New Roman" w:cs="Times New Roman"/>
              </w:rPr>
              <w:t>Mine-shaft</w:t>
            </w:r>
          </w:p>
        </w:tc>
      </w:tr>
      <w:tr w:rsidR="00296AAD" w:rsidRPr="009041E3" w14:paraId="0A1D4520" w14:textId="77777777" w:rsidTr="00257D77">
        <w:trPr>
          <w:trHeight w:val="535"/>
        </w:trPr>
        <w:tc>
          <w:tcPr>
            <w:tcW w:w="4621" w:type="dxa"/>
          </w:tcPr>
          <w:p w14:paraId="092CF223" w14:textId="77777777" w:rsidR="00296AAD" w:rsidRPr="000B2089" w:rsidRDefault="00296AAD" w:rsidP="00296AAD">
            <w:pPr>
              <w:rPr>
                <w:rFonts w:ascii="Times New Roman" w:hAnsi="Times New Roman" w:cs="Times New Roman"/>
              </w:rPr>
            </w:pPr>
            <w:r w:rsidRPr="000B2089">
              <w:rPr>
                <w:rFonts w:ascii="Times New Roman" w:hAnsi="Times New Roman" w:cs="Times New Roman"/>
              </w:rPr>
              <w:t>Tub</w:t>
            </w:r>
          </w:p>
        </w:tc>
        <w:tc>
          <w:tcPr>
            <w:tcW w:w="4621" w:type="dxa"/>
          </w:tcPr>
          <w:p w14:paraId="1C51D320" w14:textId="77777777" w:rsidR="00296AAD" w:rsidRPr="000B2089" w:rsidRDefault="00296AAD">
            <w:pPr>
              <w:rPr>
                <w:rFonts w:ascii="Times New Roman" w:hAnsi="Times New Roman" w:cs="Times New Roman"/>
              </w:rPr>
            </w:pPr>
            <w:r w:rsidRPr="000B2089">
              <w:rPr>
                <w:rFonts w:ascii="Times New Roman" w:hAnsi="Times New Roman" w:cs="Times New Roman"/>
              </w:rPr>
              <w:t>Wheeled container on tracks for transporting coal</w:t>
            </w:r>
            <w:r w:rsidR="004B340F" w:rsidRPr="000B2089">
              <w:rPr>
                <w:rFonts w:ascii="Times New Roman" w:hAnsi="Times New Roman" w:cs="Times New Roman"/>
              </w:rPr>
              <w:t xml:space="preserve"> (Oxford English Dictionary ‘Tub, </w:t>
            </w:r>
            <w:r w:rsidR="004B340F" w:rsidRPr="000B2089">
              <w:rPr>
                <w:rFonts w:ascii="Times New Roman" w:hAnsi="Times New Roman" w:cs="Times New Roman"/>
                <w:i/>
              </w:rPr>
              <w:t>n.</w:t>
            </w:r>
            <w:r w:rsidR="004B340F" w:rsidRPr="000B2089">
              <w:rPr>
                <w:rFonts w:ascii="Times New Roman" w:hAnsi="Times New Roman" w:cs="Times New Roman"/>
              </w:rPr>
              <w:t xml:space="preserve"> definition 5a’ 2014)</w:t>
            </w:r>
          </w:p>
        </w:tc>
      </w:tr>
    </w:tbl>
    <w:p w14:paraId="1FF18F94" w14:textId="77777777" w:rsidR="00DE7CBE" w:rsidRDefault="00DE7CBE" w:rsidP="00DE7CBE"/>
    <w:p w14:paraId="111DE807" w14:textId="77777777" w:rsidR="00DE7CBE" w:rsidRDefault="00DE7CBE" w:rsidP="00DE7CBE">
      <w:pPr>
        <w:spacing w:line="240" w:lineRule="auto"/>
        <w:rPr>
          <w:rFonts w:cs="Times New Roman"/>
          <w:b/>
        </w:rPr>
      </w:pPr>
      <w:r>
        <w:rPr>
          <w:rFonts w:cs="Times New Roman"/>
          <w:b/>
        </w:rPr>
        <w:t>Morphosyntactic Features</w:t>
      </w:r>
    </w:p>
    <w:tbl>
      <w:tblPr>
        <w:tblStyle w:val="TableGrid"/>
        <w:tblW w:w="0" w:type="auto"/>
        <w:tblLook w:val="04A0" w:firstRow="1" w:lastRow="0" w:firstColumn="1" w:lastColumn="0" w:noHBand="0" w:noVBand="1"/>
      </w:tblPr>
      <w:tblGrid>
        <w:gridCol w:w="4499"/>
        <w:gridCol w:w="4499"/>
      </w:tblGrid>
      <w:tr w:rsidR="00DE7CBE" w14:paraId="375F8658" w14:textId="77777777" w:rsidTr="00DE7CBE">
        <w:trPr>
          <w:trHeight w:val="202"/>
        </w:trPr>
        <w:tc>
          <w:tcPr>
            <w:tcW w:w="4499" w:type="dxa"/>
          </w:tcPr>
          <w:p w14:paraId="435AFE0E" w14:textId="77777777" w:rsidR="00DE7CBE" w:rsidRPr="009041E3" w:rsidRDefault="00DE7CBE" w:rsidP="00DE7CBE">
            <w:pPr>
              <w:rPr>
                <w:rFonts w:cs="Times New Roman"/>
                <w:b/>
              </w:rPr>
            </w:pPr>
            <w:r w:rsidRPr="009041E3">
              <w:rPr>
                <w:rFonts w:cs="Times New Roman"/>
                <w:b/>
              </w:rPr>
              <w:t>Feature</w:t>
            </w:r>
          </w:p>
        </w:tc>
        <w:tc>
          <w:tcPr>
            <w:tcW w:w="4499" w:type="dxa"/>
          </w:tcPr>
          <w:p w14:paraId="14D12AB1" w14:textId="77777777" w:rsidR="00DE7CBE" w:rsidRPr="009041E3" w:rsidRDefault="00DE7CBE" w:rsidP="00DE7CBE">
            <w:pPr>
              <w:rPr>
                <w:rFonts w:cs="Times New Roman"/>
                <w:b/>
              </w:rPr>
            </w:pPr>
            <w:r w:rsidRPr="009041E3">
              <w:rPr>
                <w:rFonts w:cs="Times New Roman"/>
                <w:b/>
              </w:rPr>
              <w:t>Description</w:t>
            </w:r>
          </w:p>
        </w:tc>
      </w:tr>
      <w:tr w:rsidR="00DE7CBE" w14:paraId="761CDBC1" w14:textId="77777777" w:rsidTr="00DE7CBE">
        <w:trPr>
          <w:trHeight w:val="228"/>
        </w:trPr>
        <w:tc>
          <w:tcPr>
            <w:tcW w:w="4499" w:type="dxa"/>
          </w:tcPr>
          <w:p w14:paraId="66B1A0BA" w14:textId="77777777" w:rsidR="00DE7CBE" w:rsidRPr="006C2863" w:rsidRDefault="00DE7CBE" w:rsidP="00DE7CBE">
            <w:pPr>
              <w:rPr>
                <w:rFonts w:ascii="Times New Roman" w:hAnsi="Times New Roman" w:cs="Times New Roman"/>
              </w:rPr>
            </w:pPr>
            <w:r w:rsidRPr="0027761D">
              <w:rPr>
                <w:rFonts w:ascii="Times New Roman" w:hAnsi="Times New Roman" w:cs="Times New Roman"/>
              </w:rPr>
              <w:t>&lt;thee&gt;</w:t>
            </w:r>
            <w:r>
              <w:rPr>
                <w:rFonts w:ascii="Times New Roman" w:hAnsi="Times New Roman" w:cs="Times New Roman"/>
              </w:rPr>
              <w:t>/&lt;thi&gt;</w:t>
            </w:r>
            <w:r w:rsidRPr="0027761D">
              <w:rPr>
                <w:rFonts w:ascii="Times New Roman" w:hAnsi="Times New Roman" w:cs="Times New Roman"/>
              </w:rPr>
              <w:t xml:space="preserve"> </w:t>
            </w:r>
            <w:r>
              <w:rPr>
                <w:rFonts w:ascii="Times New Roman" w:hAnsi="Times New Roman" w:cs="Times New Roman"/>
              </w:rPr>
              <w:t xml:space="preserve">‘thee’ </w:t>
            </w:r>
            <w:r w:rsidRPr="0027761D">
              <w:rPr>
                <w:rFonts w:ascii="Times New Roman" w:hAnsi="Times New Roman" w:cs="Times New Roman"/>
              </w:rPr>
              <w:t>and &lt;tha&gt;</w:t>
            </w:r>
            <w:r>
              <w:rPr>
                <w:rFonts w:ascii="Times New Roman" w:hAnsi="Times New Roman" w:cs="Times New Roman"/>
              </w:rPr>
              <w:t xml:space="preserve"> ‘thou’</w:t>
            </w:r>
          </w:p>
        </w:tc>
        <w:tc>
          <w:tcPr>
            <w:tcW w:w="4499" w:type="dxa"/>
          </w:tcPr>
          <w:p w14:paraId="476FF9B4" w14:textId="77777777" w:rsidR="00DE7CBE" w:rsidRPr="0027761D" w:rsidRDefault="00DE7CBE" w:rsidP="00DE7CBE">
            <w:pPr>
              <w:rPr>
                <w:rFonts w:ascii="Times New Roman" w:hAnsi="Times New Roman" w:cs="Times New Roman"/>
              </w:rPr>
            </w:pPr>
            <w:r w:rsidRPr="0027761D">
              <w:rPr>
                <w:rFonts w:ascii="Times New Roman" w:hAnsi="Times New Roman" w:cs="Times New Roman"/>
              </w:rPr>
              <w:t>Archaic second person singular pronouns</w:t>
            </w:r>
          </w:p>
          <w:p w14:paraId="2DCB4B14" w14:textId="77777777" w:rsidR="00DE7CBE" w:rsidRDefault="00DE7CBE" w:rsidP="00DE7CBE">
            <w:pPr>
              <w:rPr>
                <w:rFonts w:ascii="Times New Roman" w:hAnsi="Times New Roman" w:cs="Times New Roman"/>
              </w:rPr>
            </w:pPr>
            <w:r>
              <w:rPr>
                <w:rFonts w:ascii="Times New Roman" w:hAnsi="Times New Roman" w:cs="Times New Roman"/>
              </w:rPr>
              <w:t>‘tha’ (thou) subject form</w:t>
            </w:r>
            <w:r w:rsidRPr="0027761D">
              <w:rPr>
                <w:rFonts w:ascii="Times New Roman" w:hAnsi="Times New Roman" w:cs="Times New Roman"/>
              </w:rPr>
              <w:t xml:space="preserve"> </w:t>
            </w:r>
          </w:p>
          <w:p w14:paraId="6B0C0C30" w14:textId="77777777" w:rsidR="00DE7CBE" w:rsidRDefault="00DE7CBE" w:rsidP="00DE7CBE">
            <w:pPr>
              <w:rPr>
                <w:rFonts w:ascii="Times New Roman" w:hAnsi="Times New Roman" w:cs="Times New Roman"/>
              </w:rPr>
            </w:pPr>
            <w:r>
              <w:rPr>
                <w:rFonts w:ascii="Times New Roman" w:hAnsi="Times New Roman" w:cs="Times New Roman"/>
              </w:rPr>
              <w:t xml:space="preserve">‘thee’ </w:t>
            </w:r>
            <w:r w:rsidRPr="0027761D">
              <w:rPr>
                <w:rFonts w:ascii="Times New Roman" w:hAnsi="Times New Roman" w:cs="Times New Roman"/>
              </w:rPr>
              <w:t>object form</w:t>
            </w:r>
          </w:p>
          <w:p w14:paraId="483C8A0B" w14:textId="77777777" w:rsidR="00DE7CBE" w:rsidRDefault="00DE7CBE" w:rsidP="00DE7CBE">
            <w:pPr>
              <w:rPr>
                <w:rFonts w:ascii="Times New Roman" w:hAnsi="Times New Roman" w:cs="Times New Roman"/>
              </w:rPr>
            </w:pPr>
            <w:r>
              <w:rPr>
                <w:rFonts w:ascii="Times New Roman" w:hAnsi="Times New Roman" w:cs="Times New Roman"/>
              </w:rPr>
              <w:t>‘thi’ (thee) object  form and has equivalent usage to ‘your’</w:t>
            </w:r>
            <w:r w:rsidR="00441F14">
              <w:rPr>
                <w:rFonts w:ascii="Times New Roman" w:hAnsi="Times New Roman" w:cs="Times New Roman"/>
              </w:rPr>
              <w:t>(Cooper 2013: 160)</w:t>
            </w:r>
          </w:p>
          <w:p w14:paraId="5588A488" w14:textId="77777777" w:rsidR="00DE7CBE" w:rsidRPr="006C2863" w:rsidRDefault="00DE7CBE" w:rsidP="00DE7CBE">
            <w:pPr>
              <w:rPr>
                <w:rFonts w:ascii="Times New Roman" w:hAnsi="Times New Roman" w:cs="Times New Roman"/>
              </w:rPr>
            </w:pPr>
          </w:p>
        </w:tc>
      </w:tr>
      <w:tr w:rsidR="00DE7CBE" w14:paraId="125EB191" w14:textId="77777777" w:rsidTr="00DE7CBE">
        <w:trPr>
          <w:trHeight w:val="955"/>
        </w:trPr>
        <w:tc>
          <w:tcPr>
            <w:tcW w:w="4499" w:type="dxa"/>
          </w:tcPr>
          <w:p w14:paraId="4C277FF6" w14:textId="77777777" w:rsidR="00DE7CBE" w:rsidRPr="006C2863" w:rsidRDefault="00A0455E" w:rsidP="00DE7CBE">
            <w:pPr>
              <w:rPr>
                <w:rFonts w:ascii="Times New Roman" w:hAnsi="Times New Roman" w:cs="Times New Roman"/>
              </w:rPr>
            </w:pPr>
            <w:r>
              <w:rPr>
                <w:rFonts w:ascii="Times New Roman" w:hAnsi="Times New Roman" w:cs="Times New Roman"/>
              </w:rPr>
              <w:t>&lt;dusta&gt; ‘does</w:t>
            </w:r>
            <w:r w:rsidR="00DE7CBE">
              <w:rPr>
                <w:rFonts w:ascii="Times New Roman" w:hAnsi="Times New Roman" w:cs="Times New Roman"/>
              </w:rPr>
              <w:t xml:space="preserve"> thou’ (</w:t>
            </w:r>
            <w:r>
              <w:rPr>
                <w:rFonts w:ascii="Times New Roman" w:hAnsi="Times New Roman" w:cs="Times New Roman"/>
              </w:rPr>
              <w:t>‘dost thou’/</w:t>
            </w:r>
            <w:r w:rsidR="00DE7CBE">
              <w:rPr>
                <w:rFonts w:ascii="Times New Roman" w:hAnsi="Times New Roman" w:cs="Times New Roman"/>
              </w:rPr>
              <w:t>‘dost tha’)</w:t>
            </w:r>
          </w:p>
        </w:tc>
        <w:tc>
          <w:tcPr>
            <w:tcW w:w="4499" w:type="dxa"/>
          </w:tcPr>
          <w:p w14:paraId="2264DC28" w14:textId="77777777" w:rsidR="00DE7CBE" w:rsidRPr="00441F14" w:rsidRDefault="00DE7CBE" w:rsidP="00DE7CBE">
            <w:pPr>
              <w:rPr>
                <w:rFonts w:ascii="Times New Roman" w:hAnsi="Times New Roman" w:cs="Times New Roman"/>
              </w:rPr>
            </w:pPr>
            <w:r>
              <w:rPr>
                <w:rFonts w:ascii="Times New Roman" w:hAnsi="Times New Roman" w:cs="Times New Roman"/>
              </w:rPr>
              <w:t>Archaic forms of ‘do’ and second person pronoun, with pronoun affixed to verb</w:t>
            </w:r>
            <w:r w:rsidR="00441F14">
              <w:rPr>
                <w:rFonts w:ascii="Times New Roman" w:hAnsi="Times New Roman" w:cs="Times New Roman"/>
              </w:rPr>
              <w:t xml:space="preserve"> (Oxford English Dictionary ‘Do, </w:t>
            </w:r>
            <w:r w:rsidR="00441F14">
              <w:rPr>
                <w:rFonts w:ascii="Times New Roman" w:hAnsi="Times New Roman" w:cs="Times New Roman"/>
                <w:i/>
              </w:rPr>
              <w:t>v’.</w:t>
            </w:r>
            <w:r w:rsidR="00441F14">
              <w:rPr>
                <w:rFonts w:ascii="Times New Roman" w:hAnsi="Times New Roman" w:cs="Times New Roman"/>
              </w:rPr>
              <w:t xml:space="preserve"> definition 2(ii) 2014)</w:t>
            </w:r>
          </w:p>
        </w:tc>
      </w:tr>
      <w:tr w:rsidR="00DE7CBE" w14:paraId="4DEBA690" w14:textId="77777777" w:rsidTr="00C462F8">
        <w:trPr>
          <w:trHeight w:val="839"/>
        </w:trPr>
        <w:tc>
          <w:tcPr>
            <w:tcW w:w="4499" w:type="dxa"/>
          </w:tcPr>
          <w:p w14:paraId="55CEC2A5" w14:textId="77777777" w:rsidR="00DE7CBE" w:rsidRPr="006C2863" w:rsidRDefault="00DE7CBE" w:rsidP="00DC5E56">
            <w:pPr>
              <w:rPr>
                <w:rFonts w:ascii="Times New Roman" w:hAnsi="Times New Roman" w:cs="Times New Roman"/>
              </w:rPr>
            </w:pPr>
            <w:r>
              <w:rPr>
                <w:rFonts w:ascii="Times New Roman" w:hAnsi="Times New Roman" w:cs="Times New Roman"/>
              </w:rPr>
              <w:t>&lt;‘asta&gt; ‘has thou’ (‘has</w:t>
            </w:r>
            <w:r w:rsidR="00DC5E56">
              <w:rPr>
                <w:rFonts w:ascii="Times New Roman" w:hAnsi="Times New Roman" w:cs="Times New Roman"/>
              </w:rPr>
              <w:t>t thou</w:t>
            </w:r>
            <w:r>
              <w:rPr>
                <w:rFonts w:ascii="Times New Roman" w:hAnsi="Times New Roman" w:cs="Times New Roman"/>
              </w:rPr>
              <w:t>’</w:t>
            </w:r>
            <w:r w:rsidR="00DC5E56">
              <w:rPr>
                <w:rFonts w:ascii="Times New Roman" w:hAnsi="Times New Roman" w:cs="Times New Roman"/>
              </w:rPr>
              <w:t>/’has tha’</w:t>
            </w:r>
            <w:r>
              <w:rPr>
                <w:rFonts w:ascii="Times New Roman" w:hAnsi="Times New Roman" w:cs="Times New Roman"/>
              </w:rPr>
              <w:t>)</w:t>
            </w:r>
          </w:p>
        </w:tc>
        <w:tc>
          <w:tcPr>
            <w:tcW w:w="4499" w:type="dxa"/>
          </w:tcPr>
          <w:p w14:paraId="780E0BE7" w14:textId="77777777" w:rsidR="00DE7CBE" w:rsidRPr="00441F14" w:rsidRDefault="00DE7CBE" w:rsidP="00DE7CBE">
            <w:pPr>
              <w:rPr>
                <w:rFonts w:ascii="Times New Roman" w:hAnsi="Times New Roman" w:cs="Times New Roman"/>
              </w:rPr>
            </w:pPr>
            <w:r>
              <w:rPr>
                <w:rFonts w:ascii="Times New Roman" w:hAnsi="Times New Roman" w:cs="Times New Roman"/>
              </w:rPr>
              <w:t>Archaic second person singular form of ‘have’ and second pronoun, with pronoun affixed</w:t>
            </w:r>
            <w:r w:rsidR="00441F14">
              <w:rPr>
                <w:rFonts w:ascii="Times New Roman" w:hAnsi="Times New Roman" w:cs="Times New Roman"/>
              </w:rPr>
              <w:t xml:space="preserve"> (Oxford English Dictionary ‘Have, </w:t>
            </w:r>
            <w:r w:rsidR="00441F14">
              <w:rPr>
                <w:rFonts w:ascii="Times New Roman" w:hAnsi="Times New Roman" w:cs="Times New Roman"/>
                <w:i/>
              </w:rPr>
              <w:t>v.</w:t>
            </w:r>
            <w:r w:rsidR="00441F14">
              <w:rPr>
                <w:rFonts w:ascii="Times New Roman" w:hAnsi="Times New Roman" w:cs="Times New Roman"/>
              </w:rPr>
              <w:t>’ 2014)</w:t>
            </w:r>
          </w:p>
        </w:tc>
      </w:tr>
    </w:tbl>
    <w:p w14:paraId="6461AFB6" w14:textId="77777777" w:rsidR="00DE7CBE" w:rsidRDefault="00DE7CBE" w:rsidP="00DE7CBE"/>
    <w:p w14:paraId="129ECB50" w14:textId="77777777" w:rsidR="00DE7CBE" w:rsidRPr="009E5345" w:rsidRDefault="00DE7CBE" w:rsidP="00DE7CBE">
      <w:pPr>
        <w:rPr>
          <w:b/>
        </w:rPr>
      </w:pPr>
      <w:r w:rsidRPr="009E5345">
        <w:rPr>
          <w:b/>
        </w:rPr>
        <w:t>Orthographical features</w:t>
      </w:r>
    </w:p>
    <w:tbl>
      <w:tblPr>
        <w:tblStyle w:val="TableGrid"/>
        <w:tblW w:w="0" w:type="auto"/>
        <w:tblLook w:val="04A0" w:firstRow="1" w:lastRow="0" w:firstColumn="1" w:lastColumn="0" w:noHBand="0" w:noVBand="1"/>
      </w:tblPr>
      <w:tblGrid>
        <w:gridCol w:w="4499"/>
        <w:gridCol w:w="4499"/>
      </w:tblGrid>
      <w:tr w:rsidR="00DE7CBE" w:rsidRPr="006C2863" w14:paraId="5AE6F46F" w14:textId="77777777" w:rsidTr="00C462F8">
        <w:trPr>
          <w:trHeight w:val="369"/>
        </w:trPr>
        <w:tc>
          <w:tcPr>
            <w:tcW w:w="4499" w:type="dxa"/>
          </w:tcPr>
          <w:p w14:paraId="70EA68A4" w14:textId="77777777" w:rsidR="00DE7CBE" w:rsidRPr="009E5345" w:rsidRDefault="00DE7CBE" w:rsidP="00DE7CBE">
            <w:pPr>
              <w:rPr>
                <w:rFonts w:cs="Times New Roman"/>
                <w:b/>
              </w:rPr>
            </w:pPr>
            <w:r w:rsidRPr="009E5345">
              <w:rPr>
                <w:rFonts w:cs="Times New Roman"/>
                <w:b/>
              </w:rPr>
              <w:t>Feature</w:t>
            </w:r>
          </w:p>
        </w:tc>
        <w:tc>
          <w:tcPr>
            <w:tcW w:w="4499" w:type="dxa"/>
          </w:tcPr>
          <w:p w14:paraId="6BBD5EB3" w14:textId="77777777" w:rsidR="00DE7CBE" w:rsidRPr="009E5345" w:rsidRDefault="00DE7CBE" w:rsidP="00DE7CBE">
            <w:pPr>
              <w:rPr>
                <w:rFonts w:cs="Times New Roman"/>
                <w:b/>
              </w:rPr>
            </w:pPr>
            <w:r w:rsidRPr="009E5345">
              <w:rPr>
                <w:rFonts w:cs="Times New Roman"/>
                <w:b/>
              </w:rPr>
              <w:t>Description</w:t>
            </w:r>
          </w:p>
        </w:tc>
      </w:tr>
      <w:tr w:rsidR="00DE7CBE" w:rsidRPr="00056EE0" w14:paraId="5A398EAA" w14:textId="77777777" w:rsidTr="00DE7CBE">
        <w:trPr>
          <w:trHeight w:val="1150"/>
        </w:trPr>
        <w:tc>
          <w:tcPr>
            <w:tcW w:w="4499" w:type="dxa"/>
          </w:tcPr>
          <w:p w14:paraId="693C2674" w14:textId="77777777" w:rsidR="00DE7CBE" w:rsidRPr="008334E6" w:rsidRDefault="00DE7CBE" w:rsidP="00DE7CBE">
            <w:pPr>
              <w:rPr>
                <w:rFonts w:ascii="Times New Roman" w:hAnsi="Times New Roman" w:cs="Times New Roman"/>
                <w:lang w:eastAsia="zh-CN"/>
              </w:rPr>
            </w:pPr>
            <w:r>
              <w:rPr>
                <w:rFonts w:ascii="Times New Roman" w:hAnsi="Times New Roman" w:cs="Times New Roman"/>
              </w:rPr>
              <w:t>&lt;an’&gt;</w:t>
            </w:r>
          </w:p>
        </w:tc>
        <w:tc>
          <w:tcPr>
            <w:tcW w:w="4499" w:type="dxa"/>
          </w:tcPr>
          <w:p w14:paraId="439C3211" w14:textId="77777777" w:rsidR="00DE7CBE" w:rsidRPr="00056EE0" w:rsidRDefault="00DE7CBE" w:rsidP="00DE7CBE">
            <w:pPr>
              <w:rPr>
                <w:rFonts w:ascii="Times New Roman" w:hAnsi="Times New Roman" w:cs="Times New Roman"/>
              </w:rPr>
            </w:pPr>
            <w:r>
              <w:rPr>
                <w:rFonts w:ascii="Times New Roman" w:hAnsi="Times New Roman" w:cs="Times New Roman"/>
              </w:rPr>
              <w:t xml:space="preserve">A common example of allegro speech respelling, the reduction of letters and use of apostrophe is used to index fluent, casual, </w:t>
            </w:r>
            <w:r w:rsidRPr="008334E6">
              <w:rPr>
                <w:rFonts w:ascii="Times New Roman" w:hAnsi="Times New Roman" w:cs="Times New Roman"/>
              </w:rPr>
              <w:t>c</w:t>
            </w:r>
            <w:r>
              <w:rPr>
                <w:rFonts w:ascii="Times New Roman" w:hAnsi="Times New Roman" w:cs="Times New Roman"/>
              </w:rPr>
              <w:t>onnected speech</w:t>
            </w:r>
          </w:p>
        </w:tc>
      </w:tr>
      <w:tr w:rsidR="00DE7CBE" w:rsidRPr="00056EE0" w14:paraId="39BE881B" w14:textId="77777777" w:rsidTr="006950D3">
        <w:trPr>
          <w:trHeight w:val="390"/>
        </w:trPr>
        <w:tc>
          <w:tcPr>
            <w:tcW w:w="4499" w:type="dxa"/>
          </w:tcPr>
          <w:p w14:paraId="6D22FD73" w14:textId="77777777" w:rsidR="00DE7CBE" w:rsidRDefault="00DE7CBE" w:rsidP="00DE7CBE">
            <w:pPr>
              <w:rPr>
                <w:rFonts w:ascii="Times New Roman" w:hAnsi="Times New Roman" w:cs="Times New Roman"/>
              </w:rPr>
            </w:pPr>
            <w:r>
              <w:rPr>
                <w:rFonts w:ascii="Times New Roman" w:hAnsi="Times New Roman" w:cs="Times New Roman"/>
              </w:rPr>
              <w:t>&lt;wot&gt;</w:t>
            </w:r>
          </w:p>
        </w:tc>
        <w:tc>
          <w:tcPr>
            <w:tcW w:w="4499" w:type="dxa"/>
          </w:tcPr>
          <w:p w14:paraId="726221FB" w14:textId="77777777" w:rsidR="00DE7CBE" w:rsidRDefault="00DE7CBE" w:rsidP="006950D3">
            <w:pPr>
              <w:rPr>
                <w:rFonts w:ascii="Times New Roman" w:hAnsi="Times New Roman" w:cs="Times New Roman"/>
              </w:rPr>
            </w:pPr>
            <w:r>
              <w:rPr>
                <w:rFonts w:ascii="Times New Roman" w:hAnsi="Times New Roman" w:cs="Times New Roman"/>
              </w:rPr>
              <w:t xml:space="preserve">An example of ‘eye-dialect’. </w:t>
            </w:r>
          </w:p>
        </w:tc>
      </w:tr>
    </w:tbl>
    <w:p w14:paraId="5D783944" w14:textId="77777777" w:rsidR="00DA3DDE" w:rsidRDefault="00DA3DDE" w:rsidP="00AD49C1"/>
    <w:p w14:paraId="6839CE27" w14:textId="235B6B45" w:rsidR="00346FCB" w:rsidRDefault="00346FCB" w:rsidP="00346FCB">
      <w:pPr>
        <w:spacing w:after="0" w:line="480" w:lineRule="auto"/>
      </w:pPr>
      <w:r>
        <w:t xml:space="preserve">Paul Cooper’s  (2013) </w:t>
      </w:r>
      <w:r w:rsidRPr="006A7CBF">
        <w:rPr>
          <w:i/>
        </w:rPr>
        <w:t>Enregisterment in Historical Contexts: A Framework</w:t>
      </w:r>
      <w:r>
        <w:t xml:space="preserve"> provides support for a range of features  represented in this table, including:  the STRUT (78), PRICE (108-112, 158) and GOAT (20-21) vowels, definite article reduction, l-vocalisation (112), h-dropping (24-25) and ‘thee’ </w:t>
      </w:r>
      <w:r>
        <w:lastRenderedPageBreak/>
        <w:t xml:space="preserve">and ‘tha’ (150). Jane Stoddart, Clive Upton and John Widdowson’s (1999) </w:t>
      </w:r>
      <w:r w:rsidR="006A7CBF">
        <w:t>‘</w:t>
      </w:r>
      <w:r>
        <w:t>Sheffield Dialect in the 1990s: Revisiting the concept of NORMs</w:t>
      </w:r>
      <w:r w:rsidR="006A7CBF">
        <w:t>’</w:t>
      </w:r>
      <w:r>
        <w:t xml:space="preserve"> provides support for many of the phonological features of Sheffield English, including: the PRICE (75), GOAT (74), FORCE (73), FLEECE (74), FACE (74), DRESS (74) and KIT (73) vowels, reduction of fricatives (75-76), linking R (76), and ‘h’ and ‘g’ dropping (76). Also, Joan Beal’s wor</w:t>
      </w:r>
      <w:r w:rsidR="003141ED">
        <w:t>k on both regional Englishes and</w:t>
      </w:r>
      <w:r>
        <w:t xml:space="preserve"> dialect representation provide support for: l-vocalistion (2010: 20-21), </w:t>
      </w:r>
      <w:r w:rsidR="003141ED">
        <w:t xml:space="preserve">fluent and casual (allegro) </w:t>
      </w:r>
      <w:r>
        <w:t>speech (2006: 533) and g-dropping  (2006: 533). ‘G-dropping’ has been used to describe features for ease of understanding, although I recognise that Beal describes ‘g-dropping’ as a misnomer because ‘</w:t>
      </w:r>
      <w:r w:rsidRPr="00346FCB">
        <w:t>on</w:t>
      </w:r>
      <w:r w:rsidR="005B718B">
        <w:t>ly speakers of English West Mid</w:t>
      </w:r>
      <w:r w:rsidRPr="00346FCB">
        <w:t>land and North west Midland dialects articulate a final /g/ in this suffix</w:t>
      </w:r>
      <w:r>
        <w:t>’ and what this term describes is a process of develarisation. Finally the following approximations are supported solely by transcription of Hague’s oral performance (198?): &lt;fo’&gt; as /fɔ/, &lt;sweeat&gt; as /swɛ</w:t>
      </w:r>
      <w:r w:rsidR="00165BC8">
        <w:t>at/,  &lt;never&gt; as /</w:t>
      </w:r>
      <w:r>
        <w:t>n</w:t>
      </w:r>
      <w:r w:rsidRPr="00165BC8">
        <w:rPr>
          <w:sz w:val="18"/>
        </w:rPr>
        <w:t>I</w:t>
      </w:r>
      <w:r>
        <w:t>əvə/, and &lt;fer&gt; as /fəɹ /.</w:t>
      </w:r>
    </w:p>
    <w:p w14:paraId="0CA68FF4" w14:textId="77777777" w:rsidR="00346FCB" w:rsidRDefault="00346FCB" w:rsidP="00346FCB">
      <w:pPr>
        <w:spacing w:after="0" w:line="480" w:lineRule="auto"/>
      </w:pPr>
    </w:p>
    <w:p w14:paraId="6CED38B0" w14:textId="77777777" w:rsidR="00CC2A63" w:rsidRPr="00310F78" w:rsidRDefault="00F906FD" w:rsidP="0072598D">
      <w:pPr>
        <w:spacing w:after="0" w:line="480" w:lineRule="auto"/>
        <w:rPr>
          <w:rFonts w:cs="Times New Roman"/>
        </w:rPr>
      </w:pPr>
      <w:r w:rsidRPr="00B847DF">
        <w:t>Hague’</w:t>
      </w:r>
      <w:r w:rsidR="00BF300D" w:rsidRPr="00B847DF">
        <w:t>s respellings draw on</w:t>
      </w:r>
      <w:r w:rsidR="0005010D" w:rsidRPr="00B847DF">
        <w:t xml:space="preserve"> norms associated with the</w:t>
      </w:r>
      <w:r w:rsidRPr="00B847DF">
        <w:t xml:space="preserve"> ways that </w:t>
      </w:r>
      <w:r w:rsidR="00BF300D" w:rsidRPr="00B847DF">
        <w:t>letters index sounds</w:t>
      </w:r>
      <w:r w:rsidR="0005010D" w:rsidRPr="00B847DF">
        <w:t xml:space="preserve"> in Standard Language Culture</w:t>
      </w:r>
      <w:r w:rsidR="00BF300D" w:rsidRPr="00B847DF">
        <w:t xml:space="preserve">. </w:t>
      </w:r>
      <w:r w:rsidR="00D9227F" w:rsidRPr="00B847DF">
        <w:t xml:space="preserve">This understanding is </w:t>
      </w:r>
      <w:r w:rsidR="0005010D" w:rsidRPr="00B847DF">
        <w:t>dependent on the way that ‘</w:t>
      </w:r>
      <w:r w:rsidR="0005010D" w:rsidRPr="00B847DF">
        <w:rPr>
          <w:rFonts w:cs="Times New Roman"/>
        </w:rPr>
        <w:t>literacy is embedded in the oral language and social interaction’ of an individual’s surroundings</w:t>
      </w:r>
      <w:r w:rsidR="00095D26">
        <w:rPr>
          <w:rFonts w:cs="Times New Roman"/>
        </w:rPr>
        <w:t xml:space="preserve"> (</w:t>
      </w:r>
      <w:r w:rsidR="00095D26" w:rsidRPr="0059389B">
        <w:rPr>
          <w:rFonts w:cs="Times New Roman"/>
        </w:rPr>
        <w:t>Barton 1994: 130-136</w:t>
      </w:r>
      <w:r w:rsidR="00095D26">
        <w:rPr>
          <w:rFonts w:cs="Times New Roman"/>
        </w:rPr>
        <w:t xml:space="preserve">). </w:t>
      </w:r>
      <w:r w:rsidR="00BF300D" w:rsidRPr="00B847DF">
        <w:t>However, in his letter to Widdowson, Hague discussed the problems of representing his speech in writing using respellings: ‘</w:t>
      </w:r>
      <w:r w:rsidR="00BF300D" w:rsidRPr="00B847DF">
        <w:rPr>
          <w:rFonts w:cs="Times New Roman"/>
        </w:rPr>
        <w:t xml:space="preserve">Although I speak dialect every day I find it impossible to express the vowel sounds and inflections in writing [….] I have been criticised for spelling the same word such as ‘to’ ‘go’ ‘so’ etc. in different </w:t>
      </w:r>
      <w:r w:rsidR="00BF300D" w:rsidRPr="0067778B">
        <w:rPr>
          <w:rFonts w:cs="Times New Roman"/>
        </w:rPr>
        <w:t xml:space="preserve">ways, but the pronunciation varies with context or emphasis, so I write as I speak’ (Hague 1973a). </w:t>
      </w:r>
      <w:r w:rsidR="00240493" w:rsidRPr="0067778B">
        <w:rPr>
          <w:rFonts w:cs="Times New Roman"/>
        </w:rPr>
        <w:t xml:space="preserve">This issue of multiple spellings of the same word is visible in ‘Chat wi a Pit Mouse’ as ‘to’ is spelled as both &lt;ter&gt; and &lt;tuh&gt; both of which suggest the pronunciation of a shorter /ə/ sound instead of /u:/. </w:t>
      </w:r>
      <w:r w:rsidR="00351035" w:rsidRPr="0067778B">
        <w:rPr>
          <w:rFonts w:cs="Times New Roman"/>
        </w:rPr>
        <w:t xml:space="preserve">In representing the vowels of Sheffield English Hague swaps out written vowels for different, but familiar, combinations of letters: &lt;cum&gt; ‘come’, &lt;ah&gt; ‘I’, &lt;aht&gt; ‘out’, &lt;knoa&gt; ‘know’, &lt;soort&gt; ‘sort’.  In dealing with consonant reduction Hague uses the </w:t>
      </w:r>
      <w:r w:rsidR="0067778B" w:rsidRPr="0067778B">
        <w:rPr>
          <w:rFonts w:cs="Times New Roman"/>
        </w:rPr>
        <w:t>existing</w:t>
      </w:r>
      <w:r w:rsidR="00351035" w:rsidRPr="0067778B">
        <w:rPr>
          <w:rFonts w:cs="Times New Roman"/>
        </w:rPr>
        <w:t xml:space="preserve"> orthographical convention of marking </w:t>
      </w:r>
      <w:r w:rsidR="0067778B" w:rsidRPr="0067778B">
        <w:rPr>
          <w:rFonts w:cs="Times New Roman"/>
        </w:rPr>
        <w:t xml:space="preserve">omitted </w:t>
      </w:r>
      <w:r w:rsidR="00A0455E" w:rsidRPr="0067778B">
        <w:rPr>
          <w:rFonts w:cs="Times New Roman"/>
        </w:rPr>
        <w:t>letters with an</w:t>
      </w:r>
      <w:r w:rsidR="00351035" w:rsidRPr="0067778B">
        <w:rPr>
          <w:rFonts w:cs="Times New Roman"/>
        </w:rPr>
        <w:t xml:space="preserve"> apostrophe:</w:t>
      </w:r>
      <w:r w:rsidR="00A0455E" w:rsidRPr="0067778B">
        <w:rPr>
          <w:rFonts w:cs="Times New Roman"/>
        </w:rPr>
        <w:t xml:space="preserve"> &lt;‘at&gt; ‘that’, &lt;‘a’&gt; ‘have’, &lt;e’er&gt; ‘ever’, </w:t>
      </w:r>
      <w:r w:rsidR="00A0455E" w:rsidRPr="0067778B">
        <w:rPr>
          <w:rFonts w:cs="Times New Roman"/>
        </w:rPr>
        <w:lastRenderedPageBreak/>
        <w:t xml:space="preserve">&lt;‘ow&gt; ‘how’, &lt;flyin’&gt; ‘flying’, &lt;‘idin’&gt; ‘hiding’. However, in representing a </w:t>
      </w:r>
      <w:r w:rsidR="004E7E48">
        <w:rPr>
          <w:rFonts w:cs="Times New Roman"/>
        </w:rPr>
        <w:t>variety</w:t>
      </w:r>
      <w:r w:rsidR="00A0455E" w:rsidRPr="0067778B">
        <w:rPr>
          <w:rFonts w:cs="Times New Roman"/>
        </w:rPr>
        <w:t xml:space="preserve"> of pronunciations Hague combines these two approaches resulting </w:t>
      </w:r>
      <w:r w:rsidR="00610521" w:rsidRPr="0067778B">
        <w:rPr>
          <w:rFonts w:cs="Times New Roman"/>
        </w:rPr>
        <w:t xml:space="preserve">in </w:t>
      </w:r>
      <w:r w:rsidR="00A0455E" w:rsidRPr="0067778B">
        <w:rPr>
          <w:rFonts w:cs="Times New Roman"/>
        </w:rPr>
        <w:t xml:space="preserve">a range of more difficult orthographic choices to be made. These choices are made more complex by the standard spellings which Hague’s </w:t>
      </w:r>
      <w:r w:rsidR="00091998">
        <w:rPr>
          <w:rFonts w:cs="Times New Roman"/>
        </w:rPr>
        <w:t>re</w:t>
      </w:r>
      <w:r w:rsidR="00A0455E" w:rsidRPr="0067778B">
        <w:rPr>
          <w:rFonts w:cs="Times New Roman"/>
        </w:rPr>
        <w:t>spellings are</w:t>
      </w:r>
      <w:r w:rsidR="00A0455E">
        <w:rPr>
          <w:rFonts w:cs="Times New Roman"/>
        </w:rPr>
        <w:t xml:space="preserve"> in dialogue with</w:t>
      </w:r>
      <w:r w:rsidR="00610521">
        <w:rPr>
          <w:rFonts w:cs="Times New Roman"/>
        </w:rPr>
        <w:t>, and which have priority in the written mode</w:t>
      </w:r>
      <w:r w:rsidR="00A0455E">
        <w:rPr>
          <w:rFonts w:cs="Times New Roman"/>
        </w:rPr>
        <w:t>.</w:t>
      </w:r>
      <w:r w:rsidR="00CB7D8C">
        <w:rPr>
          <w:rFonts w:cs="Times New Roman"/>
        </w:rPr>
        <w:t xml:space="preserve"> Also, the norms of standard written English mean that Hague’s dialect lexis is in dial</w:t>
      </w:r>
      <w:r w:rsidR="00DC5E56">
        <w:rPr>
          <w:rFonts w:cs="Times New Roman"/>
        </w:rPr>
        <w:t>ogue with a more standard lexical set. In the sense that the standard versions of &lt;dusta&gt; and &lt;’asta&gt; are the archaic sounding &lt;dost thou&gt;</w:t>
      </w:r>
      <w:r w:rsidR="00030410">
        <w:rPr>
          <w:rFonts w:cs="Times New Roman"/>
        </w:rPr>
        <w:t>/&lt;does thou&gt;</w:t>
      </w:r>
      <w:r w:rsidR="00DC5E56">
        <w:rPr>
          <w:rFonts w:cs="Times New Roman"/>
        </w:rPr>
        <w:t xml:space="preserve"> and &lt;has</w:t>
      </w:r>
      <w:r w:rsidR="00030410">
        <w:rPr>
          <w:rFonts w:cs="Times New Roman"/>
        </w:rPr>
        <w:t>t</w:t>
      </w:r>
      <w:r w:rsidR="00DC5E56">
        <w:rPr>
          <w:rFonts w:cs="Times New Roman"/>
        </w:rPr>
        <w:t xml:space="preserve"> thou&gt;</w:t>
      </w:r>
      <w:r w:rsidR="00C83961">
        <w:rPr>
          <w:rFonts w:cs="Times New Roman"/>
        </w:rPr>
        <w:t xml:space="preserve">/&lt;has thou&gt;.  </w:t>
      </w:r>
      <w:r w:rsidR="00A0455E" w:rsidRPr="00A0455E">
        <w:rPr>
          <w:rFonts w:cs="Times New Roman"/>
        </w:rPr>
        <w:t xml:space="preserve">&lt;gie&gt; </w:t>
      </w:r>
      <w:r w:rsidR="00A0455E">
        <w:rPr>
          <w:rFonts w:cs="Times New Roman"/>
        </w:rPr>
        <w:t xml:space="preserve">for </w:t>
      </w:r>
      <w:r w:rsidR="00A0455E" w:rsidRPr="00A0455E">
        <w:rPr>
          <w:rFonts w:cs="Times New Roman"/>
        </w:rPr>
        <w:t>‘give’</w:t>
      </w:r>
      <w:r w:rsidR="00A0455E">
        <w:rPr>
          <w:rFonts w:cs="Times New Roman"/>
        </w:rPr>
        <w:t xml:space="preserve"> involves </w:t>
      </w:r>
      <w:r w:rsidR="00610521">
        <w:rPr>
          <w:rFonts w:cs="Times New Roman"/>
        </w:rPr>
        <w:t xml:space="preserve">representing </w:t>
      </w:r>
      <w:r w:rsidR="00A0455E">
        <w:rPr>
          <w:rFonts w:cs="Times New Roman"/>
        </w:rPr>
        <w:t>a change in vowel sound and an</w:t>
      </w:r>
      <w:r w:rsidR="0067778B">
        <w:rPr>
          <w:rFonts w:cs="Times New Roman"/>
        </w:rPr>
        <w:t xml:space="preserve"> the omission of a</w:t>
      </w:r>
      <w:r w:rsidR="00A0455E">
        <w:rPr>
          <w:rFonts w:cs="Times New Roman"/>
        </w:rPr>
        <w:t xml:space="preserve"> consonant</w:t>
      </w:r>
      <w:r w:rsidR="00091998">
        <w:rPr>
          <w:rFonts w:cs="Times New Roman"/>
        </w:rPr>
        <w:t xml:space="preserve"> simply</w:t>
      </w:r>
      <w:r w:rsidR="00610521">
        <w:rPr>
          <w:rFonts w:cs="Times New Roman"/>
        </w:rPr>
        <w:t xml:space="preserve"> through the removal of the letter &lt;v&gt;</w:t>
      </w:r>
      <w:r w:rsidR="00310F78">
        <w:rPr>
          <w:rFonts w:cs="Times New Roman"/>
        </w:rPr>
        <w:t xml:space="preserve"> without marking this omission with an apostrophe.</w:t>
      </w:r>
      <w:r w:rsidR="00A0455E">
        <w:rPr>
          <w:rFonts w:cs="Times New Roman"/>
        </w:rPr>
        <w:t xml:space="preserve">  &lt;dusta&gt; involves affixing the  word &lt;thou&gt;, represented as being pronounced with a different vowel and a reduction of the fricative /h/, to</w:t>
      </w:r>
      <w:r w:rsidR="00610521">
        <w:rPr>
          <w:rFonts w:cs="Times New Roman"/>
        </w:rPr>
        <w:t xml:space="preserve"> ‘do’, which is also represented with a different vowel. </w:t>
      </w:r>
      <w:r w:rsidR="00610521" w:rsidRPr="00A0455E">
        <w:rPr>
          <w:rFonts w:cs="Times New Roman"/>
        </w:rPr>
        <w:t xml:space="preserve">&lt;‘asta&gt; </w:t>
      </w:r>
      <w:r w:rsidR="00610521">
        <w:rPr>
          <w:rFonts w:cs="Times New Roman"/>
        </w:rPr>
        <w:t>involves a similar process with the words &lt;have&gt; and &lt;</w:t>
      </w:r>
      <w:r w:rsidR="00310F78">
        <w:rPr>
          <w:rFonts w:cs="Times New Roman"/>
        </w:rPr>
        <w:t>thou&gt; as well as the marking of h-dropping with an apostrophe</w:t>
      </w:r>
      <w:r w:rsidR="00610521">
        <w:rPr>
          <w:rFonts w:cs="Times New Roman"/>
        </w:rPr>
        <w:t xml:space="preserve">. </w:t>
      </w:r>
      <w:r w:rsidR="006F2111">
        <w:rPr>
          <w:rFonts w:cs="Times New Roman"/>
        </w:rPr>
        <w:t xml:space="preserve">In </w:t>
      </w:r>
      <w:r w:rsidR="00310F78">
        <w:rPr>
          <w:rFonts w:cs="Times New Roman"/>
        </w:rPr>
        <w:t>tracing</w:t>
      </w:r>
      <w:r w:rsidR="006F2111">
        <w:rPr>
          <w:rFonts w:cs="Times New Roman"/>
        </w:rPr>
        <w:t xml:space="preserve"> the changes to standard orthography which Hague undertook in creating his respellings I do not wish to make claims about ‘how’ he wrote, but to gesture towards the complex mixing of spoken and written practices involved in this act. </w:t>
      </w:r>
      <w:r w:rsidR="00211346">
        <w:rPr>
          <w:rFonts w:cs="Times New Roman"/>
        </w:rPr>
        <w:t>This</w:t>
      </w:r>
      <w:r w:rsidR="00030410">
        <w:rPr>
          <w:rFonts w:cs="Times New Roman"/>
        </w:rPr>
        <w:t xml:space="preserve"> discussion of the act of mixing is</w:t>
      </w:r>
      <w:r w:rsidR="00211346">
        <w:rPr>
          <w:rFonts w:cs="Times New Roman"/>
        </w:rPr>
        <w:t xml:space="preserve"> especially pertinent when considering that Hague himself pointed out that he had to both write and speak at the same time in order to create his texts: ‘so </w:t>
      </w:r>
      <w:r w:rsidR="00211346" w:rsidRPr="00B847DF">
        <w:rPr>
          <w:rFonts w:cs="Times New Roman"/>
        </w:rPr>
        <w:t>I write as I speak’ (Hague 1973a).</w:t>
      </w:r>
      <w:r w:rsidR="00211346">
        <w:rPr>
          <w:rFonts w:cs="Times New Roman"/>
        </w:rPr>
        <w:t xml:space="preserve"> </w:t>
      </w:r>
      <w:r w:rsidR="00A4302D">
        <w:rPr>
          <w:rFonts w:cs="Times New Roman"/>
        </w:rPr>
        <w:t>Hague’s comments support the idea</w:t>
      </w:r>
      <w:r w:rsidR="00030410">
        <w:rPr>
          <w:rFonts w:cs="Times New Roman"/>
        </w:rPr>
        <w:t xml:space="preserve"> that</w:t>
      </w:r>
      <w:r w:rsidR="00A4302D">
        <w:rPr>
          <w:rFonts w:cs="Times New Roman"/>
        </w:rPr>
        <w:t xml:space="preserve"> </w:t>
      </w:r>
      <w:r w:rsidR="00E957AA">
        <w:rPr>
          <w:rFonts w:cs="Times New Roman"/>
        </w:rPr>
        <w:t>‘</w:t>
      </w:r>
      <w:r w:rsidR="00030410">
        <w:rPr>
          <w:rFonts w:cs="Times New Roman"/>
        </w:rPr>
        <w:t>w</w:t>
      </w:r>
      <w:r w:rsidR="00211346">
        <w:rPr>
          <w:rFonts w:cs="Times New Roman"/>
        </w:rPr>
        <w:t>riting speech down</w:t>
      </w:r>
      <w:r w:rsidR="00E957AA">
        <w:rPr>
          <w:rFonts w:cs="Times New Roman"/>
        </w:rPr>
        <w:t>’</w:t>
      </w:r>
      <w:r w:rsidR="00211346">
        <w:rPr>
          <w:rFonts w:cs="Times New Roman"/>
        </w:rPr>
        <w:t xml:space="preserve"> is not a simple process of transforming sounds into signs but an act which involves layering, or ‘sedimenting’, spoken and written practices together into a text</w:t>
      </w:r>
      <w:r w:rsidR="00E957AA">
        <w:rPr>
          <w:rFonts w:cs="Times New Roman"/>
        </w:rPr>
        <w:t xml:space="preserve"> (Rowsell and Pahl 2007: 388, cf. </w:t>
      </w:r>
      <w:r w:rsidR="00E957AA">
        <w:t xml:space="preserve">Blommaert </w:t>
      </w:r>
      <w:r w:rsidR="00E957AA" w:rsidRPr="00E85E45">
        <w:rPr>
          <w:rFonts w:cs="Times New Roman"/>
        </w:rPr>
        <w:t>2012: 2</w:t>
      </w:r>
      <w:r w:rsidR="00E957AA">
        <w:t xml:space="preserve">). </w:t>
      </w:r>
      <w:r w:rsidR="00310F78">
        <w:rPr>
          <w:rFonts w:cs="Times New Roman"/>
        </w:rPr>
        <w:t>The criticism of his inconsistent spellings which Hague discusses in his letter to Widdowson demonstrates that his respellings draw attention to ‘actual’ every day</w:t>
      </w:r>
      <w:r w:rsidR="000A5035" w:rsidRPr="00B847DF">
        <w:rPr>
          <w:rFonts w:cs="Times New Roman"/>
        </w:rPr>
        <w:t xml:space="preserve"> speech and his critics have a problem with how the regularity of orthography is being altered to reflect </w:t>
      </w:r>
      <w:r w:rsidR="00310F78">
        <w:rPr>
          <w:rFonts w:cs="Times New Roman"/>
        </w:rPr>
        <w:t>this actual usage</w:t>
      </w:r>
      <w:r w:rsidR="00C83961">
        <w:rPr>
          <w:rFonts w:cs="Times New Roman"/>
        </w:rPr>
        <w:t xml:space="preserve">, with these comments linking with research on Standard Language Culture </w:t>
      </w:r>
      <w:r w:rsidR="00DE3DD7">
        <w:rPr>
          <w:rFonts w:cs="Times New Roman"/>
        </w:rPr>
        <w:t>and</w:t>
      </w:r>
      <w:r w:rsidR="00DE3DD7" w:rsidRPr="00B847DF">
        <w:rPr>
          <w:rFonts w:cs="Times New Roman"/>
        </w:rPr>
        <w:t xml:space="preserve"> </w:t>
      </w:r>
      <w:r w:rsidR="00DE3DD7">
        <w:rPr>
          <w:rFonts w:cs="Times New Roman"/>
        </w:rPr>
        <w:t>social</w:t>
      </w:r>
      <w:r w:rsidR="00C83961">
        <w:rPr>
          <w:rFonts w:cs="Times New Roman"/>
        </w:rPr>
        <w:t xml:space="preserve"> judgements concerning orthography </w:t>
      </w:r>
      <w:r w:rsidR="000A5035" w:rsidRPr="00B847DF">
        <w:rPr>
          <w:rFonts w:cs="Times New Roman"/>
        </w:rPr>
        <w:t>(cf.</w:t>
      </w:r>
      <w:r w:rsidR="00B847DF" w:rsidRPr="00B847DF">
        <w:rPr>
          <w:rFonts w:cs="Times New Roman"/>
        </w:rPr>
        <w:t xml:space="preserve"> Milroy and Milroy 1992: 27,</w:t>
      </w:r>
      <w:r w:rsidR="000A5035" w:rsidRPr="00B847DF">
        <w:rPr>
          <w:rFonts w:cs="Times New Roman"/>
        </w:rPr>
        <w:t xml:space="preserve"> Jaffe and Walton 2000: 582). </w:t>
      </w:r>
      <w:r w:rsidR="00310F78">
        <w:rPr>
          <w:rFonts w:cs="Times New Roman"/>
        </w:rPr>
        <w:t>For example,</w:t>
      </w:r>
      <w:r w:rsidR="000A5035" w:rsidRPr="00B847DF">
        <w:rPr>
          <w:rFonts w:cs="Times New Roman"/>
        </w:rPr>
        <w:t xml:space="preserve"> Hague’s spelling of ‘whose’ draws attention to an example of the ‘irregularity’ of standard orthography as a model for consistent pronunciations.  Hague presents ‘whose’ as &lt;‘oo’s&gt; </w:t>
      </w:r>
      <w:r w:rsidR="000A5035" w:rsidRPr="00B847DF">
        <w:rPr>
          <w:rFonts w:cs="Times New Roman"/>
        </w:rPr>
        <w:lastRenderedPageBreak/>
        <w:t>with both the transcription of a standard pronunciation</w:t>
      </w:r>
      <w:r w:rsidR="00D9227F" w:rsidRPr="00B847DF">
        <w:rPr>
          <w:rFonts w:cs="Times New Roman"/>
        </w:rPr>
        <w:t xml:space="preserve"> (/huːz/)</w:t>
      </w:r>
      <w:r w:rsidR="000A5035" w:rsidRPr="00B847DF">
        <w:rPr>
          <w:rFonts w:cs="Times New Roman"/>
        </w:rPr>
        <w:t xml:space="preserve"> and the </w:t>
      </w:r>
      <w:r w:rsidR="00D9227F" w:rsidRPr="00B847DF">
        <w:rPr>
          <w:rFonts w:cs="Times New Roman"/>
        </w:rPr>
        <w:t xml:space="preserve">sound </w:t>
      </w:r>
      <w:r w:rsidR="000A5035" w:rsidRPr="00B847DF">
        <w:rPr>
          <w:rFonts w:cs="Times New Roman"/>
        </w:rPr>
        <w:t xml:space="preserve">approximation </w:t>
      </w:r>
      <w:r w:rsidR="00D9227F" w:rsidRPr="00B847DF">
        <w:rPr>
          <w:rFonts w:cs="Times New Roman"/>
        </w:rPr>
        <w:t xml:space="preserve">of </w:t>
      </w:r>
      <w:r w:rsidR="000A5035" w:rsidRPr="00B847DF">
        <w:rPr>
          <w:rFonts w:cs="Times New Roman"/>
        </w:rPr>
        <w:t xml:space="preserve">Hague’s spelling </w:t>
      </w:r>
      <w:r w:rsidR="00D9227F" w:rsidRPr="00B847DF">
        <w:rPr>
          <w:rFonts w:cs="Times New Roman"/>
        </w:rPr>
        <w:t>(</w:t>
      </w:r>
      <w:r w:rsidR="00B847DF" w:rsidRPr="00B847DF">
        <w:rPr>
          <w:rFonts w:cs="Times New Roman"/>
        </w:rPr>
        <w:t>/</w:t>
      </w:r>
      <w:r w:rsidR="00D9227F" w:rsidRPr="00B847DF">
        <w:rPr>
          <w:rFonts w:cs="Times New Roman"/>
        </w:rPr>
        <w:t>uːz/</w:t>
      </w:r>
      <w:r w:rsidR="00B847DF" w:rsidRPr="00B847DF">
        <w:t>)</w:t>
      </w:r>
      <w:r w:rsidR="00D9227F" w:rsidRPr="00B847DF">
        <w:t xml:space="preserve"> </w:t>
      </w:r>
      <w:r w:rsidR="000A5035" w:rsidRPr="00B847DF">
        <w:rPr>
          <w:rFonts w:cs="Times New Roman"/>
        </w:rPr>
        <w:t>lacking a /w/ sound</w:t>
      </w:r>
      <w:r w:rsidR="00D9227F" w:rsidRPr="00B847DF">
        <w:rPr>
          <w:rFonts w:cs="Times New Roman"/>
        </w:rPr>
        <w:t>. Focussing on Standard orthography ‘who’ unlike</w:t>
      </w:r>
      <w:r w:rsidR="002E38DD">
        <w:rPr>
          <w:rFonts w:cs="Times New Roman"/>
        </w:rPr>
        <w:t xml:space="preserve"> other words beginning with ‘wh’, such as</w:t>
      </w:r>
      <w:r w:rsidR="00D9227F" w:rsidRPr="00B847DF">
        <w:rPr>
          <w:rFonts w:cs="Times New Roman"/>
        </w:rPr>
        <w:t xml:space="preserve"> ‘what’, ‘where’ and ‘why’, is not pronounced with a /w/ sound</w:t>
      </w:r>
      <w:r w:rsidR="0005010D" w:rsidRPr="00B847DF">
        <w:rPr>
          <w:rFonts w:cs="Times New Roman"/>
        </w:rPr>
        <w:t xml:space="preserve"> even though it is spelled with a &lt;w&gt;</w:t>
      </w:r>
      <w:r w:rsidR="00D9227F" w:rsidRPr="00B847DF">
        <w:rPr>
          <w:rFonts w:cs="Times New Roman"/>
        </w:rPr>
        <w:t>.</w:t>
      </w:r>
      <w:r w:rsidR="0005010D" w:rsidRPr="00B847DF">
        <w:rPr>
          <w:rFonts w:cs="Times New Roman"/>
        </w:rPr>
        <w:t xml:space="preserve"> </w:t>
      </w:r>
      <w:r w:rsidR="006F2111">
        <w:rPr>
          <w:rFonts w:cs="Times New Roman"/>
        </w:rPr>
        <w:t xml:space="preserve">The complexity of </w:t>
      </w:r>
      <w:r w:rsidR="0072598D">
        <w:rPr>
          <w:rFonts w:cs="Times New Roman"/>
        </w:rPr>
        <w:t>the sounds</w:t>
      </w:r>
      <w:r w:rsidR="006F2111">
        <w:rPr>
          <w:rFonts w:cs="Times New Roman"/>
        </w:rPr>
        <w:t xml:space="preserve"> of dialect Hague attempted to index with his respellings, and the problems of consistent letter to sound correspondence in both standard and non-standard orthographies demonstrate the need for previous cultural experience of the dialect speech being represented for any accurate sense </w:t>
      </w:r>
      <w:r w:rsidR="005C76BE">
        <w:rPr>
          <w:rFonts w:cs="Times New Roman"/>
        </w:rPr>
        <w:t>of the sounds being represented (cf. Beal 2006: 532).</w:t>
      </w:r>
      <w:r w:rsidR="00CC2A63">
        <w:rPr>
          <w:rFonts w:cs="Times New Roman"/>
        </w:rPr>
        <w:t xml:space="preserve"> However, these respellings are not visible in this text </w:t>
      </w:r>
      <w:r w:rsidR="00310F78">
        <w:rPr>
          <w:rFonts w:cs="Times New Roman"/>
        </w:rPr>
        <w:t>on their own as solely an attempt to ‘write speech down’ but form part of a composite whole. E</w:t>
      </w:r>
      <w:r w:rsidR="00CC2A63">
        <w:rPr>
          <w:rFonts w:cs="Times New Roman"/>
        </w:rPr>
        <w:t xml:space="preserve">ven without previous knowledge or experience of the variety of speech Hague is representing </w:t>
      </w:r>
      <w:r w:rsidR="006950D3">
        <w:rPr>
          <w:rFonts w:cs="Times New Roman"/>
        </w:rPr>
        <w:t xml:space="preserve">the foremost sense that </w:t>
      </w:r>
      <w:r w:rsidR="00CC2A63">
        <w:rPr>
          <w:rFonts w:cs="Times New Roman"/>
        </w:rPr>
        <w:t>his use of non-standard orthography is capable of indexing to readers</w:t>
      </w:r>
      <w:r w:rsidR="00310F78">
        <w:rPr>
          <w:rFonts w:cs="Times New Roman"/>
        </w:rPr>
        <w:t xml:space="preserve">, in the context of this </w:t>
      </w:r>
      <w:r w:rsidR="00282156">
        <w:rPr>
          <w:rFonts w:cs="Times New Roman"/>
        </w:rPr>
        <w:t>poem</w:t>
      </w:r>
      <w:r w:rsidR="00310F78">
        <w:rPr>
          <w:rFonts w:cs="Times New Roman"/>
        </w:rPr>
        <w:t>,</w:t>
      </w:r>
      <w:r w:rsidR="00CC2A63">
        <w:rPr>
          <w:rFonts w:cs="Times New Roman"/>
        </w:rPr>
        <w:t xml:space="preserve"> </w:t>
      </w:r>
      <w:r w:rsidR="006950D3">
        <w:rPr>
          <w:rFonts w:cs="Times New Roman"/>
        </w:rPr>
        <w:t xml:space="preserve">is </w:t>
      </w:r>
      <w:r w:rsidR="00CC2A63">
        <w:rPr>
          <w:rFonts w:cs="Times New Roman"/>
        </w:rPr>
        <w:t xml:space="preserve">a sense of vernacularity (cf. Jaffe and Walton 2000: </w:t>
      </w:r>
      <w:r w:rsidR="00CC2A63">
        <w:t>561- 562)</w:t>
      </w:r>
      <w:r w:rsidR="006950D3">
        <w:t>.</w:t>
      </w:r>
    </w:p>
    <w:p w14:paraId="63A4A8DA" w14:textId="77777777" w:rsidR="006950D3" w:rsidRDefault="006950D3" w:rsidP="0072598D">
      <w:pPr>
        <w:spacing w:after="0" w:line="480" w:lineRule="auto"/>
      </w:pPr>
    </w:p>
    <w:p w14:paraId="3EEEA935" w14:textId="77777777" w:rsidR="00B54417" w:rsidRPr="005B7045" w:rsidRDefault="006950D3" w:rsidP="00B54417">
      <w:pPr>
        <w:spacing w:line="480" w:lineRule="auto"/>
        <w:rPr>
          <w:rFonts w:cs="Times New Roman"/>
        </w:rPr>
      </w:pPr>
      <w:r w:rsidRPr="005B7045">
        <w:rPr>
          <w:rFonts w:cs="Times New Roman"/>
        </w:rPr>
        <w:t>Throughout ‘Chat with a Pit Mouse’ Hag</w:t>
      </w:r>
      <w:r w:rsidR="00C248D8">
        <w:rPr>
          <w:rFonts w:cs="Times New Roman"/>
        </w:rPr>
        <w:t xml:space="preserve">ue lexis includes dialect words (‘clam’, ‘rum’) </w:t>
      </w:r>
      <w:r w:rsidRPr="005B7045">
        <w:rPr>
          <w:rFonts w:cs="Times New Roman"/>
        </w:rPr>
        <w:t>and also mining terminology</w:t>
      </w:r>
      <w:r w:rsidR="00C248D8">
        <w:rPr>
          <w:rFonts w:cs="Times New Roman"/>
        </w:rPr>
        <w:t xml:space="preserve"> (‘shaft’, ‘tub’, ‘gate’)</w:t>
      </w:r>
      <w:r w:rsidRPr="005B7045">
        <w:rPr>
          <w:rFonts w:cs="Times New Roman"/>
        </w:rPr>
        <w:t xml:space="preserve">. These words are linked to the Yorkshire region and the practices of working in a mine. The poem also contains attempts to represent in writing the temporal affordances and context of casual relaxed speech </w:t>
      </w:r>
      <w:r w:rsidR="00E036DE" w:rsidRPr="005B7045">
        <w:rPr>
          <w:rFonts w:cs="Times New Roman"/>
        </w:rPr>
        <w:t>by using</w:t>
      </w:r>
      <w:r w:rsidRPr="005B7045">
        <w:rPr>
          <w:rFonts w:cs="Times New Roman"/>
        </w:rPr>
        <w:t xml:space="preserve"> spellings such as &lt;an’</w:t>
      </w:r>
      <w:r w:rsidR="00E44BE5" w:rsidRPr="005B7045">
        <w:rPr>
          <w:rFonts w:cs="Times New Roman"/>
        </w:rPr>
        <w:t>&gt; to represent allegro speech</w:t>
      </w:r>
      <w:r w:rsidR="00E036DE" w:rsidRPr="005B7045">
        <w:rPr>
          <w:rFonts w:cs="Times New Roman"/>
        </w:rPr>
        <w:t xml:space="preserve"> and also </w:t>
      </w:r>
      <w:r w:rsidR="005B7045" w:rsidRPr="005B7045">
        <w:rPr>
          <w:rFonts w:cs="Times New Roman"/>
        </w:rPr>
        <w:t xml:space="preserve">&lt;wot&gt;, </w:t>
      </w:r>
      <w:r w:rsidR="00E036DE" w:rsidRPr="005B7045">
        <w:rPr>
          <w:rFonts w:cs="Times New Roman"/>
        </w:rPr>
        <w:t>a salient example of eye-dialect. Although the term eye-</w:t>
      </w:r>
      <w:r w:rsidR="00ED200E" w:rsidRPr="005B7045">
        <w:rPr>
          <w:rFonts w:cs="Times New Roman"/>
        </w:rPr>
        <w:t>dialect</w:t>
      </w:r>
      <w:r w:rsidR="00ED200E">
        <w:rPr>
          <w:rFonts w:cs="Times New Roman"/>
        </w:rPr>
        <w:t xml:space="preserve"> </w:t>
      </w:r>
      <w:r w:rsidR="00ED200E" w:rsidRPr="005B7045">
        <w:rPr>
          <w:rFonts w:cs="Times New Roman"/>
        </w:rPr>
        <w:t>is</w:t>
      </w:r>
      <w:r w:rsidRPr="005B7045">
        <w:rPr>
          <w:rFonts w:cs="Times New Roman"/>
        </w:rPr>
        <w:t xml:space="preserve"> often used to refer specifically</w:t>
      </w:r>
      <w:r w:rsidR="00E036DE" w:rsidRPr="005B7045">
        <w:rPr>
          <w:rFonts w:cs="Times New Roman"/>
        </w:rPr>
        <w:t>, in Sebba’s words,</w:t>
      </w:r>
      <w:r w:rsidRPr="005B7045">
        <w:rPr>
          <w:rFonts w:cs="Times New Roman"/>
        </w:rPr>
        <w:t xml:space="preserve"> ‘to cases where respelt words do not actually sound different from the words spelt in a standard way’</w:t>
      </w:r>
      <w:r w:rsidR="00E036DE" w:rsidRPr="005B7045">
        <w:rPr>
          <w:rFonts w:cs="Times New Roman"/>
        </w:rPr>
        <w:t>,</w:t>
      </w:r>
      <w:r w:rsidRPr="005B7045">
        <w:rPr>
          <w:rFonts w:cs="Times New Roman"/>
        </w:rPr>
        <w:t xml:space="preserve"> I wish to foreground its indexical significance as ‘a way of </w:t>
      </w:r>
      <w:r w:rsidRPr="005B7045">
        <w:rPr>
          <w:rFonts w:cs="Times New Roman"/>
          <w:i/>
        </w:rPr>
        <w:t>respelling</w:t>
      </w:r>
      <w:r w:rsidRPr="005B7045">
        <w:rPr>
          <w:rFonts w:cs="Times New Roman"/>
        </w:rPr>
        <w:t xml:space="preserve"> […] quoted words in such a way as to give an impression that the speaker is speaking colloquially or in a non-standard w</w:t>
      </w:r>
      <w:r w:rsidR="00CB236A">
        <w:rPr>
          <w:rFonts w:cs="Times New Roman"/>
        </w:rPr>
        <w:t>ay’ (Sebba 2007: 169 emphasis mine</w:t>
      </w:r>
      <w:r w:rsidRPr="005B7045">
        <w:rPr>
          <w:rFonts w:cs="Times New Roman"/>
        </w:rPr>
        <w:t>)</w:t>
      </w:r>
      <w:r w:rsidR="00E036DE" w:rsidRPr="005B7045">
        <w:rPr>
          <w:rFonts w:cs="Times New Roman"/>
        </w:rPr>
        <w:t>. This is where the issue of the accuracy of mediated vernacular speech becomes ‘irrelevant’</w:t>
      </w:r>
      <w:r w:rsidR="00C27484">
        <w:rPr>
          <w:rFonts w:cs="Times New Roman"/>
        </w:rPr>
        <w:t xml:space="preserve"> </w:t>
      </w:r>
      <w:r w:rsidR="00522FB1">
        <w:rPr>
          <w:rFonts w:cs="Times New Roman"/>
        </w:rPr>
        <w:t xml:space="preserve">(Coupland 2009: 298) </w:t>
      </w:r>
      <w:r w:rsidR="00C27484">
        <w:rPr>
          <w:rFonts w:cs="Times New Roman"/>
        </w:rPr>
        <w:t xml:space="preserve">as the indexical significance of non-standard orthography </w:t>
      </w:r>
      <w:r w:rsidR="00522FB1">
        <w:rPr>
          <w:rFonts w:cs="Times New Roman"/>
        </w:rPr>
        <w:t>takes precedence over the sounds of speech simply because dialect representation is undertaken in the written mode</w:t>
      </w:r>
      <w:r w:rsidR="00C27484">
        <w:rPr>
          <w:rFonts w:cs="Times New Roman"/>
        </w:rPr>
        <w:t>. I</w:t>
      </w:r>
      <w:r w:rsidR="00E036DE" w:rsidRPr="005B7045">
        <w:rPr>
          <w:rFonts w:cs="Times New Roman"/>
        </w:rPr>
        <w:t xml:space="preserve">n ‘Chat wi a Pit Mouse’, although Hague is attempting to </w:t>
      </w:r>
      <w:r w:rsidR="00282156">
        <w:rPr>
          <w:rFonts w:cs="Times New Roman"/>
        </w:rPr>
        <w:t>‘</w:t>
      </w:r>
      <w:r w:rsidR="00E036DE" w:rsidRPr="005B7045">
        <w:rPr>
          <w:rFonts w:cs="Times New Roman"/>
        </w:rPr>
        <w:t>write his speech down</w:t>
      </w:r>
      <w:r w:rsidR="00282156">
        <w:rPr>
          <w:rFonts w:cs="Times New Roman"/>
        </w:rPr>
        <w:t>’</w:t>
      </w:r>
      <w:r w:rsidR="00C27484">
        <w:rPr>
          <w:rFonts w:cs="Times New Roman"/>
        </w:rPr>
        <w:t>, by</w:t>
      </w:r>
      <w:r w:rsidR="00E036DE" w:rsidRPr="005B7045">
        <w:rPr>
          <w:rFonts w:cs="Times New Roman"/>
        </w:rPr>
        <w:t xml:space="preserve"> employing respelling </w:t>
      </w:r>
      <w:r w:rsidR="00C27484">
        <w:rPr>
          <w:rFonts w:cs="Times New Roman"/>
        </w:rPr>
        <w:lastRenderedPageBreak/>
        <w:t>Hague</w:t>
      </w:r>
      <w:r w:rsidR="00E036DE" w:rsidRPr="005B7045">
        <w:rPr>
          <w:rFonts w:cs="Times New Roman"/>
        </w:rPr>
        <w:t xml:space="preserve"> has first and foremost indexed that his speaker is speaking in a </w:t>
      </w:r>
      <w:r w:rsidR="00282156">
        <w:rPr>
          <w:rFonts w:cs="Times New Roman"/>
        </w:rPr>
        <w:t>‘</w:t>
      </w:r>
      <w:r w:rsidR="00E036DE" w:rsidRPr="005B7045">
        <w:rPr>
          <w:rFonts w:cs="Times New Roman"/>
        </w:rPr>
        <w:t>colloquial</w:t>
      </w:r>
      <w:r w:rsidR="00282156">
        <w:rPr>
          <w:rFonts w:cs="Times New Roman"/>
        </w:rPr>
        <w:t>’</w:t>
      </w:r>
      <w:r w:rsidR="00E036DE" w:rsidRPr="005B7045">
        <w:rPr>
          <w:rFonts w:cs="Times New Roman"/>
        </w:rPr>
        <w:t xml:space="preserve"> and </w:t>
      </w:r>
      <w:r w:rsidR="00282156">
        <w:rPr>
          <w:rFonts w:cs="Times New Roman"/>
        </w:rPr>
        <w:t>‘</w:t>
      </w:r>
      <w:r w:rsidR="00E036DE" w:rsidRPr="005B7045">
        <w:rPr>
          <w:rFonts w:cs="Times New Roman"/>
        </w:rPr>
        <w:t>non-standard manner</w:t>
      </w:r>
      <w:r w:rsidR="00282156">
        <w:rPr>
          <w:rFonts w:cs="Times New Roman"/>
        </w:rPr>
        <w:t>’</w:t>
      </w:r>
      <w:r w:rsidR="00E036DE" w:rsidRPr="005B7045">
        <w:rPr>
          <w:rFonts w:cs="Times New Roman"/>
        </w:rPr>
        <w:t xml:space="preserve">. </w:t>
      </w:r>
      <w:r w:rsidR="0059389B">
        <w:rPr>
          <w:rFonts w:cs="Times New Roman"/>
        </w:rPr>
        <w:t>This is possible bec</w:t>
      </w:r>
      <w:r w:rsidR="00C27484">
        <w:rPr>
          <w:rFonts w:cs="Times New Roman"/>
        </w:rPr>
        <w:t xml:space="preserve">ause of the way readers </w:t>
      </w:r>
      <w:r w:rsidR="0059389B">
        <w:rPr>
          <w:rFonts w:cs="Times New Roman"/>
        </w:rPr>
        <w:t>‘</w:t>
      </w:r>
      <w:r w:rsidR="0059389B" w:rsidRPr="0059389B">
        <w:rPr>
          <w:rFonts w:cs="Times New Roman"/>
        </w:rPr>
        <w:t>interpret variation in the graphic representation of language in the same way they interpret spoken variation</w:t>
      </w:r>
      <w:r w:rsidR="0059389B">
        <w:rPr>
          <w:rFonts w:cs="Times New Roman"/>
        </w:rPr>
        <w:t>’ (</w:t>
      </w:r>
      <w:r w:rsidR="0059389B" w:rsidRPr="0059389B">
        <w:rPr>
          <w:rFonts w:cs="Times New Roman"/>
        </w:rPr>
        <w:t>Jaffe and Walton 2000: 561- 562)</w:t>
      </w:r>
      <w:r w:rsidR="0059389B">
        <w:rPr>
          <w:rFonts w:cs="Times New Roman"/>
        </w:rPr>
        <w:t xml:space="preserve"> with this interpretation being made possible by the way that ‘</w:t>
      </w:r>
      <w:r w:rsidR="0059389B" w:rsidRPr="0059389B">
        <w:rPr>
          <w:rFonts w:cs="Times New Roman"/>
        </w:rPr>
        <w:t>literacy is embedded in</w:t>
      </w:r>
      <w:r w:rsidR="0059389B">
        <w:rPr>
          <w:rFonts w:cs="Times New Roman"/>
        </w:rPr>
        <w:t xml:space="preserve"> […] oral language’ </w:t>
      </w:r>
      <w:r w:rsidR="0059389B" w:rsidRPr="0059389B">
        <w:rPr>
          <w:rFonts w:cs="Times New Roman"/>
        </w:rPr>
        <w:t>(Barton 1994: 130-136).</w:t>
      </w:r>
      <w:r w:rsidR="0059389B">
        <w:rPr>
          <w:rFonts w:cs="Times New Roman"/>
        </w:rPr>
        <w:t xml:space="preserve"> </w:t>
      </w:r>
      <w:r w:rsidR="00E036DE" w:rsidRPr="005B7045">
        <w:rPr>
          <w:rFonts w:cs="Times New Roman"/>
        </w:rPr>
        <w:t xml:space="preserve">The issue of respelling, indexicality and accuracy will be explored </w:t>
      </w:r>
      <w:r w:rsidR="00282156">
        <w:rPr>
          <w:rFonts w:cs="Times New Roman"/>
        </w:rPr>
        <w:t xml:space="preserve">further </w:t>
      </w:r>
      <w:r w:rsidR="00E036DE" w:rsidRPr="005B7045">
        <w:rPr>
          <w:rFonts w:cs="Times New Roman"/>
        </w:rPr>
        <w:t xml:space="preserve">in relation to scholarship in 3.3.2. The indexing of non-standard or colloquial speech links with the previous discussion of authenticity because in indexing vernacularity dialect representation is involved in discourse </w:t>
      </w:r>
      <w:r w:rsidR="00F17804">
        <w:rPr>
          <w:rFonts w:cs="Times New Roman"/>
        </w:rPr>
        <w:t xml:space="preserve">concerning </w:t>
      </w:r>
      <w:r w:rsidR="00E036DE" w:rsidRPr="005B7045">
        <w:rPr>
          <w:rFonts w:cs="Times New Roman"/>
        </w:rPr>
        <w:t>authenticity</w:t>
      </w:r>
      <w:r w:rsidR="00B2033E">
        <w:rPr>
          <w:rFonts w:cs="Times New Roman"/>
        </w:rPr>
        <w:t>.</w:t>
      </w:r>
      <w:r w:rsidR="00B54417" w:rsidRPr="005B7045">
        <w:rPr>
          <w:rFonts w:cs="Times New Roman"/>
        </w:rPr>
        <w:t xml:space="preserve"> Coupland discusses how authenticity is implied by the use of vernaculars: </w:t>
      </w:r>
    </w:p>
    <w:p w14:paraId="64DE3350" w14:textId="77777777" w:rsidR="00B54417" w:rsidRPr="005B7045" w:rsidRDefault="00B54417" w:rsidP="00B54417">
      <w:pPr>
        <w:spacing w:line="480" w:lineRule="auto"/>
        <w:ind w:left="720"/>
        <w:rPr>
          <w:rFonts w:cs="Times New Roman"/>
        </w:rPr>
      </w:pPr>
      <w:r w:rsidRPr="005B7045">
        <w:rPr>
          <w:rFonts w:cs="Times New Roman"/>
        </w:rPr>
        <w:t xml:space="preserve">I have used the term ‘vernacular speech’ throughout the book to refer to something like ‘the ordinary speech of ordinary people’, without intending the concept to carry any specific ideological stance in favour of vernaculars, and that it has assumed that vernaculars are authentic speech products. Vernacular authenticity is based in beliefs about ontology – how language ‘really is’, on the ground; how we find it to be when we seek it out ‘in the community’, and when we observe it empirically without influencing it (recall the observer’s paradox). Vernaculars also have historicity, they are the product of (inherent but also socially motivated) linguistic change in the community speech-norms over time […] Vernacular speech clearly has value for sociolinguists. Not only is vernacular speech thought to be an anchor for solidarity and local affiliation, but we study vernaculars because we think they are worthy cultural objects. </w:t>
      </w:r>
    </w:p>
    <w:p w14:paraId="3B6374D5" w14:textId="77777777" w:rsidR="00B54417" w:rsidRDefault="00B54417" w:rsidP="00B54417">
      <w:pPr>
        <w:spacing w:line="480" w:lineRule="auto"/>
        <w:ind w:left="720"/>
        <w:jc w:val="right"/>
        <w:rPr>
          <w:rFonts w:cs="Times New Roman"/>
        </w:rPr>
      </w:pPr>
      <w:r w:rsidRPr="005B7045">
        <w:rPr>
          <w:rFonts w:cs="Times New Roman"/>
        </w:rPr>
        <w:t xml:space="preserve"> (Coupland 2007: 181)</w:t>
      </w:r>
    </w:p>
    <w:p w14:paraId="7185D103" w14:textId="77777777" w:rsidR="005C5752" w:rsidRDefault="00B2033E" w:rsidP="00B54417">
      <w:pPr>
        <w:spacing w:line="480" w:lineRule="auto"/>
        <w:rPr>
          <w:rFonts w:cs="Times New Roman"/>
        </w:rPr>
      </w:pPr>
      <w:r>
        <w:rPr>
          <w:rFonts w:cs="Times New Roman"/>
        </w:rPr>
        <w:t>Although Coupland addresses the focus of scholarly interest in vernaculars</w:t>
      </w:r>
      <w:r w:rsidR="005C5752">
        <w:rPr>
          <w:rFonts w:cs="Times New Roman"/>
        </w:rPr>
        <w:t>,</w:t>
      </w:r>
      <w:r>
        <w:rPr>
          <w:rFonts w:cs="Times New Roman"/>
        </w:rPr>
        <w:t xml:space="preserve"> he also summarises general beliefs about their usage.</w:t>
      </w:r>
      <w:r w:rsidR="005C5752">
        <w:rPr>
          <w:rFonts w:cs="Times New Roman"/>
        </w:rPr>
        <w:t xml:space="preserve">  His general comments about how vernaculars are linked the ‘ordinary speech of ordinary people’, seen as evidence for ‘how language really is’ and as are ‘though</w:t>
      </w:r>
      <w:r w:rsidR="005E334F">
        <w:rPr>
          <w:rFonts w:cs="Times New Roman"/>
        </w:rPr>
        <w:t>t</w:t>
      </w:r>
      <w:r w:rsidR="005C5752">
        <w:rPr>
          <w:rFonts w:cs="Times New Roman"/>
        </w:rPr>
        <w:t xml:space="preserve"> to be an a</w:t>
      </w:r>
      <w:r w:rsidR="005E334F">
        <w:rPr>
          <w:rFonts w:cs="Times New Roman"/>
        </w:rPr>
        <w:t>n</w:t>
      </w:r>
      <w:r w:rsidR="005C5752">
        <w:rPr>
          <w:rFonts w:cs="Times New Roman"/>
        </w:rPr>
        <w:t xml:space="preserve">chor for solidarity and local affiliation’ are demonstrated by Gray and Dunn’s </w:t>
      </w:r>
      <w:r w:rsidR="005C5752">
        <w:rPr>
          <w:rFonts w:cs="Times New Roman"/>
        </w:rPr>
        <w:lastRenderedPageBreak/>
        <w:t xml:space="preserve">comments discussed earlier in 3.2.1. In Gray’s comments Hague’s vernacular speech is seen as authentically linked to the ‘at work’ speech of ‘ordinary’ working miners. Whilst  Dunn’s comments  position Hague’s written  representation of dialect as lacking ‘artifice’, and his dialogue as ‘rich, real and revealing’ (Dunn  </w:t>
      </w:r>
      <w:r w:rsidR="005C5752">
        <w:t>1976). What Coupland, Gray and Dunn’s comments co</w:t>
      </w:r>
      <w:r w:rsidR="005E334F">
        <w:t>n</w:t>
      </w:r>
      <w:r w:rsidR="005C5752">
        <w:t>verge around is the potential for vernaculars to index ‘authenticity’ because of the link between speech, social practices and place.</w:t>
      </w:r>
    </w:p>
    <w:p w14:paraId="35B064CA" w14:textId="1D381595" w:rsidR="002E38DD" w:rsidRPr="005B7045" w:rsidRDefault="00FA23DA" w:rsidP="00B54417">
      <w:pPr>
        <w:spacing w:line="480" w:lineRule="auto"/>
        <w:rPr>
          <w:rFonts w:cs="Times New Roman"/>
        </w:rPr>
      </w:pPr>
      <w:r>
        <w:rPr>
          <w:rFonts w:cs="Times New Roman"/>
        </w:rPr>
        <w:t xml:space="preserve"> </w:t>
      </w:r>
      <w:r w:rsidR="00B54417" w:rsidRPr="005B7045">
        <w:rPr>
          <w:rFonts w:cs="Times New Roman"/>
        </w:rPr>
        <w:t>By writing in his vernacular using respellings</w:t>
      </w:r>
      <w:r w:rsidR="00691165">
        <w:rPr>
          <w:rFonts w:cs="Times New Roman"/>
        </w:rPr>
        <w:t>,</w:t>
      </w:r>
      <w:r w:rsidR="00B54417" w:rsidRPr="005B7045">
        <w:rPr>
          <w:rFonts w:cs="Times New Roman"/>
        </w:rPr>
        <w:t xml:space="preserve"> Hague is drawing on a style of speech which is generally ‘thought to be an anchor for solidarity and local affiliation’ and is associated with the social practices of many people who live in the Yorkshire region. </w:t>
      </w:r>
      <w:r w:rsidR="003B70F9">
        <w:rPr>
          <w:rFonts w:cs="Times New Roman"/>
        </w:rPr>
        <w:t xml:space="preserve">Gray and Dunn’s comments position </w:t>
      </w:r>
      <w:r w:rsidR="00B54417" w:rsidRPr="005B7045">
        <w:rPr>
          <w:rFonts w:cs="Times New Roman"/>
        </w:rPr>
        <w:t xml:space="preserve">Hague’s performance of vernacularity as an index of </w:t>
      </w:r>
      <w:r w:rsidR="003B70F9">
        <w:rPr>
          <w:rFonts w:cs="Times New Roman"/>
        </w:rPr>
        <w:t xml:space="preserve">an </w:t>
      </w:r>
      <w:r w:rsidR="00B54417" w:rsidRPr="005B7045">
        <w:rPr>
          <w:rFonts w:cs="Times New Roman"/>
        </w:rPr>
        <w:t>authenticity</w:t>
      </w:r>
      <w:r w:rsidR="003B70F9">
        <w:rPr>
          <w:rFonts w:cs="Times New Roman"/>
        </w:rPr>
        <w:t xml:space="preserve">, which is anchored to the region and work, regardless of whether this performance is in speech, the natural mode of vernacularity, or in writing, which involves an ‘artifical’ process of mediation. </w:t>
      </w:r>
      <w:r w:rsidR="00B54417" w:rsidRPr="005B7045">
        <w:rPr>
          <w:rFonts w:cs="Times New Roman"/>
        </w:rPr>
        <w:t xml:space="preserve">Representing his vernacular in writing, where it becomes inauthentically rendered, indexes the same values of showing ‘how language really is’ or how language is ‘in the community’ because of its perceived link with a ‘real’ community by an author who has </w:t>
      </w:r>
      <w:r w:rsidR="00C1219B">
        <w:rPr>
          <w:rFonts w:cs="Times New Roman"/>
        </w:rPr>
        <w:t>‘</w:t>
      </w:r>
      <w:r w:rsidR="00B54417" w:rsidRPr="005B7045">
        <w:rPr>
          <w:rFonts w:cs="Times New Roman"/>
        </w:rPr>
        <w:t>insider</w:t>
      </w:r>
      <w:r w:rsidR="00C1219B">
        <w:rPr>
          <w:rFonts w:cs="Times New Roman"/>
        </w:rPr>
        <w:t>’</w:t>
      </w:r>
      <w:r w:rsidR="00B54417" w:rsidRPr="005B7045">
        <w:rPr>
          <w:rFonts w:cs="Times New Roman"/>
        </w:rPr>
        <w:t xml:space="preserve"> knowledge of this variety.  </w:t>
      </w:r>
      <w:r w:rsidR="00E940AA">
        <w:rPr>
          <w:rFonts w:cs="Times New Roman"/>
        </w:rPr>
        <w:t>The actual linguistic accuracy of Hague’s representation of vernacular speech is less important than the way his use</w:t>
      </w:r>
      <w:r w:rsidR="003B70F9">
        <w:rPr>
          <w:rFonts w:cs="Times New Roman"/>
        </w:rPr>
        <w:t xml:space="preserve"> of</w:t>
      </w:r>
      <w:r w:rsidR="00E940AA">
        <w:rPr>
          <w:rFonts w:cs="Times New Roman"/>
        </w:rPr>
        <w:t xml:space="preserve"> respelling</w:t>
      </w:r>
      <w:r w:rsidR="003B70F9">
        <w:rPr>
          <w:rFonts w:cs="Times New Roman"/>
        </w:rPr>
        <w:t>s are</w:t>
      </w:r>
      <w:r w:rsidR="00E940AA">
        <w:rPr>
          <w:rFonts w:cs="Times New Roman"/>
        </w:rPr>
        <w:t xml:space="preserve"> engaged in discourse concerning authenticity simply </w:t>
      </w:r>
      <w:r w:rsidR="003B70F9">
        <w:rPr>
          <w:rFonts w:cs="Times New Roman"/>
        </w:rPr>
        <w:t>because they index</w:t>
      </w:r>
      <w:r w:rsidR="00E940AA">
        <w:rPr>
          <w:rFonts w:cs="Times New Roman"/>
        </w:rPr>
        <w:t xml:space="preserve"> vernacularity. A</w:t>
      </w:r>
      <w:r w:rsidR="00E036DE" w:rsidRPr="005B7045">
        <w:rPr>
          <w:rFonts w:cs="Times New Roman"/>
        </w:rPr>
        <w:t xml:space="preserve">s discussed in 2.5.2., one reviewer of FAPN commented that ‘[t]he plain unvarnished tale of the mines is a rare thing in literature’  and  that Eaglestone’s journal </w:t>
      </w:r>
      <w:r w:rsidR="0059389B" w:rsidRPr="005B7045">
        <w:rPr>
          <w:rFonts w:cs="Times New Roman"/>
        </w:rPr>
        <w:t>entries</w:t>
      </w:r>
      <w:r w:rsidR="00E036DE" w:rsidRPr="005B7045">
        <w:rPr>
          <w:rFonts w:cs="Times New Roman"/>
        </w:rPr>
        <w:t xml:space="preserve"> ‘give the rough ore of the miner’s life, before it has been tried seven times in the fires of Art’ (Anon. 1925c ‘Dantesque’). Although few would argue that ‘Chat wi a Pit Mouse’ is an ‘unvarnished tale’</w:t>
      </w:r>
      <w:r w:rsidR="00B056D6">
        <w:rPr>
          <w:rFonts w:cs="Times New Roman"/>
        </w:rPr>
        <w:t>,</w:t>
      </w:r>
      <w:r w:rsidR="00E036DE" w:rsidRPr="005B7045">
        <w:rPr>
          <w:rFonts w:cs="Times New Roman"/>
        </w:rPr>
        <w:t xml:space="preserve"> the presentation of a miner at work, in an environment inaccessible to most, could be considered the type of ‘rough ore’ which inspired the ‘Dantesque’ reviewer’s belief in Eaglestone’s authenticity (Anon. 1925c ‘Dantesque’). Although, as Coupland argues, the accuracy of mediated vernaculars is irrelevant,</w:t>
      </w:r>
      <w:r w:rsidR="00516BCF">
        <w:rPr>
          <w:rFonts w:cs="Times New Roman"/>
        </w:rPr>
        <w:t xml:space="preserve"> the sounds that Hague attempted</w:t>
      </w:r>
      <w:r w:rsidR="00E036DE" w:rsidRPr="005B7045">
        <w:rPr>
          <w:rFonts w:cs="Times New Roman"/>
        </w:rPr>
        <w:t xml:space="preserve"> to index through his use of respellings are linked to a real speech variety and language practices. The sounds of speech may not be able to be authentically rendered in writing, however </w:t>
      </w:r>
      <w:r w:rsidR="00E036DE" w:rsidRPr="005B7045">
        <w:rPr>
          <w:rFonts w:cs="Times New Roman"/>
        </w:rPr>
        <w:lastRenderedPageBreak/>
        <w:t>Hague’s effort to write in a manner t</w:t>
      </w:r>
      <w:r w:rsidR="00B54417" w:rsidRPr="005B7045">
        <w:rPr>
          <w:rFonts w:cs="Times New Roman"/>
        </w:rPr>
        <w:t xml:space="preserve">hat suggests vernacularity </w:t>
      </w:r>
      <w:r w:rsidR="00E036DE" w:rsidRPr="005B7045">
        <w:rPr>
          <w:rFonts w:cs="Times New Roman"/>
        </w:rPr>
        <w:t>grounds the poem in a</w:t>
      </w:r>
      <w:r w:rsidR="00D26690">
        <w:rPr>
          <w:rFonts w:cs="Times New Roman"/>
        </w:rPr>
        <w:t>n authentic</w:t>
      </w:r>
      <w:r w:rsidR="00E036DE" w:rsidRPr="005B7045">
        <w:rPr>
          <w:rFonts w:cs="Times New Roman"/>
        </w:rPr>
        <w:t xml:space="preserve"> sense of Yorkshire dialect and </w:t>
      </w:r>
      <w:r w:rsidR="00D26690">
        <w:rPr>
          <w:rFonts w:cs="Times New Roman"/>
        </w:rPr>
        <w:t xml:space="preserve">a sense of </w:t>
      </w:r>
      <w:r w:rsidR="00E036DE" w:rsidRPr="005B7045">
        <w:rPr>
          <w:rFonts w:cs="Times New Roman"/>
        </w:rPr>
        <w:t xml:space="preserve">the ‘realness’ of the workplace. </w:t>
      </w:r>
      <w:r w:rsidR="00B54417" w:rsidRPr="005B7045">
        <w:rPr>
          <w:rFonts w:cs="Times New Roman"/>
        </w:rPr>
        <w:t>In order to expand further on the indexical significance of respellings</w:t>
      </w:r>
      <w:r w:rsidR="009A54A2" w:rsidRPr="005B7045">
        <w:rPr>
          <w:rFonts w:cs="Times New Roman"/>
        </w:rPr>
        <w:t>,</w:t>
      </w:r>
      <w:r w:rsidR="00B54417" w:rsidRPr="005B7045">
        <w:rPr>
          <w:rFonts w:cs="Times New Roman"/>
        </w:rPr>
        <w:t xml:space="preserve"> and to move from discussing authenticity to thinking about legitimation</w:t>
      </w:r>
      <w:r w:rsidR="009A54A2" w:rsidRPr="005B7045">
        <w:rPr>
          <w:rFonts w:cs="Times New Roman"/>
        </w:rPr>
        <w:t>,</w:t>
      </w:r>
      <w:r w:rsidR="00B54417" w:rsidRPr="005B7045">
        <w:rPr>
          <w:rFonts w:cs="Times New Roman"/>
        </w:rPr>
        <w:t xml:space="preserve"> in 3.3.2. I discuss the ideological influence of orthography.</w:t>
      </w:r>
    </w:p>
    <w:p w14:paraId="4B17673C" w14:textId="77777777" w:rsidR="002E38DD" w:rsidRDefault="002E38DD" w:rsidP="002F06E6">
      <w:pPr>
        <w:spacing w:after="0" w:line="480" w:lineRule="auto"/>
        <w:rPr>
          <w:rFonts w:cs="Times New Roman"/>
        </w:rPr>
      </w:pPr>
    </w:p>
    <w:p w14:paraId="5BE03812" w14:textId="77777777" w:rsidR="00405A7E" w:rsidRDefault="00405A7E" w:rsidP="00405A7E">
      <w:pPr>
        <w:pStyle w:val="Heading3"/>
      </w:pPr>
      <w:bookmarkStart w:id="78" w:name="_Toc404413076"/>
      <w:r>
        <w:t>3.3.2.  Orthography and Legitimation</w:t>
      </w:r>
      <w:bookmarkEnd w:id="78"/>
    </w:p>
    <w:p w14:paraId="43D3EB1F" w14:textId="77777777" w:rsidR="00D76993" w:rsidRDefault="00FA23DA" w:rsidP="00FA23DA">
      <w:pPr>
        <w:spacing w:after="0" w:line="480" w:lineRule="auto"/>
      </w:pPr>
      <w:r>
        <w:t>As many of Hague’s dialect texts challenge the legitimacy of prestigious or dominant beliefs</w:t>
      </w:r>
      <w:r w:rsidR="00397EA5">
        <w:t>,</w:t>
      </w:r>
      <w:r>
        <w:t xml:space="preserve"> or aspects of culture</w:t>
      </w:r>
      <w:r w:rsidR="00D76993">
        <w:t>,</w:t>
      </w:r>
      <w:r>
        <w:t xml:space="preserve"> the role that non-standard orthography plays in the discourse of legitimacy requires further discussion. This discussion wil</w:t>
      </w:r>
      <w:r w:rsidR="00397EA5">
        <w:t>l involve working from</w:t>
      </w:r>
      <w:r>
        <w:t xml:space="preserve"> research specifically on orthography, through to research on legitimacy and morality in order to connect the ‘illegitimacy’ of non-standard orthography to legitimacy in general. </w:t>
      </w:r>
    </w:p>
    <w:p w14:paraId="33EFE346" w14:textId="77777777" w:rsidR="00D76993" w:rsidRDefault="00D76993" w:rsidP="00FA23DA">
      <w:pPr>
        <w:spacing w:after="0" w:line="480" w:lineRule="auto"/>
      </w:pPr>
    </w:p>
    <w:p w14:paraId="14EEB432" w14:textId="77777777" w:rsidR="00405A7E" w:rsidRDefault="007B4532" w:rsidP="00FA23DA">
      <w:pPr>
        <w:spacing w:after="0" w:line="480" w:lineRule="auto"/>
        <w:rPr>
          <w:rFonts w:cs="Times New Roman"/>
        </w:rPr>
      </w:pPr>
      <w:r>
        <w:rPr>
          <w:rFonts w:cs="Times New Roman"/>
        </w:rPr>
        <w:t xml:space="preserve">In </w:t>
      </w:r>
      <w:r w:rsidR="00405A7E">
        <w:rPr>
          <w:rFonts w:cs="Times New Roman"/>
        </w:rPr>
        <w:t xml:space="preserve">their study of readers’ responses to textual representations of non-standard speech, Jaffe and Walton </w:t>
      </w:r>
      <w:r>
        <w:rPr>
          <w:rFonts w:cs="Times New Roman"/>
        </w:rPr>
        <w:t xml:space="preserve">conclude </w:t>
      </w:r>
      <w:r w:rsidR="00405A7E">
        <w:rPr>
          <w:rFonts w:cs="Times New Roman"/>
        </w:rPr>
        <w:t>that the ideological influence of non-standard orthography can ‘delegitimize’ the non-standard speech variety being represented:</w:t>
      </w:r>
    </w:p>
    <w:p w14:paraId="2483ABBF" w14:textId="77777777" w:rsidR="00405A7E" w:rsidRDefault="00405A7E" w:rsidP="00405A7E">
      <w:pPr>
        <w:spacing w:line="480" w:lineRule="auto"/>
        <w:ind w:left="720"/>
        <w:rPr>
          <w:rFonts w:cs="Times New Roman"/>
        </w:rPr>
      </w:pPr>
      <w:r w:rsidRPr="00E85E45">
        <w:rPr>
          <w:rFonts w:cs="Times New Roman"/>
        </w:rPr>
        <w:t>Orthography stands for linguistic form, for regularity, for authority, for systematicity. For these reasons, it plays a major role in positioning the language it rep</w:t>
      </w:r>
      <w:r w:rsidR="00FA23DA">
        <w:rPr>
          <w:rFonts w:cs="Times New Roman"/>
        </w:rPr>
        <w:t>resents vis-à-vis ‘the standard</w:t>
      </w:r>
      <w:r w:rsidRPr="00E85E45">
        <w:rPr>
          <w:rFonts w:cs="Times New Roman"/>
        </w:rPr>
        <w:t>’</w:t>
      </w:r>
      <w:r w:rsidR="00FA23DA">
        <w:rPr>
          <w:rFonts w:cs="Times New Roman"/>
        </w:rPr>
        <w:t>:</w:t>
      </w:r>
      <w:r w:rsidRPr="00E85E45">
        <w:rPr>
          <w:rFonts w:cs="Times New Roman"/>
        </w:rPr>
        <w:t xml:space="preserve"> both specific standard languages, and the very idea of ‘a standard’ [….]</w:t>
      </w:r>
    </w:p>
    <w:p w14:paraId="6A608019" w14:textId="77777777" w:rsidR="00405A7E" w:rsidRDefault="00405A7E" w:rsidP="00405A7E">
      <w:pPr>
        <w:spacing w:line="480" w:lineRule="auto"/>
        <w:ind w:left="720"/>
        <w:rPr>
          <w:rFonts w:cs="Times New Roman"/>
        </w:rPr>
      </w:pPr>
      <w:r>
        <w:rPr>
          <w:rFonts w:cs="Times New Roman"/>
        </w:rPr>
        <w:t>We think that our research strongly corroborates claims made by Preston (1985)</w:t>
      </w:r>
      <w:r w:rsidR="00FA23DA">
        <w:rPr>
          <w:rFonts w:cs="Times New Roman"/>
        </w:rPr>
        <w:t>,</w:t>
      </w:r>
      <w:r>
        <w:rPr>
          <w:rFonts w:cs="Times New Roman"/>
        </w:rPr>
        <w:t xml:space="preserve"> Edwards (1992) and Leubs (1996): that the use of non-standard orthographies to represent features of non-standard speech runs the risk of delegitimising the ‘non-standard’ code’s claim to be a language (to be ‘like’ the ‘standard’). Our research suggests that it is almost impossible to avoid stigma in the non-standard orthographic representation of others’ low-status speech varieties.</w:t>
      </w:r>
    </w:p>
    <w:p w14:paraId="131F2463" w14:textId="77777777" w:rsidR="00405A7E" w:rsidRDefault="00405A7E" w:rsidP="00405A7E">
      <w:pPr>
        <w:spacing w:line="480" w:lineRule="auto"/>
        <w:ind w:left="720"/>
        <w:jc w:val="right"/>
        <w:rPr>
          <w:rFonts w:cs="Times New Roman"/>
        </w:rPr>
      </w:pPr>
      <w:r>
        <w:rPr>
          <w:rFonts w:cs="Times New Roman"/>
        </w:rPr>
        <w:lastRenderedPageBreak/>
        <w:t>(Jaffe and Walton 2000: 582-583)</w:t>
      </w:r>
    </w:p>
    <w:p w14:paraId="2CC3B39F" w14:textId="77777777" w:rsidR="009569E4" w:rsidRDefault="00405A7E" w:rsidP="00405A7E">
      <w:pPr>
        <w:spacing w:line="480" w:lineRule="auto"/>
        <w:rPr>
          <w:rFonts w:cs="Times New Roman"/>
        </w:rPr>
      </w:pPr>
      <w:r>
        <w:rPr>
          <w:rFonts w:cs="Times New Roman"/>
        </w:rPr>
        <w:t xml:space="preserve">Jaffe and Walton’s study offers insights into the authority of standard orthography and the stigma of non-standard orthography.  </w:t>
      </w:r>
      <w:r w:rsidR="00D76993">
        <w:rPr>
          <w:rFonts w:cs="Times New Roman"/>
        </w:rPr>
        <w:t>In this chapter, t</w:t>
      </w:r>
      <w:r>
        <w:rPr>
          <w:rFonts w:cs="Times New Roman"/>
        </w:rPr>
        <w:t>o explore the question of legitimacy in the socially motivated w</w:t>
      </w:r>
      <w:r w:rsidR="00BC060D">
        <w:rPr>
          <w:rFonts w:cs="Times New Roman"/>
        </w:rPr>
        <w:t>riting of Hague, Jaffe</w:t>
      </w:r>
      <w:r>
        <w:rPr>
          <w:rFonts w:cs="Times New Roman"/>
        </w:rPr>
        <w:t xml:space="preserve"> and Walton’s discussion of authority and stigma provide</w:t>
      </w:r>
      <w:r w:rsidR="00BC060D">
        <w:rPr>
          <w:rFonts w:cs="Times New Roman"/>
        </w:rPr>
        <w:t>s</w:t>
      </w:r>
      <w:r>
        <w:rPr>
          <w:rFonts w:cs="Times New Roman"/>
        </w:rPr>
        <w:t xml:space="preserve"> a base hypothesis concerning how Standard Language Ideology influences legitima</w:t>
      </w:r>
      <w:r w:rsidR="00BC060D">
        <w:rPr>
          <w:rFonts w:cs="Times New Roman"/>
        </w:rPr>
        <w:t>cy on the level of orthography. In their conclusion Jaffe and Walton raise</w:t>
      </w:r>
      <w:r>
        <w:rPr>
          <w:rFonts w:cs="Times New Roman"/>
        </w:rPr>
        <w:t xml:space="preserve"> questions concerning</w:t>
      </w:r>
      <w:r w:rsidR="000213D3">
        <w:rPr>
          <w:rFonts w:cs="Times New Roman"/>
        </w:rPr>
        <w:t xml:space="preserve"> the</w:t>
      </w:r>
      <w:r>
        <w:rPr>
          <w:rFonts w:cs="Times New Roman"/>
        </w:rPr>
        <w:t xml:space="preserve"> legitimacy</w:t>
      </w:r>
      <w:r w:rsidR="000213D3">
        <w:rPr>
          <w:rFonts w:cs="Times New Roman"/>
        </w:rPr>
        <w:t xml:space="preserve"> of non-standard orthography</w:t>
      </w:r>
      <w:r>
        <w:rPr>
          <w:rFonts w:cs="Times New Roman"/>
        </w:rPr>
        <w:t xml:space="preserve"> for </w:t>
      </w:r>
      <w:r w:rsidR="00BC060D">
        <w:rPr>
          <w:rFonts w:cs="Times New Roman"/>
        </w:rPr>
        <w:t xml:space="preserve">language </w:t>
      </w:r>
      <w:r>
        <w:rPr>
          <w:rFonts w:cs="Times New Roman"/>
        </w:rPr>
        <w:t>scholars. Avoiding stigma in the orthographical representations of others’ speech is a major concern for those who study language, whereas Hague interacts with this stigma in his writing. To illustrate this point, the Preston article Jaffe and Walton cite is concerned with ‘the inaccurate represen</w:t>
      </w:r>
      <w:r w:rsidRPr="00165C47">
        <w:rPr>
          <w:rFonts w:cs="Times New Roman"/>
        </w:rPr>
        <w:t>tation of informant status (or reporter's regard or estimate of that status) which arises from the use of misspell</w:t>
      </w:r>
      <w:r>
        <w:rPr>
          <w:rFonts w:cs="Times New Roman"/>
        </w:rPr>
        <w:t xml:space="preserve">ings in the WRITING OF SPEAKING’ (1985: 328). There is an essential concern in this work by Preston with how the ideological influence of orthography influences the interpretation, or accuracy, of transcripts of speech in disciplines that rely on these transcripts for their research. In this discussion the focus is on </w:t>
      </w:r>
      <w:r>
        <w:rPr>
          <w:rFonts w:cs="Times New Roman"/>
          <w:i/>
        </w:rPr>
        <w:t xml:space="preserve">avoiding </w:t>
      </w:r>
      <w:r>
        <w:rPr>
          <w:rFonts w:cs="Times New Roman"/>
        </w:rPr>
        <w:t xml:space="preserve">stigma by changing scholarly approaches. However, in contrast, Hague </w:t>
      </w:r>
      <w:r>
        <w:rPr>
          <w:rFonts w:cs="Times New Roman"/>
          <w:i/>
        </w:rPr>
        <w:t>engages</w:t>
      </w:r>
      <w:r>
        <w:rPr>
          <w:rFonts w:cs="Times New Roman"/>
        </w:rPr>
        <w:t xml:space="preserve"> directly with the stigma that his non-standard orthography and dialect index, often in ways that challenge this stigma or undermine the ideologies that create this stigma. To return to Hague’s ‘Speikin Proper’, it is clear to see that Hague had an awareness of the ideological influence of orthography when, in a poem about ‘speaking properly’, he shifts his orthographical style: ‘</w:t>
      </w:r>
      <w:r w:rsidRPr="00300881">
        <w:rPr>
          <w:rFonts w:cs="Times New Roman"/>
        </w:rPr>
        <w:t>It is our language of affection</w:t>
      </w:r>
      <w:r>
        <w:rPr>
          <w:rFonts w:cs="Times New Roman"/>
        </w:rPr>
        <w:t xml:space="preserve">/ </w:t>
      </w:r>
      <w:r w:rsidRPr="00300881">
        <w:rPr>
          <w:rFonts w:cs="Times New Roman"/>
        </w:rPr>
        <w:t>Despite its seeming imperfection</w:t>
      </w:r>
      <w:r>
        <w:rPr>
          <w:rFonts w:cs="Times New Roman"/>
        </w:rPr>
        <w:t>/</w:t>
      </w:r>
      <w:r w:rsidRPr="00300881">
        <w:rPr>
          <w:rFonts w:cs="Times New Roman"/>
        </w:rPr>
        <w:t>Soa tha c’n talk all BBC</w:t>
      </w:r>
      <w:r>
        <w:rPr>
          <w:rFonts w:cs="Times New Roman"/>
        </w:rPr>
        <w:t xml:space="preserve">/ T’owd dialect ull duh fo’ me. </w:t>
      </w:r>
      <w:r w:rsidRPr="00300881">
        <w:rPr>
          <w:rFonts w:cs="Times New Roman"/>
        </w:rPr>
        <w:t>(Hague 199?a)</w:t>
      </w:r>
      <w:r>
        <w:rPr>
          <w:rFonts w:cs="Times New Roman"/>
        </w:rPr>
        <w:t>. Whilst it may be ‘impossible to avoid stigma’ (Jaffe and Walton 2000: 582) writing in this way, Hague shows an awareness of the stigma of his dialect voice, when both spoken and represented in writing, in the content of his stories and poems. It is from within this stigmatised position that he renegotiates the ‘legitimacy’ of his voice, as there are other strategies available to a writer like Hague to do this, and although the ideological influence of orthography is p</w:t>
      </w:r>
      <w:r w:rsidR="00D77CAE">
        <w:rPr>
          <w:rFonts w:cs="Times New Roman"/>
        </w:rPr>
        <w:t>ervasive</w:t>
      </w:r>
      <w:r>
        <w:rPr>
          <w:rFonts w:cs="Times New Roman"/>
        </w:rPr>
        <w:t xml:space="preserve"> it can be challenged. </w:t>
      </w:r>
    </w:p>
    <w:p w14:paraId="6ACEA371" w14:textId="1F4E0A81" w:rsidR="00405A7E" w:rsidRDefault="00405A7E" w:rsidP="00405A7E">
      <w:pPr>
        <w:spacing w:line="480" w:lineRule="auto"/>
        <w:rPr>
          <w:rFonts w:cs="Times New Roman"/>
        </w:rPr>
      </w:pPr>
      <w:r>
        <w:rPr>
          <w:rFonts w:cs="Times New Roman"/>
        </w:rPr>
        <w:lastRenderedPageBreak/>
        <w:t xml:space="preserve">Shortis </w:t>
      </w:r>
      <w:r w:rsidR="003141ED">
        <w:rPr>
          <w:rFonts w:cs="Times New Roman"/>
        </w:rPr>
        <w:t xml:space="preserve">(2007) </w:t>
      </w:r>
      <w:r>
        <w:rPr>
          <w:rFonts w:cs="Times New Roman"/>
        </w:rPr>
        <w:t>provides a breakdown of the ‘effects and affects of respelling’ that supports this point, and informs my analysis throughout this chapter:</w:t>
      </w:r>
    </w:p>
    <w:p w14:paraId="1461073C" w14:textId="77777777" w:rsidR="00405A7E" w:rsidRPr="00E85E45" w:rsidRDefault="00405A7E" w:rsidP="00405A7E">
      <w:pPr>
        <w:spacing w:line="480" w:lineRule="auto"/>
        <w:ind w:left="720"/>
        <w:rPr>
          <w:rFonts w:cs="Times New Roman"/>
        </w:rPr>
      </w:pPr>
      <w:r w:rsidRPr="00E85E45">
        <w:rPr>
          <w:rFonts w:cs="Times New Roman"/>
        </w:rPr>
        <w:t>Respelling can index social, political and cultural stances and dispositions including oppositional stances and covert prestige (Androutsopoulos, 2000; Androutsopoulos &amp; Georgakopoulou, 2003). It can take ludic forms which invoke delight and playful absorption in the manner of the popular appeal of word games and puzzles (Cook, 2000; Crystal, 1993). Respelling can be used as part of identity performance in the context of a society in which identities are multiple and managed (Carrington, 2005b; Carrington &amp; Marsh 2005c; Smith &amp; Kollock, 1999). Respelling nonetheless remains bound to its relationship with the standard orthographic iteration: it feeds off the formal linguistic patterns and naturalised social prestige connotations of the standard forms (Jaffe, 2000a; Jaffe, 2000b; Sebba, 1998; Sebba, 2007). Spelling performance continues to act as a shibboleth which gatekeeps access to educational resources reproducing social class-differentiated access to resources and life chances through the meritocratic ‘playing field’ of competitive public examinations and the looking glass world of social penalties for failure (Cameron, 1995; Carney, 1994; Carrington, 2003; Carrington, 2004; Carrington, 2005a)</w:t>
      </w:r>
    </w:p>
    <w:p w14:paraId="695F52E6" w14:textId="77777777" w:rsidR="00405A7E" w:rsidRPr="000201FE" w:rsidRDefault="00405A7E" w:rsidP="00405A7E">
      <w:pPr>
        <w:spacing w:line="480" w:lineRule="auto"/>
        <w:jc w:val="right"/>
        <w:rPr>
          <w:rFonts w:cs="Times New Roman"/>
        </w:rPr>
      </w:pPr>
      <w:r w:rsidRPr="00E85E45">
        <w:rPr>
          <w:rFonts w:cs="Times New Roman"/>
        </w:rPr>
        <w:t>(Shortis</w:t>
      </w:r>
      <w:r>
        <w:rPr>
          <w:rFonts w:cs="Times New Roman"/>
        </w:rPr>
        <w:t xml:space="preserve"> 2007a:13)</w:t>
      </w:r>
    </w:p>
    <w:p w14:paraId="08FC340C" w14:textId="77777777" w:rsidR="00405A7E" w:rsidRDefault="00405A7E" w:rsidP="00405A7E">
      <w:pPr>
        <w:spacing w:line="480" w:lineRule="auto"/>
        <w:rPr>
          <w:rFonts w:cs="Times New Roman"/>
        </w:rPr>
      </w:pPr>
      <w:r>
        <w:rPr>
          <w:rFonts w:cs="Times New Roman"/>
        </w:rPr>
        <w:t xml:space="preserve">Respelling can be involved in a wide range of acts of identity construction and performance, whilst always remaining ‘bound’ to standard orthography and the institutional role that this standard plays in the social differentiation of individuals in terms of literacy, ‘intelligence’ and class. Shortis’ breakdown is useful in expanding the relationship between non-standard orthography and legitimacy, as the ‘delegitimising’ effect that non-standard orthographies can enact on non-standard codes, can be employed to index ‘oppositional stances or covert prestige’ </w:t>
      </w:r>
      <w:r w:rsidRPr="00C870FB">
        <w:rPr>
          <w:rFonts w:cs="Times New Roman"/>
        </w:rPr>
        <w:t>(Shortis 2007a:13)</w:t>
      </w:r>
      <w:r>
        <w:rPr>
          <w:rFonts w:cs="Times New Roman"/>
        </w:rPr>
        <w:t>. It is because the orthography employed and the dialect represented, in ‘</w:t>
      </w:r>
      <w:r w:rsidR="00FA23DA">
        <w:rPr>
          <w:rFonts w:cs="Times New Roman"/>
        </w:rPr>
        <w:t>Speikin’ Proper’</w:t>
      </w:r>
      <w:r w:rsidR="00D77CAE">
        <w:rPr>
          <w:rFonts w:cs="Times New Roman"/>
        </w:rPr>
        <w:t>,</w:t>
      </w:r>
      <w:r>
        <w:rPr>
          <w:rFonts w:cs="Times New Roman"/>
        </w:rPr>
        <w:t xml:space="preserve"> are delegitimised by their rel</w:t>
      </w:r>
      <w:r w:rsidR="00D77CAE">
        <w:rPr>
          <w:rFonts w:cs="Times New Roman"/>
        </w:rPr>
        <w:t>ationship with ‘standards’ that</w:t>
      </w:r>
      <w:r>
        <w:rPr>
          <w:rFonts w:cs="Times New Roman"/>
        </w:rPr>
        <w:t xml:space="preserve"> supports Hague’s legitimation of his speech </w:t>
      </w:r>
      <w:r>
        <w:rPr>
          <w:rFonts w:cs="Times New Roman"/>
        </w:rPr>
        <w:lastRenderedPageBreak/>
        <w:t>as ‘</w:t>
      </w:r>
      <w:r w:rsidRPr="00300881">
        <w:rPr>
          <w:rFonts w:cs="Times New Roman"/>
        </w:rPr>
        <w:t>our language of affection</w:t>
      </w:r>
      <w:r>
        <w:rPr>
          <w:rFonts w:cs="Times New Roman"/>
        </w:rPr>
        <w:t>’ in this poem. His oppositional stance towards ‘speaking properly’ is reinforced by the delegitimising effect the ideologies enshrined in Standard Language Culture and standard orthography have on his speech. Because of the inherent q</w:t>
      </w:r>
      <w:r w:rsidR="001D4769">
        <w:rPr>
          <w:rFonts w:cs="Times New Roman"/>
        </w:rPr>
        <w:t>uestion of the legitimacy of non-standard</w:t>
      </w:r>
      <w:r>
        <w:rPr>
          <w:rFonts w:cs="Times New Roman"/>
        </w:rPr>
        <w:t xml:space="preserve"> orthograph</w:t>
      </w:r>
      <w:r w:rsidR="00041E06">
        <w:rPr>
          <w:rFonts w:cs="Times New Roman"/>
        </w:rPr>
        <w:t>ies raised by Jaffe and Walton</w:t>
      </w:r>
      <w:r>
        <w:rPr>
          <w:rFonts w:cs="Times New Roman"/>
        </w:rPr>
        <w:t xml:space="preserve"> and the possibilities for oppositional stances and identity construction that </w:t>
      </w:r>
      <w:r w:rsidR="00041E06">
        <w:rPr>
          <w:rFonts w:cs="Times New Roman"/>
        </w:rPr>
        <w:t>Shortis’ ascribes to respelling</w:t>
      </w:r>
      <w:r>
        <w:rPr>
          <w:rFonts w:cs="Times New Roman"/>
        </w:rPr>
        <w:t xml:space="preserve"> it is necessary to move beyond the level of orthography to consider the general role that language plays in legitimating authority and beliefs. </w:t>
      </w:r>
    </w:p>
    <w:p w14:paraId="4E6578D1" w14:textId="77777777" w:rsidR="00405A7E" w:rsidRDefault="00405A7E" w:rsidP="00405A7E">
      <w:pPr>
        <w:spacing w:line="480" w:lineRule="auto"/>
        <w:rPr>
          <w:rFonts w:cs="Times New Roman"/>
        </w:rPr>
      </w:pPr>
      <w:r>
        <w:rPr>
          <w:rFonts w:cs="Times New Roman"/>
        </w:rPr>
        <w:t xml:space="preserve">In his article </w:t>
      </w:r>
      <w:r>
        <w:rPr>
          <w:rFonts w:cs="Times New Roman"/>
          <w:i/>
        </w:rPr>
        <w:t>Legitimation in Discourse and Communication</w:t>
      </w:r>
      <w:r>
        <w:rPr>
          <w:rFonts w:cs="Times New Roman"/>
        </w:rPr>
        <w:t xml:space="preserve"> Van Leeuwen sets out a ‘framework for analysing the language of legitimation’ (2007: 91). He discusses  the role that language plays in legitimating systems of authority, as well as gesturing towards the work of scholars who argue that ‘all of language is legitimation’ (2007: 91). In undertaking this work he outlines ‘four major categories of legitimation’ in the hope that they will be of use ‘for critically analysing the construction of legitimation in discourse’ (2007: 92).:</w:t>
      </w:r>
    </w:p>
    <w:p w14:paraId="25D8B634" w14:textId="77777777" w:rsidR="00405A7E" w:rsidRDefault="00405A7E" w:rsidP="00405A7E">
      <w:pPr>
        <w:spacing w:line="480" w:lineRule="auto"/>
        <w:ind w:left="720"/>
        <w:rPr>
          <w:rFonts w:cs="Times New Roman"/>
        </w:rPr>
      </w:pPr>
      <w:r>
        <w:rPr>
          <w:rFonts w:cs="Times New Roman"/>
        </w:rPr>
        <w:t xml:space="preserve">1) </w:t>
      </w:r>
      <w:r>
        <w:rPr>
          <w:rFonts w:cs="Times New Roman"/>
          <w:i/>
        </w:rPr>
        <w:t>Authorization</w:t>
      </w:r>
      <w:r>
        <w:rPr>
          <w:rFonts w:cs="Times New Roman"/>
        </w:rPr>
        <w:t>, that is, legitimation by reference to the authority of tradition, custom and law, and of persons in whom institutional authority of some kind is vested.</w:t>
      </w:r>
    </w:p>
    <w:p w14:paraId="05D2BF49" w14:textId="77777777" w:rsidR="00405A7E" w:rsidRDefault="00405A7E" w:rsidP="00405A7E">
      <w:pPr>
        <w:spacing w:line="480" w:lineRule="auto"/>
        <w:ind w:left="720"/>
        <w:rPr>
          <w:rFonts w:cs="Times New Roman"/>
        </w:rPr>
      </w:pPr>
      <w:r>
        <w:rPr>
          <w:rFonts w:cs="Times New Roman"/>
        </w:rPr>
        <w:t xml:space="preserve">2) </w:t>
      </w:r>
      <w:r>
        <w:rPr>
          <w:rFonts w:cs="Times New Roman"/>
          <w:i/>
        </w:rPr>
        <w:t>Moral evaluation</w:t>
      </w:r>
      <w:r>
        <w:rPr>
          <w:rFonts w:cs="Times New Roman"/>
        </w:rPr>
        <w:t>, that is, legitimation by (often very oblique) reference to value systems.</w:t>
      </w:r>
    </w:p>
    <w:p w14:paraId="0101178F" w14:textId="77777777" w:rsidR="00405A7E" w:rsidRDefault="00405A7E" w:rsidP="00405A7E">
      <w:pPr>
        <w:spacing w:line="480" w:lineRule="auto"/>
        <w:ind w:left="720"/>
        <w:rPr>
          <w:rFonts w:cs="Times New Roman"/>
        </w:rPr>
      </w:pPr>
      <w:r>
        <w:rPr>
          <w:rFonts w:cs="Times New Roman"/>
        </w:rPr>
        <w:t xml:space="preserve">3) </w:t>
      </w:r>
      <w:r>
        <w:rPr>
          <w:rFonts w:cs="Times New Roman"/>
          <w:i/>
        </w:rPr>
        <w:t>Rationalization</w:t>
      </w:r>
      <w:r>
        <w:rPr>
          <w:rFonts w:cs="Times New Roman"/>
        </w:rPr>
        <w:t>, that is, legitimation by reference to the goals and the uses of institutionalized social action, and to the knowledge society has constructed to endow them with cognitive validity.</w:t>
      </w:r>
    </w:p>
    <w:p w14:paraId="21F179BB" w14:textId="77777777" w:rsidR="00405A7E" w:rsidRDefault="00405A7E" w:rsidP="00405A7E">
      <w:pPr>
        <w:spacing w:line="480" w:lineRule="auto"/>
        <w:ind w:left="720"/>
        <w:rPr>
          <w:rFonts w:cs="Times New Roman"/>
        </w:rPr>
      </w:pPr>
      <w:r>
        <w:rPr>
          <w:rFonts w:cs="Times New Roman"/>
        </w:rPr>
        <w:t xml:space="preserve">4) </w:t>
      </w:r>
      <w:r>
        <w:rPr>
          <w:rFonts w:cs="Times New Roman"/>
          <w:i/>
        </w:rPr>
        <w:t>Mythopoesis</w:t>
      </w:r>
      <w:r>
        <w:rPr>
          <w:rFonts w:cs="Times New Roman"/>
        </w:rPr>
        <w:t>, that is, legitimation conveyed through narratives whose outcomes reward legitimate actions and punish non-legitimate actions.</w:t>
      </w:r>
    </w:p>
    <w:p w14:paraId="47D7B7ED" w14:textId="77777777" w:rsidR="00405A7E" w:rsidRDefault="00405A7E" w:rsidP="00405A7E">
      <w:pPr>
        <w:spacing w:line="480" w:lineRule="auto"/>
        <w:ind w:left="720"/>
        <w:rPr>
          <w:rFonts w:cs="Times New Roman"/>
        </w:rPr>
      </w:pPr>
      <w:r>
        <w:rPr>
          <w:rFonts w:cs="Times New Roman"/>
        </w:rPr>
        <w:t xml:space="preserve">These forms of legitimation can occur separately or in combination. They can be used to legitimize, but also to de-legitimize, to critique. They can occupy the best part of specific instances of text and talk which may hardly refer to what it is that is being legitimized, or </w:t>
      </w:r>
      <w:r>
        <w:rPr>
          <w:rFonts w:cs="Times New Roman"/>
        </w:rPr>
        <w:lastRenderedPageBreak/>
        <w:t>they can be sprinkled across detailed descriptive or prescriptive accounts of the practices and institutions they legitimize.</w:t>
      </w:r>
    </w:p>
    <w:p w14:paraId="39B7DEE5" w14:textId="77777777" w:rsidR="00405A7E" w:rsidRDefault="00405A7E" w:rsidP="00405A7E">
      <w:pPr>
        <w:spacing w:line="480" w:lineRule="auto"/>
        <w:ind w:left="720"/>
        <w:jc w:val="right"/>
        <w:rPr>
          <w:rFonts w:cs="Times New Roman"/>
        </w:rPr>
      </w:pPr>
      <w:r>
        <w:rPr>
          <w:rFonts w:cs="Times New Roman"/>
        </w:rPr>
        <w:t>(Van Leeuwen 2007: 92)</w:t>
      </w:r>
    </w:p>
    <w:p w14:paraId="5DEEC69D" w14:textId="77777777" w:rsidR="0090040E" w:rsidRDefault="00405A7E" w:rsidP="00405A7E">
      <w:pPr>
        <w:spacing w:line="480" w:lineRule="auto"/>
        <w:rPr>
          <w:rFonts w:cs="Times New Roman"/>
        </w:rPr>
      </w:pPr>
      <w:r>
        <w:rPr>
          <w:rFonts w:cs="Times New Roman"/>
        </w:rPr>
        <w:t>These four forms of legitimation represents strategies by which legitimacy can be negotiated by individuals or institutions, and Van Leeuwen outlines four broad areas in which to position processes of legitimation. Returning to Jaffe and Walton’s discussion of the delegitimizing effect of orthography as an illustration, they discuss the legitimacy of orthography as an issue of authorization, as the standard orthography is supported by institutional authority, tradition, custom and law, whilst non-standard orthographies and voices do not p</w:t>
      </w:r>
      <w:r w:rsidR="00253B05">
        <w:rPr>
          <w:rFonts w:cs="Times New Roman"/>
        </w:rPr>
        <w:t>ossess this level of authority.</w:t>
      </w:r>
      <w:r w:rsidR="00673B59">
        <w:rPr>
          <w:rFonts w:cs="Times New Roman"/>
        </w:rPr>
        <w:t xml:space="preserve"> </w:t>
      </w:r>
      <w:r w:rsidR="00253B05">
        <w:rPr>
          <w:rFonts w:cs="Times New Roman"/>
        </w:rPr>
        <w:t>M</w:t>
      </w:r>
      <w:r>
        <w:rPr>
          <w:rFonts w:cs="Times New Roman"/>
        </w:rPr>
        <w:t xml:space="preserve">any of the scholars discussed in this thesis who approach orthography as ideological can be seen to be legitimating their challenges, or critiques, of the authoritative legitimacy of standard orthography by rationalizing ‘the goals and the uses of institutionalised action’ </w:t>
      </w:r>
      <w:r w:rsidRPr="007B2B7B">
        <w:rPr>
          <w:rFonts w:cs="Times New Roman"/>
        </w:rPr>
        <w:t>(Van Leeuwen 2007: 92)</w:t>
      </w:r>
      <w:r w:rsidR="0090040E">
        <w:rPr>
          <w:rFonts w:cs="Times New Roman"/>
        </w:rPr>
        <w:t>, because</w:t>
      </w:r>
      <w:r>
        <w:rPr>
          <w:rFonts w:cs="Times New Roman"/>
        </w:rPr>
        <w:t xml:space="preserve"> logically</w:t>
      </w:r>
      <w:r w:rsidR="0090040E">
        <w:rPr>
          <w:rFonts w:cs="Times New Roman"/>
        </w:rPr>
        <w:t xml:space="preserve"> speaking</w:t>
      </w:r>
      <w:r>
        <w:rPr>
          <w:rFonts w:cs="Times New Roman"/>
        </w:rPr>
        <w:t xml:space="preserve">, if all language use is ideological then legitimating terms such as ‘standard’, ‘correct’ and ‘proper’ are relative and not the ‘natural order of things’ (Van Leeuwen 2007: 101). </w:t>
      </w:r>
    </w:p>
    <w:p w14:paraId="2C46638E" w14:textId="2D99522C" w:rsidR="00DC5D91" w:rsidRDefault="00405A7E" w:rsidP="00405A7E">
      <w:pPr>
        <w:spacing w:line="480" w:lineRule="auto"/>
        <w:rPr>
          <w:rFonts w:cs="Times New Roman"/>
        </w:rPr>
      </w:pPr>
      <w:r>
        <w:rPr>
          <w:rFonts w:cs="Times New Roman"/>
        </w:rPr>
        <w:t>Within the works discussed in this chapter legitimacy will be explore</w:t>
      </w:r>
      <w:r w:rsidR="0090040E">
        <w:rPr>
          <w:rFonts w:cs="Times New Roman"/>
        </w:rPr>
        <w:t>d generally</w:t>
      </w:r>
      <w:r>
        <w:rPr>
          <w:rFonts w:cs="Times New Roman"/>
        </w:rPr>
        <w:t xml:space="preserve"> in terms of authority and morality as Hague renegotiates the ‘delegitimised’ position of the dialect speaker, miner, northerner or aspects of low-culture by critiquing, or appealing to, legitimacy, using strategies associated with these forms of legitimacy. As Van Leeuwen makes clear</w:t>
      </w:r>
      <w:r w:rsidR="00691165">
        <w:rPr>
          <w:rFonts w:cs="Times New Roman"/>
        </w:rPr>
        <w:t>,</w:t>
      </w:r>
      <w:r>
        <w:rPr>
          <w:rFonts w:cs="Times New Roman"/>
        </w:rPr>
        <w:t xml:space="preserve"> these four forms of legitimacy are not clear-cut and do not operate independently</w:t>
      </w:r>
      <w:r w:rsidR="00C515D7">
        <w:rPr>
          <w:rFonts w:cs="Times New Roman"/>
        </w:rPr>
        <w:t xml:space="preserve"> and so other forms of legitimation, such as rationalisation</w:t>
      </w:r>
      <w:r w:rsidR="00116602">
        <w:rPr>
          <w:rFonts w:cs="Times New Roman"/>
        </w:rPr>
        <w:t xml:space="preserve"> and mythopoesis</w:t>
      </w:r>
      <w:r w:rsidR="00C515D7">
        <w:rPr>
          <w:rFonts w:cs="Times New Roman"/>
        </w:rPr>
        <w:t xml:space="preserve">, will </w:t>
      </w:r>
      <w:r w:rsidR="00DC5D91">
        <w:rPr>
          <w:rFonts w:cs="Times New Roman"/>
        </w:rPr>
        <w:t xml:space="preserve">also </w:t>
      </w:r>
      <w:r w:rsidR="00C515D7">
        <w:rPr>
          <w:rFonts w:cs="Times New Roman"/>
        </w:rPr>
        <w:t>be discussed when looking at Hague’s challenges to aspects of legitimate culture</w:t>
      </w:r>
      <w:r>
        <w:rPr>
          <w:rFonts w:cs="Times New Roman"/>
        </w:rPr>
        <w:t xml:space="preserve">. However within this chapter Hague’s attempts at legitimation will be broadly situated in relation to authority and morality to provide a further, more general, dimension to the analysis of his use of dialect representation. McEnery’s work on morality and language, discussed in 2.4., serves to sit alongside Van Leeuwen’s work on morality as a form of legitimation because of the way the morality of language use and moral behaviour are contrasted </w:t>
      </w:r>
      <w:r>
        <w:rPr>
          <w:rFonts w:cs="Times New Roman"/>
        </w:rPr>
        <w:lastRenderedPageBreak/>
        <w:t>within Hague’s works. McEnery situates moral views on language in relation to Bourdieu’s theory of social distinction; broadly speaking the middle-classes used morality to categorise language that was different to their own as ‘immoral’ and situated their own speech as ‘proper’</w:t>
      </w:r>
      <w:r w:rsidR="00DC5D91">
        <w:rPr>
          <w:rFonts w:cs="Times New Roman"/>
        </w:rPr>
        <w:t xml:space="preserve"> </w:t>
      </w:r>
      <w:r>
        <w:rPr>
          <w:rFonts w:cs="Times New Roman"/>
        </w:rPr>
        <w:t>(McEnery 2006: 4-11). This means that the issue of morality and language use can be approached as one of social distinction and social stratification. In Hague’s works discussed in the latter half of this chapter Hague explores the issue that speaking ‘properly’ does not mean that an ind</w:t>
      </w:r>
      <w:r w:rsidR="00DC5D91">
        <w:rPr>
          <w:rFonts w:cs="Times New Roman"/>
        </w:rPr>
        <w:t>ividual acts ‘properly’, whilst</w:t>
      </w:r>
      <w:r>
        <w:rPr>
          <w:rFonts w:cs="Times New Roman"/>
        </w:rPr>
        <w:t xml:space="preserve"> because someone speaks in w</w:t>
      </w:r>
      <w:r w:rsidR="00DC5D91">
        <w:rPr>
          <w:rFonts w:cs="Times New Roman"/>
        </w:rPr>
        <w:t>hat is seen as an ‘uncouth’ way</w:t>
      </w:r>
      <w:r>
        <w:rPr>
          <w:rFonts w:cs="Times New Roman"/>
        </w:rPr>
        <w:t xml:space="preserve"> they are not </w:t>
      </w:r>
      <w:r w:rsidR="00DC5D91">
        <w:rPr>
          <w:rFonts w:cs="Times New Roman"/>
        </w:rPr>
        <w:t xml:space="preserve">necessarily </w:t>
      </w:r>
      <w:r>
        <w:rPr>
          <w:rFonts w:cs="Times New Roman"/>
        </w:rPr>
        <w:t>an immoral or unco</w:t>
      </w:r>
      <w:r w:rsidR="00DC5D91">
        <w:rPr>
          <w:rFonts w:cs="Times New Roman"/>
        </w:rPr>
        <w:t xml:space="preserve">uth person. These </w:t>
      </w:r>
      <w:r>
        <w:rPr>
          <w:rFonts w:cs="Times New Roman"/>
        </w:rPr>
        <w:t>discussion</w:t>
      </w:r>
      <w:r w:rsidR="00DC5D91">
        <w:rPr>
          <w:rFonts w:cs="Times New Roman"/>
        </w:rPr>
        <w:t>s</w:t>
      </w:r>
      <w:r>
        <w:rPr>
          <w:rFonts w:cs="Times New Roman"/>
        </w:rPr>
        <w:t xml:space="preserve"> of the issue of speaking ‘badly’ and acting badly shares some similarities with the discussion enacted by Mr. J. Feasey and the unknown engineer in 2.4.2. </w:t>
      </w:r>
    </w:p>
    <w:p w14:paraId="2366155B" w14:textId="22950FCA" w:rsidR="00405A7E" w:rsidRDefault="00DC5D91" w:rsidP="00405A7E">
      <w:pPr>
        <w:spacing w:line="480" w:lineRule="auto"/>
        <w:rPr>
          <w:rFonts w:cs="Times New Roman"/>
        </w:rPr>
      </w:pPr>
      <w:r>
        <w:rPr>
          <w:rFonts w:cs="Times New Roman"/>
        </w:rPr>
        <w:t xml:space="preserve">In this section I have widened my analytical scope to consider how dialect representation relates to discourses of legitimation and to approach this technique as an act of respelling as outlined by Shortis. </w:t>
      </w:r>
      <w:r w:rsidR="004F0543">
        <w:rPr>
          <w:rFonts w:cs="Times New Roman"/>
        </w:rPr>
        <w:t>T</w:t>
      </w:r>
      <w:r w:rsidR="00405A7E">
        <w:rPr>
          <w:rFonts w:cs="Times New Roman"/>
        </w:rPr>
        <w:t>he way</w:t>
      </w:r>
      <w:r w:rsidR="004F0543">
        <w:rPr>
          <w:rFonts w:cs="Times New Roman"/>
        </w:rPr>
        <w:t xml:space="preserve"> in which</w:t>
      </w:r>
      <w:r w:rsidR="00405A7E">
        <w:rPr>
          <w:rFonts w:cs="Times New Roman"/>
        </w:rPr>
        <w:t xml:space="preserve"> Hague engages with social stigma, prestige and legitimation</w:t>
      </w:r>
      <w:r w:rsidR="004F0543">
        <w:rPr>
          <w:rFonts w:cs="Times New Roman"/>
        </w:rPr>
        <w:t xml:space="preserve"> determines that</w:t>
      </w:r>
      <w:r w:rsidR="00405A7E">
        <w:rPr>
          <w:rFonts w:cs="Times New Roman"/>
        </w:rPr>
        <w:t xml:space="preserve"> analysis of his use of dialect representation involves positioning approaches to orthography within processes of legitimation and social distinction. </w:t>
      </w:r>
      <w:r>
        <w:rPr>
          <w:rFonts w:cs="Times New Roman"/>
        </w:rPr>
        <w:t>In summary, although</w:t>
      </w:r>
      <w:r w:rsidR="00673B59">
        <w:rPr>
          <w:rFonts w:cs="Times New Roman"/>
        </w:rPr>
        <w:t>,</w:t>
      </w:r>
      <w:r w:rsidR="00405A7E">
        <w:rPr>
          <w:rFonts w:cs="Times New Roman"/>
        </w:rPr>
        <w:t xml:space="preserve"> in Jaffe and Walton’s terms, it is impossible to avoid stigma when representing dialect using non-standard orthography, Shortis highlights that respellings can be used to challenge the ideological</w:t>
      </w:r>
      <w:r w:rsidR="00673B59">
        <w:rPr>
          <w:rFonts w:cs="Times New Roman"/>
        </w:rPr>
        <w:t xml:space="preserve"> prestige of language standards. T</w:t>
      </w:r>
      <w:r w:rsidR="00405A7E">
        <w:rPr>
          <w:rFonts w:cs="Times New Roman"/>
        </w:rPr>
        <w:t>hese challenges can then be interpreted using the generalised forms of legitimation outlined by Van Lee</w:t>
      </w:r>
      <w:r w:rsidR="00AD4F4F">
        <w:rPr>
          <w:rFonts w:cs="Times New Roman"/>
        </w:rPr>
        <w:t>uwen, whilst, drawing on McEner</w:t>
      </w:r>
      <w:r w:rsidR="00405A7E">
        <w:rPr>
          <w:rFonts w:cs="Times New Roman"/>
        </w:rPr>
        <w:t xml:space="preserve">ys work, </w:t>
      </w:r>
      <w:r w:rsidR="00673B59">
        <w:rPr>
          <w:rFonts w:cs="Times New Roman"/>
        </w:rPr>
        <w:t xml:space="preserve">to consider </w:t>
      </w:r>
      <w:r w:rsidR="00405A7E">
        <w:rPr>
          <w:rFonts w:cs="Times New Roman"/>
        </w:rPr>
        <w:t>the role morality plays in social distinction.</w:t>
      </w:r>
      <w:r w:rsidR="00405A7E" w:rsidRPr="004557AC">
        <w:rPr>
          <w:rFonts w:cs="Times New Roman"/>
        </w:rPr>
        <w:t xml:space="preserve"> </w:t>
      </w:r>
      <w:r w:rsidR="00405A7E" w:rsidRPr="00E85E45">
        <w:rPr>
          <w:rFonts w:cs="Times New Roman"/>
        </w:rPr>
        <w:t xml:space="preserve">Hague’s self-conscious use of </w:t>
      </w:r>
      <w:r w:rsidR="00673B59">
        <w:rPr>
          <w:rFonts w:cs="Times New Roman"/>
        </w:rPr>
        <w:t>dialect representation</w:t>
      </w:r>
      <w:r w:rsidR="00405A7E" w:rsidRPr="00E85E45">
        <w:rPr>
          <w:rFonts w:cs="Times New Roman"/>
        </w:rPr>
        <w:t xml:space="preserve"> in many ways operates through an understanding of the deficit </w:t>
      </w:r>
      <w:r w:rsidR="004F0543">
        <w:rPr>
          <w:rFonts w:cs="Times New Roman"/>
        </w:rPr>
        <w:t xml:space="preserve">cultural </w:t>
      </w:r>
      <w:r w:rsidR="00405A7E" w:rsidRPr="00E85E45">
        <w:rPr>
          <w:rFonts w:cs="Times New Roman"/>
        </w:rPr>
        <w:t>position he is seen to occupy in order to demonstrate how this deficit posi</w:t>
      </w:r>
      <w:r w:rsidR="00015F48">
        <w:rPr>
          <w:rFonts w:cs="Times New Roman"/>
        </w:rPr>
        <w:t>tion is a cultural construction. I</w:t>
      </w:r>
      <w:r w:rsidR="00405A7E" w:rsidRPr="00E85E45">
        <w:rPr>
          <w:rFonts w:cs="Times New Roman"/>
        </w:rPr>
        <w:t>n recontextualising his vernacular speech Hague can ‘fashion [his] own ideological values’ (Coupland 2009: 285)</w:t>
      </w:r>
      <w:r w:rsidR="00405A7E">
        <w:rPr>
          <w:rFonts w:cs="Times New Roman"/>
        </w:rPr>
        <w:t>.</w:t>
      </w:r>
      <w:r w:rsidR="00405A7E" w:rsidRPr="00E85E45">
        <w:rPr>
          <w:rFonts w:cs="Times New Roman"/>
        </w:rPr>
        <w:t xml:space="preserve">  </w:t>
      </w:r>
      <w:r w:rsidR="003A7285">
        <w:rPr>
          <w:rFonts w:cs="Times New Roman"/>
        </w:rPr>
        <w:t xml:space="preserve">The following three case studies investigate the ways in which Hague subverts the legitimate authority of forms of culture, familiar and dominant stereotypes, and finally legitimate language in general. </w:t>
      </w:r>
      <w:r w:rsidR="009A2821">
        <w:rPr>
          <w:rFonts w:cs="Times New Roman"/>
        </w:rPr>
        <w:t xml:space="preserve">My aim in focussing on legitimation in these discussions is to position the issue of the ‘delegitimizing’ effect </w:t>
      </w:r>
      <w:r w:rsidR="009A2821">
        <w:rPr>
          <w:rFonts w:cs="Times New Roman"/>
        </w:rPr>
        <w:lastRenderedPageBreak/>
        <w:t xml:space="preserve">that non-standard orthography has on the form of speech being represented within wider social processes of legitimation and social distinction. </w:t>
      </w:r>
      <w:r w:rsidR="003A7285">
        <w:rPr>
          <w:rFonts w:cs="Times New Roman"/>
        </w:rPr>
        <w:t>The first of these cases studies focuses on legitimation by</w:t>
      </w:r>
      <w:r w:rsidR="009A2821">
        <w:rPr>
          <w:rFonts w:cs="Times New Roman"/>
        </w:rPr>
        <w:t xml:space="preserve"> authorisation, with the second</w:t>
      </w:r>
      <w:r w:rsidR="003A7285">
        <w:rPr>
          <w:rFonts w:cs="Times New Roman"/>
        </w:rPr>
        <w:t xml:space="preserve"> and third focusing on moral evaluation.</w:t>
      </w:r>
      <w:r w:rsidR="00E52BDB">
        <w:rPr>
          <w:rFonts w:cs="Times New Roman"/>
        </w:rPr>
        <w:t xml:space="preserve"> </w:t>
      </w:r>
      <w:r w:rsidR="00E52BDB" w:rsidRPr="00E52BDB">
        <w:rPr>
          <w:rFonts w:cs="Times New Roman"/>
        </w:rPr>
        <w:t>In the poems ‘They Call it Art’ and ‘Ah Knoa What Ah Like’ Hague challenges the legitimate authority of modern art and regional stereotypes</w:t>
      </w:r>
      <w:r w:rsidR="00E52BDB">
        <w:rPr>
          <w:rFonts w:cs="Times New Roman"/>
        </w:rPr>
        <w:t>.</w:t>
      </w:r>
    </w:p>
    <w:p w14:paraId="1E4E0493" w14:textId="77777777" w:rsidR="00405A7E" w:rsidRDefault="00405A7E" w:rsidP="00405A7E"/>
    <w:p w14:paraId="0EB4377E" w14:textId="77777777" w:rsidR="00DA38B5" w:rsidRDefault="00DA38B5" w:rsidP="00405A7E"/>
    <w:p w14:paraId="32C1A77A" w14:textId="77777777" w:rsidR="00DA38B5" w:rsidRDefault="00DA38B5" w:rsidP="00405A7E"/>
    <w:p w14:paraId="4A42D0D5" w14:textId="77777777" w:rsidR="00DA38B5" w:rsidRDefault="00DA38B5" w:rsidP="00405A7E"/>
    <w:p w14:paraId="0052493C" w14:textId="77777777" w:rsidR="00DA38B5" w:rsidRDefault="00DA38B5" w:rsidP="00405A7E"/>
    <w:p w14:paraId="6FD02BB5" w14:textId="77777777" w:rsidR="00DA38B5" w:rsidRDefault="00DA38B5" w:rsidP="00405A7E"/>
    <w:p w14:paraId="6479956A" w14:textId="77777777" w:rsidR="00DA38B5" w:rsidRDefault="00DA38B5" w:rsidP="00405A7E"/>
    <w:p w14:paraId="2765FDB8" w14:textId="77777777" w:rsidR="00DA38B5" w:rsidRDefault="00DA38B5" w:rsidP="00405A7E"/>
    <w:p w14:paraId="0EC33923" w14:textId="77777777" w:rsidR="00DA38B5" w:rsidRDefault="00DA38B5" w:rsidP="00405A7E"/>
    <w:p w14:paraId="259842C4" w14:textId="77777777" w:rsidR="00DA38B5" w:rsidRDefault="00DA38B5" w:rsidP="00405A7E"/>
    <w:p w14:paraId="1C8D9B7D" w14:textId="77777777" w:rsidR="00DA38B5" w:rsidRDefault="00DA38B5" w:rsidP="00405A7E"/>
    <w:p w14:paraId="7F92DA0E" w14:textId="77777777" w:rsidR="00DA38B5" w:rsidRDefault="00DA38B5" w:rsidP="00405A7E"/>
    <w:p w14:paraId="3FC44E83" w14:textId="77777777" w:rsidR="00DA38B5" w:rsidRDefault="00DA38B5" w:rsidP="00405A7E"/>
    <w:p w14:paraId="6904C224" w14:textId="77777777" w:rsidR="00DA38B5" w:rsidRDefault="00DA38B5" w:rsidP="00405A7E"/>
    <w:p w14:paraId="7698D503" w14:textId="77777777" w:rsidR="00DA38B5" w:rsidRDefault="00DA38B5" w:rsidP="00405A7E"/>
    <w:p w14:paraId="6030D08B" w14:textId="77777777" w:rsidR="00DA38B5" w:rsidRDefault="00DA38B5" w:rsidP="00405A7E"/>
    <w:p w14:paraId="4BBD5975" w14:textId="77777777" w:rsidR="00DA38B5" w:rsidRDefault="00DA38B5" w:rsidP="00405A7E"/>
    <w:p w14:paraId="3A1DCC19" w14:textId="77777777" w:rsidR="00DA38B5" w:rsidRDefault="00DA38B5" w:rsidP="00405A7E"/>
    <w:p w14:paraId="242BB8D2" w14:textId="77777777" w:rsidR="00DA38B5" w:rsidRPr="00405A7E" w:rsidRDefault="00DA38B5" w:rsidP="00405A7E"/>
    <w:p w14:paraId="32123DF1" w14:textId="77777777" w:rsidR="00095450" w:rsidRPr="00405A7E" w:rsidRDefault="00405A7E" w:rsidP="00405A7E">
      <w:pPr>
        <w:pStyle w:val="Heading2"/>
      </w:pPr>
      <w:bookmarkStart w:id="79" w:name="_Toc404413077"/>
      <w:r>
        <w:lastRenderedPageBreak/>
        <w:t>3.4</w:t>
      </w:r>
      <w:r w:rsidR="003860C4">
        <w:t xml:space="preserve">. </w:t>
      </w:r>
      <w:r w:rsidR="003A7285">
        <w:t>Subversion of Legitimate Authority</w:t>
      </w:r>
      <w:bookmarkEnd w:id="79"/>
    </w:p>
    <w:p w14:paraId="00DF056B" w14:textId="77777777" w:rsidR="00CA5315" w:rsidRDefault="00405A7E" w:rsidP="003D0ACE">
      <w:pPr>
        <w:pStyle w:val="Heading3"/>
      </w:pPr>
      <w:bookmarkStart w:id="80" w:name="_Toc404413078"/>
      <w:r>
        <w:t>3.4.1</w:t>
      </w:r>
      <w:r w:rsidR="003860C4">
        <w:t xml:space="preserve">. </w:t>
      </w:r>
      <w:r w:rsidR="00CA5315" w:rsidRPr="00E85E45">
        <w:t>Aesthetics as Ideology</w:t>
      </w:r>
      <w:bookmarkEnd w:id="80"/>
    </w:p>
    <w:p w14:paraId="06DF9C90" w14:textId="77777777" w:rsidR="00EA7C15" w:rsidRDefault="00C138A9" w:rsidP="00EA7C15">
      <w:pPr>
        <w:spacing w:after="0" w:line="480" w:lineRule="auto"/>
      </w:pPr>
      <w:r>
        <w:t xml:space="preserve">In his poem ‘They Call </w:t>
      </w:r>
      <w:r w:rsidR="007D435C">
        <w:t>i</w:t>
      </w:r>
      <w:r>
        <w:t>t Art’ Hague</w:t>
      </w:r>
      <w:r w:rsidR="00EA7C15">
        <w:t>’s</w:t>
      </w:r>
      <w:r>
        <w:t xml:space="preserve"> poetic voice self-conscious</w:t>
      </w:r>
      <w:r w:rsidR="00EA7C15">
        <w:t>ly</w:t>
      </w:r>
      <w:r>
        <w:t xml:space="preserve"> reflects on the pr</w:t>
      </w:r>
      <w:r w:rsidR="00EA7C15">
        <w:t xml:space="preserve">estige of modern art in a free </w:t>
      </w:r>
      <w:r>
        <w:t>verse poem</w:t>
      </w:r>
      <w:r w:rsidR="00EA7C15">
        <w:t>,</w:t>
      </w:r>
      <w:r>
        <w:t xml:space="preserve"> which is precisely the type of art form </w:t>
      </w:r>
      <w:r w:rsidR="00205CCB">
        <w:t>that</w:t>
      </w:r>
      <w:r w:rsidR="00E92A39">
        <w:t xml:space="preserve"> is being critiqued by the poetic voice</w:t>
      </w:r>
      <w:r w:rsidR="00205CCB">
        <w:t xml:space="preserve">. </w:t>
      </w:r>
      <w:r w:rsidR="00EA7C15">
        <w:t>In discussing the view on art presented in this poem I contrast this critique with a newspaper article in which Hague criticises modern art. I argue that Hague’s poetic style, use of dialect representation and the subject matter of this poem are involved in the ‘delegitimisation’ of the legitimate authority o</w:t>
      </w:r>
      <w:r w:rsidR="00E92A39">
        <w:t>f modern art not only through his</w:t>
      </w:r>
      <w:r w:rsidR="00EA7C15">
        <w:t xml:space="preserve"> use of ‘rationalisation’</w:t>
      </w:r>
      <w:r w:rsidR="00E92A39">
        <w:t xml:space="preserve"> to legitimate his beliefs</w:t>
      </w:r>
      <w:r w:rsidR="00EA7C15">
        <w:t>, but also because Hague’s dialect representation positions</w:t>
      </w:r>
      <w:r w:rsidR="00E92A39">
        <w:t xml:space="preserve"> the voice in his poem </w:t>
      </w:r>
      <w:r w:rsidR="00EA7C15">
        <w:t xml:space="preserve">in an ‘illegitimate’ position.  </w:t>
      </w:r>
      <w:r w:rsidR="00205CCB">
        <w:t xml:space="preserve">Hague’s dialect respellings are involved in an oppositional stance to a legitimate aesthetic in ‘They Call it Art’, </w:t>
      </w:r>
      <w:r w:rsidR="00736EEE">
        <w:t xml:space="preserve">a poem </w:t>
      </w:r>
      <w:r w:rsidR="00205CCB">
        <w:t>which highlights the role artistic taste has in stratifying society.</w:t>
      </w:r>
    </w:p>
    <w:p w14:paraId="4B85E6C0" w14:textId="77777777" w:rsidR="00EA7C15" w:rsidRDefault="00EA7C15" w:rsidP="00EA7C15">
      <w:pPr>
        <w:spacing w:after="0" w:line="480" w:lineRule="auto"/>
      </w:pPr>
    </w:p>
    <w:p w14:paraId="6AF2400E" w14:textId="77777777" w:rsidR="000A422A" w:rsidRPr="00E85E45" w:rsidRDefault="00704442" w:rsidP="00EA7C15">
      <w:pPr>
        <w:spacing w:after="0" w:line="480" w:lineRule="auto"/>
        <w:rPr>
          <w:rFonts w:cs="Times New Roman"/>
        </w:rPr>
      </w:pPr>
      <w:r w:rsidRPr="00E85E45">
        <w:rPr>
          <w:rFonts w:cs="Times New Roman"/>
        </w:rPr>
        <w:t>The cultural capital that is available to individuals who show an awareness of literature and literary practices is institutionally legi</w:t>
      </w:r>
      <w:r w:rsidR="00421272" w:rsidRPr="00E85E45">
        <w:rPr>
          <w:rFonts w:cs="Times New Roman"/>
        </w:rPr>
        <w:t>timated.</w:t>
      </w:r>
      <w:r w:rsidR="00C515D7">
        <w:rPr>
          <w:rFonts w:cs="Times New Roman"/>
        </w:rPr>
        <w:t xml:space="preserve"> </w:t>
      </w:r>
      <w:r w:rsidR="005A421B">
        <w:rPr>
          <w:rFonts w:cs="Times New Roman"/>
        </w:rPr>
        <w:t>The institutionally legitimate authority of f</w:t>
      </w:r>
      <w:r w:rsidR="00C515D7">
        <w:rPr>
          <w:rFonts w:cs="Times New Roman"/>
        </w:rPr>
        <w:t>orms of art</w:t>
      </w:r>
      <w:r w:rsidR="005A421B">
        <w:rPr>
          <w:rFonts w:cs="Times New Roman"/>
        </w:rPr>
        <w:t>, aesthetics and literary discourse can be seen to be based upon what Van Leeuwen calls the ‘authority of tradition’ and the ‘authority of conformity’. In Van Leeuwen’s work he characterizes</w:t>
      </w:r>
      <w:r w:rsidR="005A421B" w:rsidRPr="00D761F9">
        <w:rPr>
          <w:rFonts w:cs="Times New Roman"/>
        </w:rPr>
        <w:t xml:space="preserve"> </w:t>
      </w:r>
      <w:r w:rsidR="005A421B">
        <w:rPr>
          <w:rFonts w:cs="Times New Roman"/>
        </w:rPr>
        <w:t>‘</w:t>
      </w:r>
      <w:r w:rsidR="005A421B" w:rsidRPr="00D761F9">
        <w:rPr>
          <w:rFonts w:cs="Times New Roman"/>
        </w:rPr>
        <w:t>legitimation as an answer to the spoke</w:t>
      </w:r>
      <w:r w:rsidR="005A421B">
        <w:rPr>
          <w:rFonts w:cs="Times New Roman"/>
        </w:rPr>
        <w:t>n or unspoken “why” question – “Why should we do this?” or “</w:t>
      </w:r>
      <w:r w:rsidR="005A421B" w:rsidRPr="00D761F9">
        <w:rPr>
          <w:rFonts w:cs="Times New Roman"/>
        </w:rPr>
        <w:t>Why</w:t>
      </w:r>
      <w:r w:rsidR="005A421B">
        <w:rPr>
          <w:rFonts w:cs="Times New Roman"/>
        </w:rPr>
        <w:t xml:space="preserve"> should we do this in this way?” (2007: 94). The authority of tradition involves an answer that relates to habitual or customary practices: ‘we do this in this way because that is what we always do’ (Van Leeuwn 2007: 96). Whilst the authority of conformity involves an answer that refers to adhering to current conventions: ‘we do this in this way because that is what everybody else does’ (Van Leeuwn 2007: 96-97). However, i</w:t>
      </w:r>
      <w:r w:rsidR="00421272" w:rsidRPr="00E85E45">
        <w:rPr>
          <w:rFonts w:cs="Times New Roman"/>
        </w:rPr>
        <w:t>n the same way that a</w:t>
      </w:r>
      <w:r w:rsidRPr="00E85E45">
        <w:rPr>
          <w:rFonts w:cs="Times New Roman"/>
        </w:rPr>
        <w:t xml:space="preserve"> personal narrative can be undermined by a ‘so what?’ </w:t>
      </w:r>
      <w:r w:rsidR="00FA09E5" w:rsidRPr="00E85E45">
        <w:rPr>
          <w:rFonts w:cs="Times New Roman"/>
        </w:rPr>
        <w:t xml:space="preserve">or ‘why should I be listening to you?’ </w:t>
      </w:r>
      <w:r w:rsidRPr="00E85E45">
        <w:rPr>
          <w:rFonts w:cs="Times New Roman"/>
        </w:rPr>
        <w:t xml:space="preserve">response from a listener </w:t>
      </w:r>
      <w:r w:rsidR="00421272" w:rsidRPr="00E85E45">
        <w:rPr>
          <w:rFonts w:cs="Times New Roman"/>
        </w:rPr>
        <w:t>(</w:t>
      </w:r>
      <w:r w:rsidR="00F85F2E">
        <w:rPr>
          <w:rFonts w:cs="Times New Roman"/>
        </w:rPr>
        <w:t xml:space="preserve">cf. </w:t>
      </w:r>
      <w:r w:rsidR="00421272" w:rsidRPr="00E85E45">
        <w:rPr>
          <w:rFonts w:cs="Times New Roman"/>
        </w:rPr>
        <w:t xml:space="preserve">Labov 1997) </w:t>
      </w:r>
      <w:r w:rsidR="00615CEB">
        <w:rPr>
          <w:rFonts w:cs="Times New Roman"/>
        </w:rPr>
        <w:t xml:space="preserve">the authority of </w:t>
      </w:r>
      <w:r w:rsidRPr="00E85E45">
        <w:rPr>
          <w:rFonts w:cs="Times New Roman"/>
        </w:rPr>
        <w:t xml:space="preserve">culturally legitimate forms and practices can be just as </w:t>
      </w:r>
      <w:r w:rsidR="000A422A" w:rsidRPr="00E85E45">
        <w:rPr>
          <w:rFonts w:cs="Times New Roman"/>
        </w:rPr>
        <w:t>easily</w:t>
      </w:r>
      <w:r w:rsidR="0001641D">
        <w:rPr>
          <w:rFonts w:cs="Times New Roman"/>
        </w:rPr>
        <w:t xml:space="preserve"> dismissed</w:t>
      </w:r>
      <w:r w:rsidR="000A422A" w:rsidRPr="00E85E45">
        <w:rPr>
          <w:rFonts w:cs="Times New Roman"/>
        </w:rPr>
        <w:t xml:space="preserve">. </w:t>
      </w:r>
      <w:r w:rsidR="00D761F9">
        <w:rPr>
          <w:rFonts w:cs="Times New Roman"/>
        </w:rPr>
        <w:t>In the case of ‘They Call It Art’ the question of</w:t>
      </w:r>
      <w:r w:rsidR="001E5077">
        <w:rPr>
          <w:rFonts w:cs="Times New Roman"/>
        </w:rPr>
        <w:t xml:space="preserve"> the</w:t>
      </w:r>
      <w:r w:rsidR="009B34D5">
        <w:rPr>
          <w:rFonts w:cs="Times New Roman"/>
        </w:rPr>
        <w:t xml:space="preserve"> legitimacy of modern poetry, as</w:t>
      </w:r>
      <w:r w:rsidR="00D761F9">
        <w:rPr>
          <w:rFonts w:cs="Times New Roman"/>
        </w:rPr>
        <w:t xml:space="preserve"> vocalised by the narrator’s wife</w:t>
      </w:r>
      <w:r w:rsidR="009B34D5">
        <w:rPr>
          <w:rFonts w:cs="Times New Roman"/>
        </w:rPr>
        <w:t>,</w:t>
      </w:r>
      <w:r w:rsidR="00D761F9">
        <w:rPr>
          <w:rFonts w:cs="Times New Roman"/>
        </w:rPr>
        <w:t xml:space="preserve"> </w:t>
      </w:r>
      <w:r w:rsidR="00D761F9">
        <w:rPr>
          <w:rFonts w:cs="Times New Roman"/>
        </w:rPr>
        <w:lastRenderedPageBreak/>
        <w:t>and the authority of the modern traditio</w:t>
      </w:r>
      <w:r w:rsidR="005A421B">
        <w:rPr>
          <w:rFonts w:cs="Times New Roman"/>
        </w:rPr>
        <w:t>n and convention</w:t>
      </w:r>
      <w:r w:rsidR="007E44CD">
        <w:rPr>
          <w:rFonts w:cs="Times New Roman"/>
        </w:rPr>
        <w:t xml:space="preserve"> of free verse, as well as</w:t>
      </w:r>
      <w:r w:rsidR="00D761F9">
        <w:rPr>
          <w:rFonts w:cs="Times New Roman"/>
        </w:rPr>
        <w:t xml:space="preserve"> contemporary artistic practices</w:t>
      </w:r>
      <w:r w:rsidR="009B34D5">
        <w:rPr>
          <w:rFonts w:cs="Times New Roman"/>
        </w:rPr>
        <w:t>, are</w:t>
      </w:r>
      <w:r w:rsidR="00D761F9">
        <w:rPr>
          <w:rFonts w:cs="Times New Roman"/>
        </w:rPr>
        <w:t xml:space="preserve"> call</w:t>
      </w:r>
      <w:r w:rsidR="005A421B">
        <w:rPr>
          <w:rFonts w:cs="Times New Roman"/>
        </w:rPr>
        <w:t>ed into question by this voice:</w:t>
      </w:r>
    </w:p>
    <w:p w14:paraId="6A905B9C" w14:textId="4407448E" w:rsidR="000A422A" w:rsidRPr="00E85E45" w:rsidRDefault="000A422A" w:rsidP="003D0ACE">
      <w:pPr>
        <w:spacing w:line="480" w:lineRule="auto"/>
        <w:ind w:left="720"/>
        <w:rPr>
          <w:rFonts w:cs="Times New Roman"/>
          <w:u w:val="single"/>
        </w:rPr>
      </w:pPr>
      <w:r w:rsidRPr="00E85E45">
        <w:rPr>
          <w:rFonts w:cs="Times New Roman"/>
          <w:u w:val="single"/>
        </w:rPr>
        <w:t>They Call it Art</w:t>
      </w:r>
    </w:p>
    <w:p w14:paraId="3F1759B2" w14:textId="77777777" w:rsidR="000A422A" w:rsidRPr="00E85E45" w:rsidRDefault="000A422A" w:rsidP="003D0ACE">
      <w:pPr>
        <w:spacing w:line="480" w:lineRule="auto"/>
        <w:ind w:left="720"/>
        <w:rPr>
          <w:rFonts w:cs="Times New Roman"/>
        </w:rPr>
      </w:pPr>
      <w:r w:rsidRPr="00E85E45">
        <w:rPr>
          <w:rFonts w:cs="Times New Roman"/>
        </w:rPr>
        <w:t>Ah’ll tell thee what; this modern poitry’s rum stuff.</w:t>
      </w:r>
    </w:p>
    <w:p w14:paraId="7DD8DC53" w14:textId="77777777" w:rsidR="000A422A" w:rsidRPr="00E85E45" w:rsidRDefault="000A422A" w:rsidP="003D0ACE">
      <w:pPr>
        <w:spacing w:line="480" w:lineRule="auto"/>
        <w:ind w:left="720"/>
        <w:rPr>
          <w:rFonts w:cs="Times New Roman"/>
        </w:rPr>
      </w:pPr>
      <w:r w:rsidRPr="00E85E45">
        <w:rPr>
          <w:rFonts w:cs="Times New Roman"/>
        </w:rPr>
        <w:t>It’s writ in summat they</w:t>
      </w:r>
    </w:p>
    <w:p w14:paraId="0389541E" w14:textId="77777777" w:rsidR="000A422A" w:rsidRPr="00E85E45" w:rsidRDefault="000A422A" w:rsidP="003D0ACE">
      <w:pPr>
        <w:spacing w:line="480" w:lineRule="auto"/>
        <w:ind w:left="720"/>
        <w:rPr>
          <w:rFonts w:cs="Times New Roman"/>
        </w:rPr>
      </w:pPr>
      <w:r w:rsidRPr="00E85E45">
        <w:rPr>
          <w:rFonts w:cs="Times New Roman"/>
        </w:rPr>
        <w:t>call free verse</w:t>
      </w:r>
    </w:p>
    <w:p w14:paraId="466CAF08" w14:textId="77777777" w:rsidR="000A422A" w:rsidRPr="00E85E45" w:rsidRDefault="000A422A" w:rsidP="003D0ACE">
      <w:pPr>
        <w:spacing w:line="480" w:lineRule="auto"/>
        <w:ind w:left="720"/>
        <w:rPr>
          <w:rFonts w:cs="Times New Roman"/>
        </w:rPr>
      </w:pPr>
      <w:r w:rsidRPr="00E85E45">
        <w:rPr>
          <w:rFonts w:cs="Times New Roman"/>
        </w:rPr>
        <w:t>Not blank</w:t>
      </w:r>
    </w:p>
    <w:p w14:paraId="52839F38" w14:textId="77777777" w:rsidR="000A422A" w:rsidRPr="00E85E45" w:rsidRDefault="000A422A" w:rsidP="003D0ACE">
      <w:pPr>
        <w:spacing w:line="480" w:lineRule="auto"/>
        <w:ind w:left="720"/>
        <w:rPr>
          <w:rFonts w:cs="Times New Roman"/>
        </w:rPr>
      </w:pPr>
      <w:r w:rsidRPr="00E85E45">
        <w:rPr>
          <w:rFonts w:cs="Times New Roman"/>
        </w:rPr>
        <w:t>verse tha knoas,</w:t>
      </w:r>
    </w:p>
    <w:p w14:paraId="1E8014F7" w14:textId="77777777" w:rsidR="000A422A" w:rsidRPr="00E85E45" w:rsidRDefault="000A422A" w:rsidP="003D0ACE">
      <w:pPr>
        <w:spacing w:line="480" w:lineRule="auto"/>
        <w:ind w:left="720"/>
        <w:rPr>
          <w:rFonts w:cs="Times New Roman"/>
        </w:rPr>
      </w:pPr>
      <w:r w:rsidRPr="00E85E45">
        <w:rPr>
          <w:rFonts w:cs="Times New Roman"/>
        </w:rPr>
        <w:t>like Shakespeare else Marlowe an’ them</w:t>
      </w:r>
    </w:p>
    <w:p w14:paraId="32B1179B" w14:textId="77777777" w:rsidR="000A422A" w:rsidRPr="00E85E45" w:rsidRDefault="000A422A" w:rsidP="003D0ACE">
      <w:pPr>
        <w:spacing w:line="480" w:lineRule="auto"/>
        <w:ind w:left="720"/>
        <w:rPr>
          <w:rFonts w:cs="Times New Roman"/>
        </w:rPr>
      </w:pPr>
      <w:r w:rsidRPr="00E85E45">
        <w:rPr>
          <w:rFonts w:cs="Times New Roman"/>
        </w:rPr>
        <w:t>chaps, but summat like what Ah’m writin’</w:t>
      </w:r>
    </w:p>
    <w:p w14:paraId="4EE360E9" w14:textId="77777777" w:rsidR="000A422A" w:rsidRPr="00E85E45" w:rsidRDefault="000A422A" w:rsidP="003D0ACE">
      <w:pPr>
        <w:spacing w:line="480" w:lineRule="auto"/>
        <w:ind w:left="720"/>
        <w:rPr>
          <w:rFonts w:cs="Times New Roman"/>
        </w:rPr>
      </w:pPr>
      <w:r w:rsidRPr="00E85E45">
        <w:rPr>
          <w:rFonts w:cs="Times New Roman"/>
        </w:rPr>
        <w:t>‘ere.</w:t>
      </w:r>
    </w:p>
    <w:p w14:paraId="0409AF0D" w14:textId="77777777" w:rsidR="000A422A" w:rsidRPr="00E85E45" w:rsidRDefault="000A422A" w:rsidP="003D0ACE">
      <w:pPr>
        <w:spacing w:line="480" w:lineRule="auto"/>
        <w:ind w:left="720"/>
        <w:rPr>
          <w:rFonts w:cs="Times New Roman"/>
        </w:rPr>
      </w:pPr>
      <w:r w:rsidRPr="00E85E45">
        <w:rPr>
          <w:rFonts w:cs="Times New Roman"/>
        </w:rPr>
        <w:t>Ah showed sum ter t’ missus t’ other day; she sez; “Call that</w:t>
      </w:r>
    </w:p>
    <w:p w14:paraId="028D487D" w14:textId="77777777" w:rsidR="000A422A" w:rsidRPr="00E85E45" w:rsidRDefault="000A422A" w:rsidP="003D0ACE">
      <w:pPr>
        <w:spacing w:line="480" w:lineRule="auto"/>
        <w:ind w:left="720"/>
        <w:rPr>
          <w:rFonts w:cs="Times New Roman"/>
        </w:rPr>
      </w:pPr>
      <w:r w:rsidRPr="00E85E45">
        <w:rPr>
          <w:rFonts w:cs="Times New Roman"/>
        </w:rPr>
        <w:t xml:space="preserve">poitry? Ah’ve read berrer </w:t>
      </w:r>
    </w:p>
    <w:p w14:paraId="012290D2" w14:textId="77777777" w:rsidR="000A422A" w:rsidRPr="00E85E45" w:rsidRDefault="000A422A" w:rsidP="003D0ACE">
      <w:pPr>
        <w:spacing w:line="480" w:lineRule="auto"/>
        <w:ind w:left="720"/>
        <w:rPr>
          <w:rFonts w:cs="Times New Roman"/>
        </w:rPr>
      </w:pPr>
      <w:r w:rsidRPr="00E85E45">
        <w:rPr>
          <w:rFonts w:cs="Times New Roman"/>
        </w:rPr>
        <w:t>poitry in t’ tellyphooan</w:t>
      </w:r>
    </w:p>
    <w:p w14:paraId="261A7E9E" w14:textId="77777777" w:rsidR="000A422A" w:rsidRPr="00E85E45" w:rsidRDefault="000A422A" w:rsidP="003D0ACE">
      <w:pPr>
        <w:spacing w:line="480" w:lineRule="auto"/>
        <w:ind w:left="720"/>
        <w:rPr>
          <w:rFonts w:cs="Times New Roman"/>
        </w:rPr>
      </w:pPr>
      <w:r w:rsidRPr="00E85E45">
        <w:rPr>
          <w:rFonts w:cs="Times New Roman"/>
        </w:rPr>
        <w:t>directory. Damned if</w:t>
      </w:r>
    </w:p>
    <w:p w14:paraId="617831F5" w14:textId="77777777" w:rsidR="000A422A" w:rsidRPr="00E85E45" w:rsidRDefault="000A422A" w:rsidP="003D0ACE">
      <w:pPr>
        <w:spacing w:line="480" w:lineRule="auto"/>
        <w:ind w:left="720"/>
        <w:rPr>
          <w:rFonts w:cs="Times New Roman"/>
        </w:rPr>
      </w:pPr>
      <w:r w:rsidRPr="00E85E45">
        <w:rPr>
          <w:rFonts w:cs="Times New Roman"/>
        </w:rPr>
        <w:t>Ah knoa what the</w:t>
      </w:r>
    </w:p>
    <w:p w14:paraId="5B216466" w14:textId="77777777" w:rsidR="000A422A" w:rsidRPr="00E85E45" w:rsidRDefault="000A422A" w:rsidP="003D0ACE">
      <w:pPr>
        <w:spacing w:line="480" w:lineRule="auto"/>
        <w:ind w:left="720"/>
        <w:rPr>
          <w:rFonts w:cs="Times New Roman"/>
        </w:rPr>
      </w:pPr>
      <w:r w:rsidRPr="00E85E45">
        <w:rPr>
          <w:rFonts w:cs="Times New Roman"/>
        </w:rPr>
        <w:t>‘ell they’re on abaht ‘afe o’ t’</w:t>
      </w:r>
    </w:p>
    <w:p w14:paraId="2B157DDD" w14:textId="77777777" w:rsidR="000A422A" w:rsidRPr="00E85E45" w:rsidRDefault="000A422A" w:rsidP="003D0ACE">
      <w:pPr>
        <w:spacing w:line="480" w:lineRule="auto"/>
        <w:ind w:left="720"/>
        <w:rPr>
          <w:rFonts w:cs="Times New Roman"/>
        </w:rPr>
      </w:pPr>
      <w:r w:rsidRPr="00E85E45">
        <w:rPr>
          <w:rFonts w:cs="Times New Roman"/>
        </w:rPr>
        <w:t>time.”</w:t>
      </w:r>
    </w:p>
    <w:p w14:paraId="728A54D5" w14:textId="77777777" w:rsidR="000A422A" w:rsidRPr="00E85E45" w:rsidRDefault="000A422A" w:rsidP="003D0ACE">
      <w:pPr>
        <w:spacing w:line="480" w:lineRule="auto"/>
        <w:ind w:left="720"/>
        <w:rPr>
          <w:rFonts w:cs="Times New Roman"/>
        </w:rPr>
      </w:pPr>
      <w:r w:rsidRPr="00E85E45">
        <w:rPr>
          <w:rFonts w:cs="Times New Roman"/>
        </w:rPr>
        <w:t>Ah sez “doan’t show thi</w:t>
      </w:r>
    </w:p>
    <w:p w14:paraId="3FE56F82" w14:textId="77777777" w:rsidR="000A422A" w:rsidRPr="00E85E45" w:rsidRDefault="000A422A" w:rsidP="003D0ACE">
      <w:pPr>
        <w:spacing w:line="480" w:lineRule="auto"/>
        <w:ind w:left="720"/>
        <w:rPr>
          <w:rFonts w:cs="Times New Roman"/>
        </w:rPr>
      </w:pPr>
      <w:r w:rsidRPr="00E85E45">
        <w:rPr>
          <w:rFonts w:cs="Times New Roman"/>
        </w:rPr>
        <w:t xml:space="preserve">flamin’ </w:t>
      </w:r>
      <w:r w:rsidR="007C7FB1" w:rsidRPr="00E85E45">
        <w:rPr>
          <w:rFonts w:cs="Times New Roman"/>
        </w:rPr>
        <w:t>ignorance. Tha’rt</w:t>
      </w:r>
    </w:p>
    <w:p w14:paraId="5FF39914" w14:textId="77777777" w:rsidR="007C7FB1" w:rsidRPr="00E85E45" w:rsidRDefault="007C7FB1" w:rsidP="003D0ACE">
      <w:pPr>
        <w:spacing w:line="480" w:lineRule="auto"/>
        <w:ind w:left="720"/>
        <w:rPr>
          <w:rFonts w:cs="Times New Roman"/>
        </w:rPr>
      </w:pPr>
      <w:r w:rsidRPr="00E85E45">
        <w:rPr>
          <w:rFonts w:cs="Times New Roman"/>
        </w:rPr>
        <w:lastRenderedPageBreak/>
        <w:t xml:space="preserve">not serpooased to. On’y </w:t>
      </w:r>
    </w:p>
    <w:p w14:paraId="1F447FB7" w14:textId="77777777" w:rsidR="007C7FB1" w:rsidRPr="00E85E45" w:rsidRDefault="007C7FB1" w:rsidP="003D0ACE">
      <w:pPr>
        <w:spacing w:line="480" w:lineRule="auto"/>
        <w:ind w:left="720"/>
        <w:rPr>
          <w:rFonts w:cs="Times New Roman"/>
        </w:rPr>
      </w:pPr>
      <w:r w:rsidRPr="00E85E45">
        <w:rPr>
          <w:rFonts w:cs="Times New Roman"/>
        </w:rPr>
        <w:t xml:space="preserve">them ‘at’s sensitive ter inner </w:t>
      </w:r>
    </w:p>
    <w:p w14:paraId="21E45517" w14:textId="77777777" w:rsidR="007C7FB1" w:rsidRPr="00E85E45" w:rsidRDefault="007C7FB1" w:rsidP="003D0ACE">
      <w:pPr>
        <w:spacing w:line="480" w:lineRule="auto"/>
        <w:ind w:left="720"/>
        <w:rPr>
          <w:rFonts w:cs="Times New Roman"/>
        </w:rPr>
      </w:pPr>
      <w:r w:rsidRPr="00E85E45">
        <w:rPr>
          <w:rFonts w:cs="Times New Roman"/>
        </w:rPr>
        <w:t>vibrations an’ such c’n mek it</w:t>
      </w:r>
    </w:p>
    <w:p w14:paraId="4FA12361" w14:textId="77777777" w:rsidR="007C7FB1" w:rsidRPr="00E85E45" w:rsidRDefault="007C7FB1" w:rsidP="003D0ACE">
      <w:pPr>
        <w:spacing w:line="480" w:lineRule="auto"/>
        <w:ind w:left="720"/>
        <w:rPr>
          <w:rFonts w:cs="Times New Roman"/>
        </w:rPr>
      </w:pPr>
      <w:r w:rsidRPr="00E85E45">
        <w:rPr>
          <w:rFonts w:cs="Times New Roman"/>
        </w:rPr>
        <w:t>aht; it’s symbolic, like Picasso’s paintin’s.”</w:t>
      </w:r>
    </w:p>
    <w:p w14:paraId="73D719C6" w14:textId="77777777" w:rsidR="007C7FB1" w:rsidRPr="00E85E45" w:rsidRDefault="007C7FB1" w:rsidP="003D0ACE">
      <w:pPr>
        <w:spacing w:line="480" w:lineRule="auto"/>
        <w:ind w:left="720"/>
        <w:rPr>
          <w:rFonts w:cs="Times New Roman"/>
        </w:rPr>
      </w:pPr>
      <w:r w:rsidRPr="00E85E45">
        <w:rPr>
          <w:rFonts w:cs="Times New Roman"/>
        </w:rPr>
        <w:t xml:space="preserve">“Balls” she sez, “it’s all a </w:t>
      </w:r>
    </w:p>
    <w:p w14:paraId="1E04C375" w14:textId="77777777" w:rsidR="007C7FB1" w:rsidRPr="00E85E45" w:rsidRDefault="007C7FB1" w:rsidP="003D0ACE">
      <w:pPr>
        <w:spacing w:line="480" w:lineRule="auto"/>
        <w:ind w:left="720"/>
        <w:rPr>
          <w:rFonts w:cs="Times New Roman"/>
        </w:rPr>
      </w:pPr>
      <w:r w:rsidRPr="00E85E45">
        <w:rPr>
          <w:rFonts w:cs="Times New Roman"/>
        </w:rPr>
        <w:t>bloody con trick. Noa wunder ‘e</w:t>
      </w:r>
    </w:p>
    <w:p w14:paraId="37CB232A" w14:textId="77777777" w:rsidR="007C7FB1" w:rsidRPr="00E85E45" w:rsidRDefault="007C7FB1" w:rsidP="003D0ACE">
      <w:pPr>
        <w:spacing w:line="480" w:lineRule="auto"/>
        <w:ind w:left="720"/>
        <w:rPr>
          <w:rFonts w:cs="Times New Roman"/>
        </w:rPr>
      </w:pPr>
      <w:r w:rsidRPr="00E85E45">
        <w:rPr>
          <w:rFonts w:cs="Times New Roman"/>
        </w:rPr>
        <w:t>laffed at them gormless buggers ‘at bowt</w:t>
      </w:r>
    </w:p>
    <w:p w14:paraId="0710DCED" w14:textId="77777777" w:rsidR="007C7FB1" w:rsidRPr="00E85E45" w:rsidRDefault="007C7FB1" w:rsidP="003D0ACE">
      <w:pPr>
        <w:spacing w:line="480" w:lineRule="auto"/>
        <w:ind w:left="720"/>
        <w:rPr>
          <w:rFonts w:cs="Times New Roman"/>
        </w:rPr>
      </w:pPr>
      <w:r w:rsidRPr="00E85E45">
        <w:rPr>
          <w:rFonts w:cs="Times New Roman"/>
        </w:rPr>
        <w:t>‘is paintin’s”. Ah sez “Oh; tha</w:t>
      </w:r>
    </w:p>
    <w:p w14:paraId="2CF81B55" w14:textId="77777777" w:rsidR="007C7FB1" w:rsidRPr="00E85E45" w:rsidRDefault="007C7FB1" w:rsidP="003D0ACE">
      <w:pPr>
        <w:spacing w:line="480" w:lineRule="auto"/>
        <w:ind w:left="720"/>
        <w:rPr>
          <w:rFonts w:cs="Times New Roman"/>
        </w:rPr>
      </w:pPr>
      <w:r w:rsidRPr="00E85E45">
        <w:rPr>
          <w:rFonts w:cs="Times New Roman"/>
        </w:rPr>
        <w:t>knoas moor ner t’ critics</w:t>
      </w:r>
    </w:p>
    <w:p w14:paraId="453D5E4D" w14:textId="77777777" w:rsidR="007C7FB1" w:rsidRPr="00E85E45" w:rsidRDefault="007C7FB1" w:rsidP="003D0ACE">
      <w:pPr>
        <w:spacing w:line="480" w:lineRule="auto"/>
        <w:ind w:left="720"/>
        <w:rPr>
          <w:rFonts w:cs="Times New Roman"/>
        </w:rPr>
      </w:pPr>
      <w:r w:rsidRPr="00E85E45">
        <w:rPr>
          <w:rFonts w:cs="Times New Roman"/>
        </w:rPr>
        <w:t xml:space="preserve">dosta?” “Critics be damned” she </w:t>
      </w:r>
    </w:p>
    <w:p w14:paraId="5E578251" w14:textId="77777777" w:rsidR="007C7FB1" w:rsidRPr="00E85E45" w:rsidRDefault="007C7FB1" w:rsidP="003D0ACE">
      <w:pPr>
        <w:spacing w:line="480" w:lineRule="auto"/>
        <w:ind w:left="720"/>
        <w:rPr>
          <w:rFonts w:cs="Times New Roman"/>
        </w:rPr>
      </w:pPr>
      <w:r w:rsidRPr="00E85E45">
        <w:rPr>
          <w:rFonts w:cs="Times New Roman"/>
        </w:rPr>
        <w:t>sez. “Mooast on ‘em is just tryin’ ter mek</w:t>
      </w:r>
    </w:p>
    <w:p w14:paraId="5E2F4F2A" w14:textId="77777777" w:rsidR="007C7FB1" w:rsidRPr="00E85E45" w:rsidRDefault="007C7FB1" w:rsidP="003D0ACE">
      <w:pPr>
        <w:spacing w:line="480" w:lineRule="auto"/>
        <w:ind w:left="720"/>
        <w:rPr>
          <w:rFonts w:cs="Times New Roman"/>
        </w:rPr>
      </w:pPr>
      <w:r w:rsidRPr="00E85E45">
        <w:rPr>
          <w:rFonts w:cs="Times New Roman"/>
        </w:rPr>
        <w:t>aht ‘at they’re superior ter common fooaks, so</w:t>
      </w:r>
    </w:p>
    <w:p w14:paraId="57FCF41E" w14:textId="77777777" w:rsidR="007C7FB1" w:rsidRPr="00E85E45" w:rsidRDefault="007C7FB1" w:rsidP="003D0ACE">
      <w:pPr>
        <w:spacing w:line="480" w:lineRule="auto"/>
        <w:ind w:left="720"/>
        <w:rPr>
          <w:rFonts w:cs="Times New Roman"/>
        </w:rPr>
      </w:pPr>
      <w:r w:rsidRPr="00E85E45">
        <w:rPr>
          <w:rFonts w:cs="Times New Roman"/>
        </w:rPr>
        <w:t>they pritend ter see what’s not</w:t>
      </w:r>
    </w:p>
    <w:p w14:paraId="1E2E1863" w14:textId="77777777" w:rsidR="007C7FB1" w:rsidRPr="00E85E45" w:rsidRDefault="007C7FB1" w:rsidP="003D0ACE">
      <w:pPr>
        <w:spacing w:line="480" w:lineRule="auto"/>
        <w:ind w:left="720"/>
        <w:rPr>
          <w:rFonts w:cs="Times New Roman"/>
        </w:rPr>
      </w:pPr>
      <w:r w:rsidRPr="00E85E45">
        <w:rPr>
          <w:rFonts w:cs="Times New Roman"/>
        </w:rPr>
        <w:t>theer. These so-called poits dun’t know enuff</w:t>
      </w:r>
    </w:p>
    <w:p w14:paraId="696A609C" w14:textId="77777777" w:rsidR="007C7FB1" w:rsidRPr="00E85E45" w:rsidRDefault="007C7FB1" w:rsidP="003D0ACE">
      <w:pPr>
        <w:spacing w:line="480" w:lineRule="auto"/>
        <w:ind w:left="720"/>
        <w:rPr>
          <w:rFonts w:cs="Times New Roman"/>
        </w:rPr>
      </w:pPr>
      <w:r w:rsidRPr="00E85E45">
        <w:rPr>
          <w:rFonts w:cs="Times New Roman"/>
        </w:rPr>
        <w:t xml:space="preserve">words ter use ryme an’ rhythm, ser they pritend ter </w:t>
      </w:r>
    </w:p>
    <w:p w14:paraId="310927ED" w14:textId="77777777" w:rsidR="007C7FB1" w:rsidRPr="00E85E45" w:rsidRDefault="007C7FB1" w:rsidP="003D0ACE">
      <w:pPr>
        <w:spacing w:line="480" w:lineRule="auto"/>
        <w:ind w:left="720"/>
        <w:rPr>
          <w:rFonts w:cs="Times New Roman"/>
        </w:rPr>
      </w:pPr>
      <w:r w:rsidRPr="00E85E45">
        <w:rPr>
          <w:rFonts w:cs="Times New Roman"/>
        </w:rPr>
        <w:t>think it’s all owd ‘at. It’s time they learnt ther</w:t>
      </w:r>
    </w:p>
    <w:p w14:paraId="474D6E1D" w14:textId="77777777" w:rsidR="007C7FB1" w:rsidRPr="00E85E45" w:rsidRDefault="007C7FB1" w:rsidP="003D0ACE">
      <w:pPr>
        <w:spacing w:line="480" w:lineRule="auto"/>
        <w:ind w:left="720"/>
        <w:rPr>
          <w:rFonts w:cs="Times New Roman"/>
        </w:rPr>
      </w:pPr>
      <w:r w:rsidRPr="00E85E45">
        <w:rPr>
          <w:rFonts w:cs="Times New Roman"/>
        </w:rPr>
        <w:t>trade”.</w:t>
      </w:r>
    </w:p>
    <w:p w14:paraId="00861F2A" w14:textId="77777777" w:rsidR="000A422A" w:rsidRPr="00E85E45" w:rsidRDefault="007C7FB1" w:rsidP="003D0ACE">
      <w:pPr>
        <w:spacing w:line="480" w:lineRule="auto"/>
        <w:ind w:left="720"/>
        <w:rPr>
          <w:rFonts w:cs="Times New Roman"/>
        </w:rPr>
      </w:pPr>
      <w:r w:rsidRPr="00E85E45">
        <w:rPr>
          <w:rFonts w:cs="Times New Roman"/>
        </w:rPr>
        <w:t>She’s deead common, mah missis!</w:t>
      </w:r>
    </w:p>
    <w:p w14:paraId="34662C74" w14:textId="77777777" w:rsidR="00EF7E12" w:rsidRDefault="00EF7E12" w:rsidP="003D0ACE">
      <w:pPr>
        <w:spacing w:line="480" w:lineRule="auto"/>
        <w:ind w:left="720"/>
        <w:jc w:val="right"/>
        <w:rPr>
          <w:rFonts w:cs="Times New Roman"/>
        </w:rPr>
      </w:pPr>
      <w:r w:rsidRPr="00E85E45">
        <w:rPr>
          <w:rFonts w:cs="Times New Roman"/>
        </w:rPr>
        <w:t>(Hague 1976a: 138)</w:t>
      </w:r>
    </w:p>
    <w:p w14:paraId="4EC43FB3" w14:textId="77777777" w:rsidR="009F7A0F" w:rsidRDefault="005A421B" w:rsidP="009F7A0F">
      <w:pPr>
        <w:spacing w:after="0" w:line="480" w:lineRule="auto"/>
        <w:rPr>
          <w:rFonts w:cs="Times New Roman"/>
        </w:rPr>
      </w:pPr>
      <w:r>
        <w:rPr>
          <w:rFonts w:cs="Times New Roman"/>
        </w:rPr>
        <w:lastRenderedPageBreak/>
        <w:t xml:space="preserve">The dismissive response to </w:t>
      </w:r>
      <w:r w:rsidRPr="00E85E45">
        <w:rPr>
          <w:rFonts w:cs="Times New Roman"/>
        </w:rPr>
        <w:t>legitimised and prestigious cultural practices by the narrator’s wife is positioned within a form of the very artistic practices that she is dismissing. Commenting on legitimate practices from within them using dialect representation</w:t>
      </w:r>
      <w:r>
        <w:rPr>
          <w:rFonts w:cs="Times New Roman"/>
        </w:rPr>
        <w:t xml:space="preserve"> allows Hague to explore</w:t>
      </w:r>
      <w:r w:rsidRPr="00E85E45">
        <w:rPr>
          <w:rFonts w:cs="Times New Roman"/>
        </w:rPr>
        <w:t xml:space="preserve"> the social importance and indexical significance of poetry</w:t>
      </w:r>
      <w:r w:rsidR="009F7A0F">
        <w:rPr>
          <w:rFonts w:cs="Times New Roman"/>
        </w:rPr>
        <w:t>.</w:t>
      </w:r>
    </w:p>
    <w:p w14:paraId="59CC8809" w14:textId="77777777" w:rsidR="009F7A0F" w:rsidRDefault="009F7A0F" w:rsidP="009F7A0F">
      <w:pPr>
        <w:spacing w:after="0" w:line="480" w:lineRule="auto"/>
        <w:rPr>
          <w:rFonts w:cs="Times New Roman"/>
        </w:rPr>
      </w:pPr>
    </w:p>
    <w:p w14:paraId="168BA6E0" w14:textId="4FCE98DA" w:rsidR="00B46802" w:rsidRDefault="000A422A" w:rsidP="009F7A0F">
      <w:pPr>
        <w:spacing w:after="0" w:line="480" w:lineRule="auto"/>
        <w:rPr>
          <w:rFonts w:cs="Times New Roman"/>
        </w:rPr>
      </w:pPr>
      <w:r w:rsidRPr="00E85E45">
        <w:rPr>
          <w:rFonts w:cs="Times New Roman"/>
        </w:rPr>
        <w:t>For the wife in the poem the field of poetr</w:t>
      </w:r>
      <w:r w:rsidR="00021184">
        <w:rPr>
          <w:rFonts w:cs="Times New Roman"/>
        </w:rPr>
        <w:t>y is not generally seen to fit with her values</w:t>
      </w:r>
      <w:r w:rsidR="009C091F">
        <w:rPr>
          <w:rFonts w:cs="Times New Roman"/>
        </w:rPr>
        <w:t>,</w:t>
      </w:r>
      <w:r w:rsidR="007C7FB1" w:rsidRPr="00E85E45">
        <w:rPr>
          <w:rFonts w:cs="Times New Roman"/>
        </w:rPr>
        <w:t xml:space="preserve"> however</w:t>
      </w:r>
      <w:r w:rsidRPr="00E85E45">
        <w:rPr>
          <w:rFonts w:cs="Times New Roman"/>
        </w:rPr>
        <w:t xml:space="preserve"> this is because of the </w:t>
      </w:r>
      <w:r w:rsidR="007C7FB1" w:rsidRPr="00E85E45">
        <w:rPr>
          <w:rFonts w:cs="Times New Roman"/>
        </w:rPr>
        <w:t>role that poetry</w:t>
      </w:r>
      <w:r w:rsidR="00EF7E12" w:rsidRPr="00E85E45">
        <w:rPr>
          <w:rFonts w:cs="Times New Roman"/>
        </w:rPr>
        <w:t>,</w:t>
      </w:r>
      <w:r w:rsidR="007C7FB1" w:rsidRPr="00E85E45">
        <w:rPr>
          <w:rFonts w:cs="Times New Roman"/>
        </w:rPr>
        <w:t xml:space="preserve"> and the critical discourse</w:t>
      </w:r>
      <w:r w:rsidR="00D62827" w:rsidRPr="00E85E45">
        <w:rPr>
          <w:rFonts w:cs="Times New Roman"/>
        </w:rPr>
        <w:t xml:space="preserve"> that is part of its practices</w:t>
      </w:r>
      <w:r w:rsidR="00EF7E12" w:rsidRPr="00E85E45">
        <w:rPr>
          <w:rFonts w:cs="Times New Roman"/>
        </w:rPr>
        <w:t>,</w:t>
      </w:r>
      <w:r w:rsidR="007C7FB1" w:rsidRPr="00E85E45">
        <w:rPr>
          <w:rFonts w:cs="Times New Roman"/>
        </w:rPr>
        <w:t xml:space="preserve"> play</w:t>
      </w:r>
      <w:r w:rsidR="00021184">
        <w:rPr>
          <w:rFonts w:cs="Times New Roman"/>
        </w:rPr>
        <w:t>s</w:t>
      </w:r>
      <w:r w:rsidR="007C7FB1" w:rsidRPr="00E85E45">
        <w:rPr>
          <w:rFonts w:cs="Times New Roman"/>
        </w:rPr>
        <w:t xml:space="preserve"> in </w:t>
      </w:r>
      <w:r w:rsidR="00D62827" w:rsidRPr="00E85E45">
        <w:rPr>
          <w:rFonts w:cs="Times New Roman"/>
        </w:rPr>
        <w:t xml:space="preserve">creating </w:t>
      </w:r>
      <w:r w:rsidR="007C7FB1" w:rsidRPr="00E85E45">
        <w:rPr>
          <w:rFonts w:cs="Times New Roman"/>
        </w:rPr>
        <w:t xml:space="preserve">social distinction. </w:t>
      </w:r>
      <w:r w:rsidR="00021184">
        <w:rPr>
          <w:rFonts w:cs="Times New Roman"/>
        </w:rPr>
        <w:t>The poetic narrator’s wife believes that t</w:t>
      </w:r>
      <w:r w:rsidR="007C7FB1" w:rsidRPr="00E85E45">
        <w:rPr>
          <w:rFonts w:cs="Times New Roman"/>
        </w:rPr>
        <w:t>his discourse is</w:t>
      </w:r>
      <w:r w:rsidR="00DD74A5" w:rsidRPr="00E85E45">
        <w:rPr>
          <w:rFonts w:cs="Times New Roman"/>
        </w:rPr>
        <w:t xml:space="preserve"> </w:t>
      </w:r>
      <w:r w:rsidR="00D62827" w:rsidRPr="00E85E45">
        <w:rPr>
          <w:rFonts w:cs="Times New Roman"/>
        </w:rPr>
        <w:t>essentially</w:t>
      </w:r>
      <w:r w:rsidR="007C7FB1" w:rsidRPr="00E85E45">
        <w:rPr>
          <w:rFonts w:cs="Times New Roman"/>
        </w:rPr>
        <w:t xml:space="preserve"> </w:t>
      </w:r>
      <w:r w:rsidR="00D62827" w:rsidRPr="00E85E45">
        <w:rPr>
          <w:rFonts w:cs="Times New Roman"/>
        </w:rPr>
        <w:t>a false one</w:t>
      </w:r>
      <w:r w:rsidR="007C7FB1" w:rsidRPr="00E85E45">
        <w:rPr>
          <w:rFonts w:cs="Times New Roman"/>
        </w:rPr>
        <w:t xml:space="preserve"> </w:t>
      </w:r>
      <w:r w:rsidR="00D62827" w:rsidRPr="00E85E45">
        <w:rPr>
          <w:rFonts w:cs="Times New Roman"/>
        </w:rPr>
        <w:t>because of how it is used to put ‘common fooaks’ in a deficit position</w:t>
      </w:r>
      <w:r w:rsidR="00E020F9">
        <w:rPr>
          <w:rFonts w:cs="Times New Roman"/>
        </w:rPr>
        <w:t xml:space="preserve"> and elevate those who engage in this discourse</w:t>
      </w:r>
      <w:r w:rsidR="00D62827" w:rsidRPr="00E85E45">
        <w:rPr>
          <w:rFonts w:cs="Times New Roman"/>
        </w:rPr>
        <w:t xml:space="preserve">. The undermining of the </w:t>
      </w:r>
      <w:r w:rsidR="00021184">
        <w:rPr>
          <w:rFonts w:cs="Times New Roman"/>
        </w:rPr>
        <w:t xml:space="preserve">position of  the </w:t>
      </w:r>
      <w:r w:rsidR="00D62827" w:rsidRPr="00E85E45">
        <w:rPr>
          <w:rFonts w:cs="Times New Roman"/>
        </w:rPr>
        <w:t xml:space="preserve">legitimate modern </w:t>
      </w:r>
      <w:r w:rsidR="00021184">
        <w:rPr>
          <w:rFonts w:cs="Times New Roman"/>
        </w:rPr>
        <w:t xml:space="preserve">‘so-called’ </w:t>
      </w:r>
      <w:r w:rsidR="00D62827" w:rsidRPr="00E85E45">
        <w:rPr>
          <w:rFonts w:cs="Times New Roman"/>
        </w:rPr>
        <w:t>poets</w:t>
      </w:r>
      <w:r w:rsidR="00021184">
        <w:rPr>
          <w:rFonts w:cs="Times New Roman"/>
        </w:rPr>
        <w:t xml:space="preserve"> </w:t>
      </w:r>
      <w:r w:rsidR="00EF7E12" w:rsidRPr="00E85E45">
        <w:rPr>
          <w:rFonts w:cs="Times New Roman"/>
        </w:rPr>
        <w:t>is done through a link to trade</w:t>
      </w:r>
      <w:r w:rsidR="00D62827" w:rsidRPr="00E85E45">
        <w:rPr>
          <w:rFonts w:cs="Times New Roman"/>
        </w:rPr>
        <w:t xml:space="preserve"> and craf</w:t>
      </w:r>
      <w:r w:rsidR="00EF7E12" w:rsidRPr="00E85E45">
        <w:rPr>
          <w:rFonts w:cs="Times New Roman"/>
        </w:rPr>
        <w:t>t</w:t>
      </w:r>
      <w:r w:rsidR="009569E4">
        <w:rPr>
          <w:rFonts w:cs="Times New Roman"/>
        </w:rPr>
        <w:t xml:space="preserve"> which for Hoggart were</w:t>
      </w:r>
      <w:r w:rsidR="00D62827" w:rsidRPr="00E85E45">
        <w:rPr>
          <w:rFonts w:cs="Times New Roman"/>
        </w:rPr>
        <w:t xml:space="preserve"> the essential qualities of what art was for the working-classes; a display of the artisanal skill and craft of the artist</w:t>
      </w:r>
      <w:r w:rsidR="00E4076D" w:rsidRPr="00E85E45">
        <w:rPr>
          <w:rFonts w:cs="Times New Roman"/>
        </w:rPr>
        <w:t xml:space="preserve"> (Hoggart 1957: 100)</w:t>
      </w:r>
      <w:r w:rsidR="00D62827" w:rsidRPr="00E85E45">
        <w:rPr>
          <w:rFonts w:cs="Times New Roman"/>
        </w:rPr>
        <w:t>.</w:t>
      </w:r>
      <w:r w:rsidR="00994D29">
        <w:rPr>
          <w:rFonts w:cs="Times New Roman"/>
        </w:rPr>
        <w:t xml:space="preserve"> </w:t>
      </w:r>
      <w:r w:rsidR="00E020F9">
        <w:rPr>
          <w:rFonts w:cs="Times New Roman"/>
        </w:rPr>
        <w:t>T</w:t>
      </w:r>
      <w:r w:rsidR="00994D29">
        <w:rPr>
          <w:rFonts w:cs="Times New Roman"/>
        </w:rPr>
        <w:t>he legitimate a</w:t>
      </w:r>
      <w:r w:rsidR="00E020F9">
        <w:rPr>
          <w:rFonts w:cs="Times New Roman"/>
        </w:rPr>
        <w:t>uthority of modern poetry is de</w:t>
      </w:r>
      <w:r w:rsidR="00994D29">
        <w:rPr>
          <w:rFonts w:cs="Times New Roman"/>
        </w:rPr>
        <w:t xml:space="preserve">legitimised </w:t>
      </w:r>
      <w:r w:rsidR="00CE63E0">
        <w:rPr>
          <w:rFonts w:cs="Times New Roman"/>
        </w:rPr>
        <w:t xml:space="preserve">by the wife </w:t>
      </w:r>
      <w:r w:rsidR="00994D29">
        <w:rPr>
          <w:rFonts w:cs="Times New Roman"/>
        </w:rPr>
        <w:t>in terms of rationalisation, specifically in terms of what Van Leeuwen terms instrumental rationalization: ‘whether an action is […] purposeful or effective’ (2007: 104). In this sense the narrator’s wife views writing poetry as an act that is purposeful because the end result is a recognisably well-crafted object</w:t>
      </w:r>
      <w:r w:rsidR="00E020F9">
        <w:rPr>
          <w:rFonts w:cs="Times New Roman"/>
        </w:rPr>
        <w:t xml:space="preserve"> which uses rhyme and rhythm</w:t>
      </w:r>
      <w:r w:rsidR="00994D29">
        <w:rPr>
          <w:rFonts w:cs="Times New Roman"/>
        </w:rPr>
        <w:t>.</w:t>
      </w:r>
      <w:r w:rsidR="00D62827" w:rsidRPr="00E85E45">
        <w:rPr>
          <w:rFonts w:cs="Times New Roman"/>
        </w:rPr>
        <w:t xml:space="preserve"> This criticism is</w:t>
      </w:r>
      <w:r w:rsidR="00151DB7">
        <w:rPr>
          <w:rFonts w:cs="Times New Roman"/>
        </w:rPr>
        <w:t xml:space="preserve"> also</w:t>
      </w:r>
      <w:r w:rsidR="00D62827" w:rsidRPr="00E85E45">
        <w:rPr>
          <w:rFonts w:cs="Times New Roman"/>
        </w:rPr>
        <w:t xml:space="preserve"> linked to the discrepancy between the fields of ‘high art’ and ‘real work’ due to the cultural premium placed on abstraction in the first and demonstration of ‘graft’ or ‘work’ in the second.</w:t>
      </w:r>
      <w:r w:rsidR="009F7A0F">
        <w:rPr>
          <w:rFonts w:cs="Times New Roman"/>
        </w:rPr>
        <w:t xml:space="preserve"> </w:t>
      </w:r>
      <w:r w:rsidR="00315ACE" w:rsidRPr="00E85E45">
        <w:rPr>
          <w:rFonts w:cs="Times New Roman"/>
        </w:rPr>
        <w:t>The</w:t>
      </w:r>
      <w:r w:rsidR="00021184">
        <w:rPr>
          <w:rFonts w:cs="Times New Roman"/>
        </w:rPr>
        <w:t xml:space="preserve"> poetic voice of </w:t>
      </w:r>
      <w:r w:rsidR="009F7A0F">
        <w:rPr>
          <w:rFonts w:cs="Times New Roman"/>
        </w:rPr>
        <w:t>the husband</w:t>
      </w:r>
      <w:r w:rsidR="00315ACE" w:rsidRPr="00E85E45">
        <w:rPr>
          <w:rFonts w:cs="Times New Roman"/>
        </w:rPr>
        <w:t xml:space="preserve"> is the one standing up for legitimate high artistic practices and artefacts with his wife acting as a sceptic.</w:t>
      </w:r>
      <w:r w:rsidR="009F7A0F">
        <w:rPr>
          <w:rFonts w:cs="Times New Roman"/>
        </w:rPr>
        <w:t xml:space="preserve"> However, throughout the whole poem both voices are presented as speaking in dialect, which aligns them with the ‘common fooaks’</w:t>
      </w:r>
      <w:r w:rsidR="003001F8">
        <w:rPr>
          <w:rFonts w:cs="Times New Roman"/>
        </w:rPr>
        <w:t>. This serves to undermine</w:t>
      </w:r>
      <w:r w:rsidR="009F7A0F">
        <w:rPr>
          <w:rFonts w:cs="Times New Roman"/>
        </w:rPr>
        <w:t xml:space="preserve"> the </w:t>
      </w:r>
      <w:r w:rsidR="003001F8">
        <w:rPr>
          <w:rFonts w:cs="Times New Roman"/>
        </w:rPr>
        <w:t>husband’s</w:t>
      </w:r>
      <w:r w:rsidR="009F7A0F">
        <w:rPr>
          <w:rFonts w:cs="Times New Roman"/>
        </w:rPr>
        <w:t xml:space="preserve"> attempts to appear ‘cultured’ by writing in free verse, </w:t>
      </w:r>
      <w:r w:rsidR="003001F8">
        <w:rPr>
          <w:rFonts w:cs="Times New Roman"/>
        </w:rPr>
        <w:t>‘explaining’ Picasso’s</w:t>
      </w:r>
      <w:r w:rsidR="009F7A0F">
        <w:rPr>
          <w:rFonts w:cs="Times New Roman"/>
        </w:rPr>
        <w:t xml:space="preserve"> symbolism and appealing to critics</w:t>
      </w:r>
      <w:r w:rsidR="009A2821">
        <w:rPr>
          <w:rFonts w:cs="Times New Roman"/>
        </w:rPr>
        <w:t xml:space="preserve"> because he does all of this in an ‘illegitimate manner’</w:t>
      </w:r>
      <w:r w:rsidR="009C091F">
        <w:rPr>
          <w:rFonts w:cs="Times New Roman"/>
        </w:rPr>
        <w:t>. T</w:t>
      </w:r>
      <w:r w:rsidR="003001F8">
        <w:rPr>
          <w:rFonts w:cs="Times New Roman"/>
        </w:rPr>
        <w:t xml:space="preserve">he wife’s ‘illegitimate’ dialect voice is </w:t>
      </w:r>
      <w:r w:rsidR="009A2821">
        <w:rPr>
          <w:rFonts w:cs="Times New Roman"/>
        </w:rPr>
        <w:t>legitimised because she is being rational about activiti</w:t>
      </w:r>
      <w:r w:rsidR="00B94FE8">
        <w:rPr>
          <w:rFonts w:cs="Times New Roman"/>
        </w:rPr>
        <w:t>es that are presented as suspect</w:t>
      </w:r>
      <w:r w:rsidR="003001F8">
        <w:rPr>
          <w:rFonts w:cs="Times New Roman"/>
        </w:rPr>
        <w:t xml:space="preserve">. This means that although the wife’s </w:t>
      </w:r>
      <w:r w:rsidR="009F7A0F">
        <w:rPr>
          <w:rFonts w:cs="Times New Roman"/>
        </w:rPr>
        <w:t>objections are dismissed by the voice of the husband t</w:t>
      </w:r>
      <w:r w:rsidR="00315ACE" w:rsidRPr="00E85E45">
        <w:rPr>
          <w:rFonts w:cs="Times New Roman"/>
        </w:rPr>
        <w:t xml:space="preserve">he final exclamation </w:t>
      </w:r>
      <w:r w:rsidR="00B46802" w:rsidRPr="00E85E45">
        <w:rPr>
          <w:rFonts w:cs="Times New Roman"/>
        </w:rPr>
        <w:t>that his</w:t>
      </w:r>
      <w:r w:rsidR="00315ACE" w:rsidRPr="00E85E45">
        <w:rPr>
          <w:rFonts w:cs="Times New Roman"/>
        </w:rPr>
        <w:t xml:space="preserve"> wife is ‘deead common’ is </w:t>
      </w:r>
      <w:r w:rsidR="00021184">
        <w:rPr>
          <w:rFonts w:cs="Times New Roman"/>
        </w:rPr>
        <w:t>ironic</w:t>
      </w:r>
      <w:r w:rsidR="00334CA1">
        <w:rPr>
          <w:rFonts w:cs="Times New Roman"/>
        </w:rPr>
        <w:t xml:space="preserve"> as </w:t>
      </w:r>
      <w:r w:rsidR="00334CA1">
        <w:rPr>
          <w:rFonts w:cs="Times New Roman"/>
        </w:rPr>
        <w:lastRenderedPageBreak/>
        <w:t>although she is ‘common’ her position is the one which is being</w:t>
      </w:r>
      <w:r w:rsidR="00B94FE8">
        <w:rPr>
          <w:rFonts w:cs="Times New Roman"/>
        </w:rPr>
        <w:t xml:space="preserve"> legitimated</w:t>
      </w:r>
      <w:r w:rsidR="009F7A0F">
        <w:rPr>
          <w:rFonts w:cs="Times New Roman"/>
        </w:rPr>
        <w:t>.</w:t>
      </w:r>
      <w:r w:rsidR="00334CA1">
        <w:rPr>
          <w:rFonts w:cs="Times New Roman"/>
        </w:rPr>
        <w:t xml:space="preserve"> Hague’s respellings are involved in the creation of an ideological stance which is in opposition to modern art and the discourse surrounding it.</w:t>
      </w:r>
      <w:r w:rsidR="009F7A0F">
        <w:rPr>
          <w:rFonts w:cs="Times New Roman"/>
        </w:rPr>
        <w:t xml:space="preserve"> I</w:t>
      </w:r>
      <w:r w:rsidR="00315ACE" w:rsidRPr="00E85E45">
        <w:rPr>
          <w:rFonts w:cs="Times New Roman"/>
        </w:rPr>
        <w:t xml:space="preserve">n a poem where high art is being </w:t>
      </w:r>
      <w:r w:rsidR="003001F8">
        <w:rPr>
          <w:rFonts w:cs="Times New Roman"/>
        </w:rPr>
        <w:t>discussed by</w:t>
      </w:r>
      <w:r w:rsidR="00315ACE" w:rsidRPr="00E85E45">
        <w:rPr>
          <w:rFonts w:cs="Times New Roman"/>
        </w:rPr>
        <w:t xml:space="preserve"> speakers who traditionally are seen</w:t>
      </w:r>
      <w:r w:rsidR="00243B5A">
        <w:rPr>
          <w:rFonts w:cs="Times New Roman"/>
        </w:rPr>
        <w:t xml:space="preserve"> to be excluded from high art</w:t>
      </w:r>
      <w:r w:rsidR="00673B59">
        <w:rPr>
          <w:rFonts w:cs="Times New Roman"/>
        </w:rPr>
        <w:t>,</w:t>
      </w:r>
      <w:r w:rsidR="00243B5A">
        <w:rPr>
          <w:rFonts w:cs="Times New Roman"/>
        </w:rPr>
        <w:t xml:space="preserve"> this exclamation</w:t>
      </w:r>
      <w:r w:rsidR="00315ACE" w:rsidRPr="00E85E45">
        <w:rPr>
          <w:rFonts w:cs="Times New Roman"/>
        </w:rPr>
        <w:t xml:space="preserve"> serves to reinforce the deficit posi</w:t>
      </w:r>
      <w:r w:rsidR="00EF7E12" w:rsidRPr="00E85E45">
        <w:rPr>
          <w:rFonts w:cs="Times New Roman"/>
        </w:rPr>
        <w:t>tion that these forms of culture</w:t>
      </w:r>
      <w:r w:rsidR="00315ACE" w:rsidRPr="00E85E45">
        <w:rPr>
          <w:rFonts w:cs="Times New Roman"/>
        </w:rPr>
        <w:t xml:space="preserve"> have on whoever the ‘common fooaks</w:t>
      </w:r>
      <w:r w:rsidR="003C56B0" w:rsidRPr="00E85E45">
        <w:rPr>
          <w:rFonts w:cs="Times New Roman"/>
        </w:rPr>
        <w:t>’ refer to. The whole poem deconstructs</w:t>
      </w:r>
      <w:r w:rsidR="003255DD">
        <w:rPr>
          <w:rFonts w:cs="Times New Roman"/>
        </w:rPr>
        <w:t xml:space="preserve"> the role </w:t>
      </w:r>
      <w:r w:rsidR="00315ACE" w:rsidRPr="00E85E45">
        <w:rPr>
          <w:rFonts w:cs="Times New Roman"/>
        </w:rPr>
        <w:t xml:space="preserve">high art forms </w:t>
      </w:r>
      <w:r w:rsidR="0043257A">
        <w:rPr>
          <w:rFonts w:cs="Times New Roman"/>
        </w:rPr>
        <w:t xml:space="preserve">have </w:t>
      </w:r>
      <w:r w:rsidR="00315ACE" w:rsidRPr="00E85E45">
        <w:rPr>
          <w:rFonts w:cs="Times New Roman"/>
        </w:rPr>
        <w:t>in creating social distinction</w:t>
      </w:r>
      <w:r w:rsidR="0043257A">
        <w:rPr>
          <w:rFonts w:cs="Times New Roman"/>
        </w:rPr>
        <w:t>,</w:t>
      </w:r>
      <w:r w:rsidR="00315ACE" w:rsidRPr="00E85E45">
        <w:rPr>
          <w:rFonts w:cs="Times New Roman"/>
        </w:rPr>
        <w:t xml:space="preserve"> </w:t>
      </w:r>
      <w:r w:rsidR="003C56B0" w:rsidRPr="00E85E45">
        <w:rPr>
          <w:rFonts w:cs="Times New Roman"/>
        </w:rPr>
        <w:t>using the</w:t>
      </w:r>
      <w:r w:rsidR="004B168D">
        <w:rPr>
          <w:rFonts w:cs="Times New Roman"/>
        </w:rPr>
        <w:t xml:space="preserve"> stereotypical no</w:t>
      </w:r>
      <w:r w:rsidR="0043257A">
        <w:rPr>
          <w:rFonts w:cs="Times New Roman"/>
        </w:rPr>
        <w:t>-nonsense attitude and humour of northerners</w:t>
      </w:r>
      <w:r w:rsidR="003C56B0" w:rsidRPr="00E85E45">
        <w:rPr>
          <w:rFonts w:cs="Times New Roman"/>
        </w:rPr>
        <w:t xml:space="preserve"> (Wales 2006:</w:t>
      </w:r>
      <w:r w:rsidR="003145BA" w:rsidRPr="00E85E45">
        <w:rPr>
          <w:rFonts w:cs="Times New Roman"/>
        </w:rPr>
        <w:t xml:space="preserve"> </w:t>
      </w:r>
      <w:r w:rsidR="003C56B0" w:rsidRPr="00E85E45">
        <w:rPr>
          <w:rFonts w:cs="Times New Roman"/>
        </w:rPr>
        <w:t>28)</w:t>
      </w:r>
      <w:r w:rsidR="009C18DC" w:rsidRPr="00E85E45">
        <w:rPr>
          <w:rFonts w:cs="Times New Roman"/>
        </w:rPr>
        <w:t xml:space="preserve">. </w:t>
      </w:r>
      <w:r w:rsidR="00AA5C88">
        <w:rPr>
          <w:rFonts w:cs="Times New Roman"/>
        </w:rPr>
        <w:t xml:space="preserve">In this poem dialect speech is explicitly linked to an ideological position concerning aesthetics which denounces ‘high art’. Hague’s newspaper article about art provides further context for </w:t>
      </w:r>
      <w:r w:rsidR="00334CA1">
        <w:rPr>
          <w:rFonts w:cs="Times New Roman"/>
        </w:rPr>
        <w:t>this position.</w:t>
      </w:r>
    </w:p>
    <w:p w14:paraId="068D9E8B" w14:textId="77777777" w:rsidR="009F7A0F" w:rsidRDefault="009F7A0F" w:rsidP="009F7A0F">
      <w:pPr>
        <w:spacing w:after="0" w:line="480" w:lineRule="auto"/>
        <w:rPr>
          <w:rFonts w:cs="Times New Roman"/>
        </w:rPr>
      </w:pPr>
    </w:p>
    <w:p w14:paraId="0207F2B2" w14:textId="77777777" w:rsidR="00360076" w:rsidRPr="00E85E45" w:rsidRDefault="00DC381D" w:rsidP="00DC381D">
      <w:pPr>
        <w:spacing w:after="0" w:line="480" w:lineRule="auto"/>
        <w:rPr>
          <w:rFonts w:cs="Times New Roman"/>
        </w:rPr>
      </w:pPr>
      <w:r>
        <w:rPr>
          <w:rFonts w:cs="Times New Roman"/>
        </w:rPr>
        <w:t>Although the husband’s voice attempts to defend modern art, which ultimately serves to support his wife’s position</w:t>
      </w:r>
      <w:r w:rsidR="00097AF9">
        <w:rPr>
          <w:rFonts w:cs="Times New Roman"/>
        </w:rPr>
        <w:t xml:space="preserve"> in ‘They Call it Art’</w:t>
      </w:r>
      <w:r>
        <w:rPr>
          <w:rFonts w:cs="Times New Roman"/>
        </w:rPr>
        <w:t xml:space="preserve">, </w:t>
      </w:r>
      <w:r w:rsidR="00315ACE" w:rsidRPr="00E85E45">
        <w:rPr>
          <w:rFonts w:cs="Times New Roman"/>
        </w:rPr>
        <w:t xml:space="preserve">Hague </w:t>
      </w:r>
      <w:r w:rsidR="009A2821">
        <w:rPr>
          <w:rFonts w:cs="Times New Roman"/>
        </w:rPr>
        <w:t xml:space="preserve">himself </w:t>
      </w:r>
      <w:r w:rsidR="00315ACE" w:rsidRPr="00E85E45">
        <w:rPr>
          <w:rFonts w:cs="Times New Roman"/>
        </w:rPr>
        <w:t xml:space="preserve">expressed scepticism </w:t>
      </w:r>
      <w:r w:rsidR="009C18DC" w:rsidRPr="00E85E45">
        <w:rPr>
          <w:rFonts w:cs="Times New Roman"/>
        </w:rPr>
        <w:t xml:space="preserve">about Picasso’s work and other modern art forms in an article published in </w:t>
      </w:r>
      <w:r w:rsidR="002102F7" w:rsidRPr="00E85E45">
        <w:rPr>
          <w:rFonts w:cs="Times New Roman"/>
        </w:rPr>
        <w:t>a Sheffield newspaper</w:t>
      </w:r>
      <w:r w:rsidR="00DD74A5" w:rsidRPr="00E85E45">
        <w:rPr>
          <w:rFonts w:cs="Times New Roman"/>
        </w:rPr>
        <w:t xml:space="preserve">. </w:t>
      </w:r>
      <w:r w:rsidR="002102F7" w:rsidRPr="00E85E45">
        <w:rPr>
          <w:rFonts w:cs="Times New Roman"/>
        </w:rPr>
        <w:t>In his article he ‘has some stringent things to say about modern art, poetry and the media’</w:t>
      </w:r>
      <w:r w:rsidR="00D15F10" w:rsidRPr="00E85E45">
        <w:rPr>
          <w:rFonts w:cs="Times New Roman"/>
        </w:rPr>
        <w:t xml:space="preserve"> (</w:t>
      </w:r>
      <w:r w:rsidR="00E72044" w:rsidRPr="00E85E45">
        <w:rPr>
          <w:rFonts w:cs="Times New Roman"/>
        </w:rPr>
        <w:t xml:space="preserve">Hague, </w:t>
      </w:r>
      <w:r w:rsidR="00D15F10" w:rsidRPr="00E85E45">
        <w:rPr>
          <w:rFonts w:cs="Times New Roman"/>
        </w:rPr>
        <w:t>1976)</w:t>
      </w:r>
      <w:r w:rsidR="002102F7" w:rsidRPr="00E85E45">
        <w:rPr>
          <w:rFonts w:cs="Times New Roman"/>
        </w:rPr>
        <w:t>. The article as a whole discusses:</w:t>
      </w:r>
      <w:r w:rsidR="00360076" w:rsidRPr="00E85E45">
        <w:rPr>
          <w:rFonts w:cs="Times New Roman"/>
        </w:rPr>
        <w:t xml:space="preserve"> the economics of art, the ideological function of aesthetics, </w:t>
      </w:r>
      <w:r w:rsidR="00F0094B" w:rsidRPr="00E85E45">
        <w:rPr>
          <w:rFonts w:cs="Times New Roman"/>
        </w:rPr>
        <w:t xml:space="preserve">the pleasure and beauty that stylised language can create and its difference as a form </w:t>
      </w:r>
      <w:r w:rsidR="002102F7" w:rsidRPr="00E85E45">
        <w:rPr>
          <w:rFonts w:cs="Times New Roman"/>
        </w:rPr>
        <w:t>of expression</w:t>
      </w:r>
      <w:r w:rsidR="00F0094B" w:rsidRPr="00E85E45">
        <w:rPr>
          <w:rFonts w:cs="Times New Roman"/>
        </w:rPr>
        <w:t xml:space="preserve"> to ‘everyday language’, the problems of those who police high art and those that dismiss it, the simple position of being interested in both ‘high’ and ‘low’ forms of art and </w:t>
      </w:r>
      <w:r w:rsidR="002102F7" w:rsidRPr="00E85E45">
        <w:rPr>
          <w:rFonts w:cs="Times New Roman"/>
        </w:rPr>
        <w:t xml:space="preserve">the focus of TV </w:t>
      </w:r>
      <w:r w:rsidR="00F0094B" w:rsidRPr="00E85E45">
        <w:rPr>
          <w:rFonts w:cs="Times New Roman"/>
        </w:rPr>
        <w:t>drama</w:t>
      </w:r>
      <w:r w:rsidR="002102F7" w:rsidRPr="00E85E45">
        <w:rPr>
          <w:rFonts w:cs="Times New Roman"/>
        </w:rPr>
        <w:t>s</w:t>
      </w:r>
      <w:r w:rsidR="00F0094B" w:rsidRPr="00E85E45">
        <w:rPr>
          <w:rFonts w:cs="Times New Roman"/>
        </w:rPr>
        <w:t xml:space="preserve"> on the middle classes</w:t>
      </w:r>
      <w:r w:rsidR="002102F7" w:rsidRPr="00E85E45">
        <w:rPr>
          <w:rFonts w:cs="Times New Roman"/>
        </w:rPr>
        <w:t xml:space="preserve"> and sex</w:t>
      </w:r>
      <w:r w:rsidR="00F0094B" w:rsidRPr="00E85E45">
        <w:rPr>
          <w:rFonts w:cs="Times New Roman"/>
        </w:rPr>
        <w:t>.</w:t>
      </w:r>
      <w:r w:rsidR="00D15F10" w:rsidRPr="00E85E45">
        <w:rPr>
          <w:rFonts w:cs="Times New Roman"/>
        </w:rPr>
        <w:t xml:space="preserve"> Hague begins by criticising </w:t>
      </w:r>
      <w:r w:rsidR="00B030AC" w:rsidRPr="00E85E45">
        <w:rPr>
          <w:rFonts w:cs="Times New Roman"/>
        </w:rPr>
        <w:t xml:space="preserve">first the </w:t>
      </w:r>
      <w:r w:rsidR="00D15F10" w:rsidRPr="00E85E45">
        <w:rPr>
          <w:rFonts w:cs="Times New Roman"/>
        </w:rPr>
        <w:t xml:space="preserve">art world, then poetry and literature: </w:t>
      </w:r>
    </w:p>
    <w:p w14:paraId="05F652FC" w14:textId="77777777" w:rsidR="00D15F10" w:rsidRPr="00E85E45" w:rsidRDefault="00D15F10" w:rsidP="003D0ACE">
      <w:pPr>
        <w:spacing w:line="480" w:lineRule="auto"/>
        <w:ind w:left="720"/>
        <w:rPr>
          <w:rFonts w:cs="Times New Roman"/>
        </w:rPr>
      </w:pPr>
      <w:r w:rsidRPr="00E85E45">
        <w:rPr>
          <w:rFonts w:cs="Times New Roman"/>
        </w:rPr>
        <w:t>Old Pablo Picasso was a sly old bird. He found that there was a market for rubbish, catered for it, and kept his contempt for the customers a secret until he died. No doubt he thought that as the people who could afford his prices must have fleeced someone else, he might as well join the band.</w:t>
      </w:r>
    </w:p>
    <w:p w14:paraId="55DA497E" w14:textId="77777777" w:rsidR="00D15F10" w:rsidRPr="00E85E45" w:rsidRDefault="00D15F10" w:rsidP="003D0ACE">
      <w:pPr>
        <w:spacing w:line="480" w:lineRule="auto"/>
        <w:ind w:left="720"/>
        <w:rPr>
          <w:rFonts w:cs="Times New Roman"/>
        </w:rPr>
      </w:pPr>
      <w:r w:rsidRPr="00E85E45">
        <w:rPr>
          <w:rFonts w:cs="Times New Roman"/>
        </w:rPr>
        <w:t xml:space="preserve">He was able to do this through the pretentiousness of the self-styled cognoscenti. They looked at those noses going round corners, eyes and breasts in anywhere but the right places, reverently ‘oo’d and ‘ah’d’ and discussed the master’s symbolism. People who spoke </w:t>
      </w:r>
      <w:r w:rsidRPr="00E85E45">
        <w:rPr>
          <w:rFonts w:cs="Times New Roman"/>
        </w:rPr>
        <w:lastRenderedPageBreak/>
        <w:t>thei</w:t>
      </w:r>
      <w:r w:rsidR="00DD74A5" w:rsidRPr="00E85E45">
        <w:rPr>
          <w:rFonts w:cs="Times New Roman"/>
        </w:rPr>
        <w:t>r minds, or laughed at such meretr</w:t>
      </w:r>
      <w:r w:rsidRPr="00E85E45">
        <w:rPr>
          <w:rFonts w:cs="Times New Roman"/>
        </w:rPr>
        <w:t>icious posturing were dismissed as uncultured oafs. To his credit, the old man came clean at last and vindicated the Philistines.</w:t>
      </w:r>
    </w:p>
    <w:p w14:paraId="32423D3C" w14:textId="77777777" w:rsidR="00D15F10" w:rsidRPr="00E85E45" w:rsidRDefault="00D15F10" w:rsidP="003D0ACE">
      <w:pPr>
        <w:spacing w:line="480" w:lineRule="auto"/>
        <w:ind w:left="720"/>
        <w:rPr>
          <w:rFonts w:cs="Times New Roman"/>
        </w:rPr>
      </w:pPr>
      <w:r w:rsidRPr="00E85E45">
        <w:rPr>
          <w:rFonts w:cs="Times New Roman"/>
        </w:rPr>
        <w:t>A similar situation extends over the whole field of art. Some sculptor turns out stuff that is reminiscent of a lavatorial plumber’s yard, welds or strings metal cubes into meaningless shapes, and up pops some oh so aesthetic connoisseur to chide us at not recognising genius when we see it.</w:t>
      </w:r>
    </w:p>
    <w:p w14:paraId="3233E284" w14:textId="77777777" w:rsidR="007701CB" w:rsidRPr="00E85E45" w:rsidRDefault="003C56B0" w:rsidP="003D0ACE">
      <w:pPr>
        <w:spacing w:line="480" w:lineRule="auto"/>
        <w:ind w:left="720"/>
        <w:jc w:val="right"/>
        <w:rPr>
          <w:rFonts w:cs="Times New Roman"/>
        </w:rPr>
      </w:pPr>
      <w:r w:rsidRPr="00E85E45">
        <w:rPr>
          <w:rFonts w:cs="Times New Roman"/>
        </w:rPr>
        <w:t xml:space="preserve">(Hague </w:t>
      </w:r>
      <w:r w:rsidR="007701CB" w:rsidRPr="00E85E45">
        <w:rPr>
          <w:rFonts w:cs="Times New Roman"/>
        </w:rPr>
        <w:t>1976</w:t>
      </w:r>
      <w:r w:rsidR="00D42B62" w:rsidRPr="00E85E45">
        <w:rPr>
          <w:rFonts w:cs="Times New Roman"/>
        </w:rPr>
        <w:t>c</w:t>
      </w:r>
      <w:r w:rsidR="007701CB" w:rsidRPr="00E85E45">
        <w:rPr>
          <w:rFonts w:cs="Times New Roman"/>
        </w:rPr>
        <w:t>)</w:t>
      </w:r>
    </w:p>
    <w:p w14:paraId="0B85B2E1" w14:textId="77777777" w:rsidR="00AE4278" w:rsidRPr="00E85E45" w:rsidRDefault="00DD74A5" w:rsidP="003D0ACE">
      <w:pPr>
        <w:spacing w:line="480" w:lineRule="auto"/>
        <w:rPr>
          <w:rFonts w:cs="Times New Roman"/>
        </w:rPr>
      </w:pPr>
      <w:r w:rsidRPr="00E85E45">
        <w:rPr>
          <w:rFonts w:cs="Times New Roman"/>
        </w:rPr>
        <w:t xml:space="preserve">Hague’s criticisms may </w:t>
      </w:r>
      <w:r w:rsidR="004F10F3" w:rsidRPr="00E85E45">
        <w:rPr>
          <w:rFonts w:cs="Times New Roman"/>
        </w:rPr>
        <w:t xml:space="preserve">conform to Hoggart’s views on the working-classes approach to art </w:t>
      </w:r>
      <w:r w:rsidR="00A306C1">
        <w:rPr>
          <w:rFonts w:cs="Times New Roman"/>
        </w:rPr>
        <w:t xml:space="preserve">as being ‘essentially a “showing” (rather than an “exploration”)’ (Hoggart 1957: 100) </w:t>
      </w:r>
      <w:r w:rsidR="004F10F3" w:rsidRPr="00E85E45">
        <w:rPr>
          <w:rFonts w:cs="Times New Roman"/>
        </w:rPr>
        <w:t xml:space="preserve">but Hague dismisses these forms of art not so much for the artefacts themselves, which he does not rate, but because of the discourses surrounding them from the ‘self-styled cognoscenti’ and the ‘aesthetic connoisseur’. It is possible to see Hague’s views on art </w:t>
      </w:r>
      <w:r w:rsidR="00A44231">
        <w:rPr>
          <w:rFonts w:cs="Times New Roman"/>
        </w:rPr>
        <w:t>as being as ideological as the practices</w:t>
      </w:r>
      <w:r w:rsidR="004F10F3" w:rsidRPr="00E85E45">
        <w:rPr>
          <w:rFonts w:cs="Times New Roman"/>
        </w:rPr>
        <w:t xml:space="preserve"> he is criticising, yet </w:t>
      </w:r>
      <w:r w:rsidR="00B311DE">
        <w:rPr>
          <w:rFonts w:cs="Times New Roman"/>
        </w:rPr>
        <w:t>al</w:t>
      </w:r>
      <w:r w:rsidR="004F10F3" w:rsidRPr="00E85E45">
        <w:rPr>
          <w:rFonts w:cs="Times New Roman"/>
        </w:rPr>
        <w:t>though he makes comments about the ‘whole field of art’ this article is clearly framed as the opinions of one man and therefore may be accepted or rejected by readers, rather than being</w:t>
      </w:r>
      <w:r w:rsidR="00A44231">
        <w:rPr>
          <w:rFonts w:cs="Times New Roman"/>
        </w:rPr>
        <w:t xml:space="preserve"> the ideological position of a </w:t>
      </w:r>
      <w:r w:rsidR="004F10F3" w:rsidRPr="00E85E45">
        <w:rPr>
          <w:rFonts w:cs="Times New Roman"/>
        </w:rPr>
        <w:t>cultural institution</w:t>
      </w:r>
      <w:r w:rsidR="008B77C4" w:rsidRPr="00E85E45">
        <w:rPr>
          <w:rFonts w:cs="Times New Roman"/>
        </w:rPr>
        <w:t xml:space="preserve">. </w:t>
      </w:r>
      <w:r w:rsidR="00544E40">
        <w:rPr>
          <w:rFonts w:cs="Times New Roman"/>
        </w:rPr>
        <w:t xml:space="preserve">Bourdieu argues that it is </w:t>
      </w:r>
      <w:r w:rsidR="0043257A">
        <w:rPr>
          <w:rFonts w:cs="Times New Roman"/>
        </w:rPr>
        <w:t>the artistic aesthetic that creates art</w:t>
      </w:r>
      <w:r w:rsidR="00005A9E">
        <w:rPr>
          <w:rFonts w:cs="Times New Roman"/>
        </w:rPr>
        <w:t>,</w:t>
      </w:r>
      <w:r w:rsidR="0043257A">
        <w:rPr>
          <w:rFonts w:cs="Times New Roman"/>
        </w:rPr>
        <w:t xml:space="preserve"> not the art work itself (Bourdieu 1984: 29), and so Hague’s comments link to Bourdieu’s discussions of how cultural taste is used to create social distinction</w:t>
      </w:r>
      <w:r w:rsidR="001511F9">
        <w:rPr>
          <w:rFonts w:cs="Times New Roman"/>
        </w:rPr>
        <w:t xml:space="preserve"> (Bourdieu 1991: 28) </w:t>
      </w:r>
      <w:r w:rsidR="0043257A">
        <w:rPr>
          <w:rFonts w:cs="Times New Roman"/>
        </w:rPr>
        <w:t>.</w:t>
      </w:r>
      <w:r w:rsidR="008B77C4" w:rsidRPr="00E85E45">
        <w:rPr>
          <w:rFonts w:cs="Times New Roman"/>
        </w:rPr>
        <w:t>The discourse surrounding the aesthetics of art are equated with processes of social distinction through Hague’s comments on ‘posturing’ or the dismissal of critics as ‘uncultured’ oafs. Hague’s comments on poetry link directly with ‘They Call it Art’ and also highlight the trends that dictate cultural taste:</w:t>
      </w:r>
    </w:p>
    <w:p w14:paraId="232C1BCF" w14:textId="77777777" w:rsidR="00AE4278" w:rsidRPr="00E85E45" w:rsidRDefault="00AE4278" w:rsidP="003D0ACE">
      <w:pPr>
        <w:spacing w:line="480" w:lineRule="auto"/>
        <w:ind w:left="720"/>
        <w:rPr>
          <w:rFonts w:cs="Times New Roman"/>
        </w:rPr>
      </w:pPr>
      <w:r w:rsidRPr="00E85E45">
        <w:rPr>
          <w:rFonts w:cs="Times New Roman"/>
        </w:rPr>
        <w:t>Poetry too, is suffering from the twitterings of the twee and the posturings of the avant-garde. The in thing now is to avoid rhyme and meter or the</w:t>
      </w:r>
      <w:r w:rsidR="00B030AC" w:rsidRPr="00E85E45">
        <w:rPr>
          <w:rFonts w:cs="Times New Roman"/>
        </w:rPr>
        <w:t xml:space="preserve"> rhythm of blank verse and to serve up a mess of chopped up prose which is counterfeited as poetry by the simple device of stopping lines for no valid reason. Thus if one writes:</w:t>
      </w:r>
    </w:p>
    <w:p w14:paraId="6E33A545" w14:textId="77777777" w:rsidR="00B030AC" w:rsidRPr="00E85E45" w:rsidRDefault="00B030AC" w:rsidP="003D0ACE">
      <w:pPr>
        <w:spacing w:line="480" w:lineRule="auto"/>
        <w:ind w:left="1440"/>
        <w:rPr>
          <w:rFonts w:cs="Times New Roman"/>
          <w:i/>
        </w:rPr>
      </w:pPr>
      <w:r w:rsidRPr="00E85E45">
        <w:rPr>
          <w:rFonts w:cs="Times New Roman"/>
          <w:i/>
        </w:rPr>
        <w:lastRenderedPageBreak/>
        <w:t xml:space="preserve">I am sitting at the </w:t>
      </w:r>
    </w:p>
    <w:p w14:paraId="4E58366F" w14:textId="77777777" w:rsidR="00B030AC" w:rsidRPr="00E85E45" w:rsidRDefault="00B030AC" w:rsidP="003D0ACE">
      <w:pPr>
        <w:spacing w:line="480" w:lineRule="auto"/>
        <w:ind w:left="1440"/>
        <w:rPr>
          <w:rFonts w:cs="Times New Roman"/>
          <w:i/>
        </w:rPr>
      </w:pPr>
      <w:r w:rsidRPr="00E85E45">
        <w:rPr>
          <w:rFonts w:cs="Times New Roman"/>
          <w:i/>
        </w:rPr>
        <w:t>table.</w:t>
      </w:r>
    </w:p>
    <w:p w14:paraId="292D2F98" w14:textId="77777777" w:rsidR="00B030AC" w:rsidRPr="00E85E45" w:rsidRDefault="00B030AC" w:rsidP="003D0ACE">
      <w:pPr>
        <w:spacing w:line="480" w:lineRule="auto"/>
        <w:ind w:left="1440"/>
        <w:rPr>
          <w:rFonts w:cs="Times New Roman"/>
          <w:i/>
        </w:rPr>
      </w:pPr>
      <w:r w:rsidRPr="00E85E45">
        <w:rPr>
          <w:rFonts w:cs="Times New Roman"/>
          <w:i/>
        </w:rPr>
        <w:t>I am waiting</w:t>
      </w:r>
    </w:p>
    <w:p w14:paraId="4587A9F1" w14:textId="77777777" w:rsidR="00B030AC" w:rsidRPr="00E85E45" w:rsidRDefault="00B030AC" w:rsidP="003D0ACE">
      <w:pPr>
        <w:spacing w:line="480" w:lineRule="auto"/>
        <w:ind w:left="1440"/>
        <w:rPr>
          <w:rFonts w:cs="Times New Roman"/>
          <w:i/>
        </w:rPr>
      </w:pPr>
      <w:r w:rsidRPr="00E85E45">
        <w:rPr>
          <w:rFonts w:cs="Times New Roman"/>
          <w:i/>
        </w:rPr>
        <w:t>for my</w:t>
      </w:r>
    </w:p>
    <w:p w14:paraId="008F6696" w14:textId="77777777" w:rsidR="00B030AC" w:rsidRPr="00E85E45" w:rsidRDefault="00B030AC" w:rsidP="003D0ACE">
      <w:pPr>
        <w:spacing w:line="480" w:lineRule="auto"/>
        <w:ind w:left="1440"/>
        <w:rPr>
          <w:rFonts w:cs="Times New Roman"/>
          <w:i/>
        </w:rPr>
      </w:pPr>
      <w:r w:rsidRPr="00E85E45">
        <w:rPr>
          <w:rFonts w:cs="Times New Roman"/>
          <w:i/>
        </w:rPr>
        <w:t>dinner</w:t>
      </w:r>
    </w:p>
    <w:p w14:paraId="185F286A" w14:textId="77777777" w:rsidR="00B030AC" w:rsidRPr="00E85E45" w:rsidRDefault="00B030AC" w:rsidP="003D0ACE">
      <w:pPr>
        <w:spacing w:line="480" w:lineRule="auto"/>
        <w:ind w:left="720"/>
        <w:rPr>
          <w:rFonts w:cs="Times New Roman"/>
        </w:rPr>
      </w:pPr>
      <w:r w:rsidRPr="00E85E45">
        <w:rPr>
          <w:rFonts w:cs="Times New Roman"/>
        </w:rPr>
        <w:t>one is producing a modern epic.</w:t>
      </w:r>
    </w:p>
    <w:p w14:paraId="159E2C86" w14:textId="77777777" w:rsidR="00B030AC" w:rsidRPr="00E85E45" w:rsidRDefault="00B030AC" w:rsidP="003D0ACE">
      <w:pPr>
        <w:spacing w:line="480" w:lineRule="auto"/>
        <w:ind w:left="720"/>
        <w:rPr>
          <w:rFonts w:cs="Times New Roman"/>
        </w:rPr>
      </w:pPr>
      <w:r w:rsidRPr="00E85E45">
        <w:rPr>
          <w:rFonts w:cs="Times New Roman"/>
        </w:rPr>
        <w:t>[….]</w:t>
      </w:r>
    </w:p>
    <w:p w14:paraId="701ED0A1" w14:textId="77777777" w:rsidR="00B030AC" w:rsidRPr="00E85E45" w:rsidRDefault="00B030AC" w:rsidP="003D0ACE">
      <w:pPr>
        <w:spacing w:line="480" w:lineRule="auto"/>
        <w:ind w:left="720"/>
        <w:rPr>
          <w:rFonts w:cs="Times New Roman"/>
        </w:rPr>
      </w:pPr>
      <w:r w:rsidRPr="00E85E45">
        <w:rPr>
          <w:rFonts w:cs="Times New Roman"/>
        </w:rPr>
        <w:t>Admittedly, poetic judgements must be subjective but it is self-evident that a poet who expresses himself in the terms that come naturally to him in light of his chosen subject will do better than one who feels constrained to follow current and ephemeral trends</w:t>
      </w:r>
      <w:r w:rsidR="0065793A" w:rsidRPr="00E85E45">
        <w:rPr>
          <w:rFonts w:cs="Times New Roman"/>
        </w:rPr>
        <w:t>. This does not mean that one should not put pen to paper unless to bring forth some world shaking and enduring epic. I am sure that there are hundreds of thousands of folk like myself who feel an almost irresistible urge to express some though</w:t>
      </w:r>
      <w:r w:rsidR="007701CB" w:rsidRPr="00E85E45">
        <w:rPr>
          <w:rFonts w:cs="Times New Roman"/>
        </w:rPr>
        <w:t>t</w:t>
      </w:r>
      <w:r w:rsidR="0065793A" w:rsidRPr="00E85E45">
        <w:rPr>
          <w:rFonts w:cs="Times New Roman"/>
        </w:rPr>
        <w:t xml:space="preserve"> or deeply held feeling in other than everyday language.</w:t>
      </w:r>
    </w:p>
    <w:p w14:paraId="69369EAB" w14:textId="77777777" w:rsidR="0065793A" w:rsidRPr="00E85E45" w:rsidRDefault="0065793A" w:rsidP="003D0ACE">
      <w:pPr>
        <w:spacing w:line="480" w:lineRule="auto"/>
        <w:ind w:left="720"/>
        <w:rPr>
          <w:rFonts w:cs="Times New Roman"/>
        </w:rPr>
      </w:pPr>
      <w:r w:rsidRPr="00E85E45">
        <w:rPr>
          <w:rFonts w:cs="Times New Roman"/>
        </w:rPr>
        <w:t>What I do say is that we should not let ourselves be inhibited from doing our own thing by the trendy would be arbiters</w:t>
      </w:r>
    </w:p>
    <w:p w14:paraId="6F71F72F" w14:textId="77777777" w:rsidR="007701CB" w:rsidRPr="00E85E45" w:rsidRDefault="00D42B62" w:rsidP="003D0ACE">
      <w:pPr>
        <w:spacing w:line="480" w:lineRule="auto"/>
        <w:ind w:left="720"/>
        <w:jc w:val="right"/>
        <w:rPr>
          <w:rFonts w:cs="Times New Roman"/>
        </w:rPr>
      </w:pPr>
      <w:r w:rsidRPr="00E85E45">
        <w:rPr>
          <w:rFonts w:cs="Times New Roman"/>
        </w:rPr>
        <w:t>(Hague</w:t>
      </w:r>
      <w:r w:rsidR="00E72044" w:rsidRPr="00E85E45">
        <w:rPr>
          <w:rFonts w:cs="Times New Roman"/>
        </w:rPr>
        <w:t xml:space="preserve"> </w:t>
      </w:r>
      <w:r w:rsidR="007701CB" w:rsidRPr="00E85E45">
        <w:rPr>
          <w:rFonts w:cs="Times New Roman"/>
        </w:rPr>
        <w:t>1976</w:t>
      </w:r>
      <w:r w:rsidRPr="00E85E45">
        <w:rPr>
          <w:rFonts w:cs="Times New Roman"/>
        </w:rPr>
        <w:t>c</w:t>
      </w:r>
      <w:r w:rsidR="007701CB" w:rsidRPr="00E85E45">
        <w:rPr>
          <w:rFonts w:cs="Times New Roman"/>
        </w:rPr>
        <w:t>)</w:t>
      </w:r>
    </w:p>
    <w:p w14:paraId="0224C9F4" w14:textId="77777777" w:rsidR="0065793A" w:rsidRPr="00E85E45" w:rsidRDefault="007701CB" w:rsidP="003D0ACE">
      <w:pPr>
        <w:spacing w:line="480" w:lineRule="auto"/>
        <w:rPr>
          <w:rFonts w:cs="Times New Roman"/>
        </w:rPr>
      </w:pPr>
      <w:r w:rsidRPr="00E85E45">
        <w:rPr>
          <w:rFonts w:cs="Times New Roman"/>
        </w:rPr>
        <w:t>Hague’s disparaging comments highlight his own taste in poetry but also discuss the arbitrary nature of artistic trends. His main argument is that poets who feel constrained by trends</w:t>
      </w:r>
      <w:r w:rsidR="00DD74A5" w:rsidRPr="00E85E45">
        <w:rPr>
          <w:rFonts w:cs="Times New Roman"/>
        </w:rPr>
        <w:t>,</w:t>
      </w:r>
      <w:r w:rsidRPr="00E85E45">
        <w:rPr>
          <w:rFonts w:cs="Times New Roman"/>
        </w:rPr>
        <w:t xml:space="preserve"> and therefore certain aesthetics</w:t>
      </w:r>
      <w:r w:rsidR="00DD74A5" w:rsidRPr="00E85E45">
        <w:rPr>
          <w:rFonts w:cs="Times New Roman"/>
        </w:rPr>
        <w:t>,</w:t>
      </w:r>
      <w:r w:rsidRPr="00E85E45">
        <w:rPr>
          <w:rFonts w:cs="Times New Roman"/>
        </w:rPr>
        <w:t xml:space="preserve"> have had an expressive and rich style of language use</w:t>
      </w:r>
      <w:r w:rsidR="00865624" w:rsidRPr="00E85E45">
        <w:rPr>
          <w:rFonts w:cs="Times New Roman"/>
        </w:rPr>
        <w:t xml:space="preserve"> taken out of their hands and</w:t>
      </w:r>
      <w:r w:rsidRPr="00E85E45">
        <w:rPr>
          <w:rFonts w:cs="Times New Roman"/>
        </w:rPr>
        <w:t xml:space="preserve"> </w:t>
      </w:r>
      <w:r w:rsidR="00DD74A5" w:rsidRPr="00E85E45">
        <w:rPr>
          <w:rFonts w:cs="Times New Roman"/>
        </w:rPr>
        <w:t xml:space="preserve">poetry therefore is </w:t>
      </w:r>
      <w:r w:rsidRPr="00E85E45">
        <w:rPr>
          <w:rFonts w:cs="Times New Roman"/>
        </w:rPr>
        <w:t xml:space="preserve">not </w:t>
      </w:r>
      <w:r w:rsidR="00DD74A5" w:rsidRPr="00E85E45">
        <w:rPr>
          <w:rFonts w:cs="Times New Roman"/>
        </w:rPr>
        <w:t>available to them on</w:t>
      </w:r>
      <w:r w:rsidRPr="00E85E45">
        <w:rPr>
          <w:rFonts w:cs="Times New Roman"/>
        </w:rPr>
        <w:t xml:space="preserve"> their own terms. Hague highlights that engaging with traditional literacy practic</w:t>
      </w:r>
      <w:r w:rsidR="00865624" w:rsidRPr="00E85E45">
        <w:rPr>
          <w:rFonts w:cs="Times New Roman"/>
        </w:rPr>
        <w:t>es, such as reading and writing</w:t>
      </w:r>
      <w:r w:rsidRPr="00E85E45">
        <w:rPr>
          <w:rFonts w:cs="Times New Roman"/>
        </w:rPr>
        <w:t xml:space="preserve"> as well as the cultural sphere of </w:t>
      </w:r>
      <w:r w:rsidRPr="00E85E45">
        <w:rPr>
          <w:rFonts w:cs="Times New Roman"/>
        </w:rPr>
        <w:lastRenderedPageBreak/>
        <w:t>literature</w:t>
      </w:r>
      <w:r w:rsidR="00865624" w:rsidRPr="00E85E45">
        <w:rPr>
          <w:rFonts w:cs="Times New Roman"/>
        </w:rPr>
        <w:t>, are</w:t>
      </w:r>
      <w:r w:rsidRPr="00E85E45">
        <w:rPr>
          <w:rFonts w:cs="Times New Roman"/>
        </w:rPr>
        <w:t xml:space="preserve"> influenced by tastes and trends and that these tastes and trends are tied up with the ways in which people distinguish themselves from others socio-culturally. Hagu</w:t>
      </w:r>
      <w:r w:rsidR="00205CCB">
        <w:rPr>
          <w:rFonts w:cs="Times New Roman"/>
        </w:rPr>
        <w:t xml:space="preserve">e’s comments on </w:t>
      </w:r>
      <w:r w:rsidR="00A44231">
        <w:rPr>
          <w:rFonts w:cs="Times New Roman"/>
        </w:rPr>
        <w:t>l</w:t>
      </w:r>
      <w:r w:rsidR="00205CCB">
        <w:rPr>
          <w:rFonts w:cs="Times New Roman"/>
        </w:rPr>
        <w:t xml:space="preserve">iterature </w:t>
      </w:r>
      <w:r w:rsidR="00ED70A8">
        <w:rPr>
          <w:rFonts w:cs="Times New Roman"/>
        </w:rPr>
        <w:t xml:space="preserve">chime </w:t>
      </w:r>
      <w:r w:rsidRPr="00E85E45">
        <w:rPr>
          <w:rFonts w:cs="Times New Roman"/>
        </w:rPr>
        <w:t xml:space="preserve">with Lahire’s </w:t>
      </w:r>
      <w:r w:rsidR="00205CCB">
        <w:rPr>
          <w:rFonts w:cs="Times New Roman"/>
        </w:rPr>
        <w:t xml:space="preserve">(2008) </w:t>
      </w:r>
      <w:r w:rsidRPr="00E85E45">
        <w:rPr>
          <w:rFonts w:cs="Times New Roman"/>
        </w:rPr>
        <w:t>work on the multitude of genres and cultural forms that individuals engage with:</w:t>
      </w:r>
    </w:p>
    <w:p w14:paraId="58643D20" w14:textId="77777777" w:rsidR="0065793A" w:rsidRPr="00E85E45" w:rsidRDefault="0065793A" w:rsidP="003D0ACE">
      <w:pPr>
        <w:spacing w:line="480" w:lineRule="auto"/>
        <w:ind w:left="720"/>
        <w:rPr>
          <w:rFonts w:cs="Times New Roman"/>
        </w:rPr>
      </w:pPr>
      <w:r w:rsidRPr="00E85E45">
        <w:rPr>
          <w:rFonts w:cs="Times New Roman"/>
        </w:rPr>
        <w:t>On the subject of literature in general, I find it strange that a nation that h</w:t>
      </w:r>
      <w:r w:rsidR="007701CB" w:rsidRPr="00E85E45">
        <w:rPr>
          <w:rFonts w:cs="Times New Roman"/>
        </w:rPr>
        <w:t>a</w:t>
      </w:r>
      <w:r w:rsidRPr="00E85E45">
        <w:rPr>
          <w:rFonts w:cs="Times New Roman"/>
        </w:rPr>
        <w:t>s produced Shakespeare, Marlow, the Authorised Version, Blake, the Brontes and other giants should contain so many folk who actually take a pride in having no time ‘for all that stuff’ or confessing that their only reading is Hank Janson and the James Bond thrillers. It is possible to be interested in both.</w:t>
      </w:r>
    </w:p>
    <w:p w14:paraId="1889EA44" w14:textId="77777777" w:rsidR="0065793A" w:rsidRPr="00E85E45" w:rsidRDefault="00D42B62" w:rsidP="003D0ACE">
      <w:pPr>
        <w:spacing w:line="480" w:lineRule="auto"/>
        <w:ind w:left="720"/>
        <w:jc w:val="right"/>
        <w:rPr>
          <w:rFonts w:cs="Times New Roman"/>
        </w:rPr>
      </w:pPr>
      <w:r w:rsidRPr="00E85E45">
        <w:rPr>
          <w:rFonts w:cs="Times New Roman"/>
        </w:rPr>
        <w:t>(Hague</w:t>
      </w:r>
      <w:r w:rsidR="00732D45" w:rsidRPr="00E85E45">
        <w:rPr>
          <w:rFonts w:cs="Times New Roman"/>
        </w:rPr>
        <w:t xml:space="preserve"> </w:t>
      </w:r>
      <w:r w:rsidR="0065793A" w:rsidRPr="00E85E45">
        <w:rPr>
          <w:rFonts w:cs="Times New Roman"/>
        </w:rPr>
        <w:t>1976</w:t>
      </w:r>
      <w:r w:rsidRPr="00E85E45">
        <w:rPr>
          <w:rFonts w:cs="Times New Roman"/>
        </w:rPr>
        <w:t>c</w:t>
      </w:r>
      <w:r w:rsidR="0065793A" w:rsidRPr="00E85E45">
        <w:rPr>
          <w:rFonts w:cs="Times New Roman"/>
        </w:rPr>
        <w:t>)</w:t>
      </w:r>
    </w:p>
    <w:p w14:paraId="7DED03EC" w14:textId="77777777" w:rsidR="00180F98" w:rsidRDefault="008A2F49" w:rsidP="003D0ACE">
      <w:pPr>
        <w:spacing w:line="480" w:lineRule="auto"/>
        <w:rPr>
          <w:rFonts w:cs="Times New Roman"/>
        </w:rPr>
      </w:pPr>
      <w:r>
        <w:rPr>
          <w:rFonts w:cs="Times New Roman"/>
        </w:rPr>
        <w:t>Alt</w:t>
      </w:r>
      <w:r w:rsidR="007701CB" w:rsidRPr="00E85E45">
        <w:rPr>
          <w:rFonts w:cs="Times New Roman"/>
        </w:rPr>
        <w:t>hough Hague challenges many legitimate forms of culture</w:t>
      </w:r>
      <w:r w:rsidR="004D77CD" w:rsidRPr="00E85E45">
        <w:rPr>
          <w:rFonts w:cs="Times New Roman"/>
        </w:rPr>
        <w:t xml:space="preserve"> in other works</w:t>
      </w:r>
      <w:r w:rsidR="007701CB" w:rsidRPr="00E85E45">
        <w:rPr>
          <w:rFonts w:cs="Times New Roman"/>
        </w:rPr>
        <w:t xml:space="preserve"> he lists </w:t>
      </w:r>
      <w:r w:rsidR="008616D2" w:rsidRPr="00E85E45">
        <w:rPr>
          <w:rFonts w:cs="Times New Roman"/>
        </w:rPr>
        <w:t>legitimate literature here to demonstrate h</w:t>
      </w:r>
      <w:r w:rsidR="007701CB" w:rsidRPr="00E85E45">
        <w:rPr>
          <w:rFonts w:cs="Times New Roman"/>
        </w:rPr>
        <w:t xml:space="preserve">is problem with </w:t>
      </w:r>
      <w:r w:rsidR="008616D2" w:rsidRPr="00E85E45">
        <w:rPr>
          <w:rFonts w:cs="Times New Roman"/>
        </w:rPr>
        <w:t xml:space="preserve">people’s </w:t>
      </w:r>
      <w:r w:rsidR="007701CB" w:rsidRPr="00E85E45">
        <w:rPr>
          <w:rFonts w:cs="Times New Roman"/>
        </w:rPr>
        <w:t xml:space="preserve">dismissal of </w:t>
      </w:r>
      <w:r w:rsidR="00FD2F33" w:rsidRPr="00E85E45">
        <w:rPr>
          <w:rFonts w:cs="Times New Roman"/>
        </w:rPr>
        <w:t xml:space="preserve">it. From his </w:t>
      </w:r>
      <w:r w:rsidR="008616D2" w:rsidRPr="00E85E45">
        <w:rPr>
          <w:rFonts w:cs="Times New Roman"/>
        </w:rPr>
        <w:t>argument it is clear that it is not necessarily the cultural objects or artefacts that the worlds of art, poetry and literature produce that cause problems for</w:t>
      </w:r>
      <w:r w:rsidR="0001521C">
        <w:rPr>
          <w:rFonts w:cs="Times New Roman"/>
        </w:rPr>
        <w:t xml:space="preserve"> an</w:t>
      </w:r>
      <w:r w:rsidR="008616D2" w:rsidRPr="00E85E45">
        <w:rPr>
          <w:rFonts w:cs="Times New Roman"/>
        </w:rPr>
        <w:t xml:space="preserve"> individual</w:t>
      </w:r>
      <w:r w:rsidR="0001521C">
        <w:rPr>
          <w:rFonts w:cs="Times New Roman"/>
        </w:rPr>
        <w:t>’</w:t>
      </w:r>
      <w:r w:rsidR="008616D2" w:rsidRPr="00E85E45">
        <w:rPr>
          <w:rFonts w:cs="Times New Roman"/>
        </w:rPr>
        <w:t>s engagement with them but the way that they are used as forms of cultural capital and to create social distinction.</w:t>
      </w:r>
      <w:r w:rsidR="004D77CD" w:rsidRPr="00E85E45">
        <w:rPr>
          <w:rFonts w:cs="Times New Roman"/>
        </w:rPr>
        <w:t xml:space="preserve"> </w:t>
      </w:r>
      <w:r w:rsidR="00AA5C88">
        <w:rPr>
          <w:rFonts w:cs="Times New Roman"/>
        </w:rPr>
        <w:t>Both the dialect speaking wife in ‘They Call It Art’ and Hague’s newspaper article aim to rationalise the legitimate authority of modern art</w:t>
      </w:r>
      <w:r w:rsidR="00205CCB">
        <w:rPr>
          <w:rFonts w:cs="Times New Roman"/>
        </w:rPr>
        <w:t>,</w:t>
      </w:r>
      <w:r w:rsidR="00AA5C88">
        <w:rPr>
          <w:rFonts w:cs="Times New Roman"/>
        </w:rPr>
        <w:t xml:space="preserve"> to subvert its prestige</w:t>
      </w:r>
      <w:r w:rsidR="00205CCB">
        <w:rPr>
          <w:rFonts w:cs="Times New Roman"/>
        </w:rPr>
        <w:t>, whilst displaying a preference for a more ‘traditional aesthetic’</w:t>
      </w:r>
      <w:r w:rsidR="00AA5C88">
        <w:rPr>
          <w:rFonts w:cs="Times New Roman"/>
        </w:rPr>
        <w:t>. In doing this Hague explores the ways in which ‘common’ language, art and literature are all involved in the social grouping or differentiation of individuals.</w:t>
      </w:r>
      <w:r w:rsidR="00CD77B7">
        <w:rPr>
          <w:rFonts w:cs="Times New Roman"/>
        </w:rPr>
        <w:t xml:space="preserve"> Hague’s use of respellings constructs ‘illegitimate’ or stigmatised voices which allows his orthography to contribute</w:t>
      </w:r>
      <w:r w:rsidR="009D05B4">
        <w:rPr>
          <w:rFonts w:cs="Times New Roman"/>
        </w:rPr>
        <w:t xml:space="preserve"> to the ideological stance he</w:t>
      </w:r>
      <w:r w:rsidR="00CD77B7">
        <w:rPr>
          <w:rFonts w:cs="Times New Roman"/>
        </w:rPr>
        <w:t xml:space="preserve"> creates.</w:t>
      </w:r>
      <w:r w:rsidR="00AA5C88">
        <w:rPr>
          <w:rFonts w:cs="Times New Roman"/>
        </w:rPr>
        <w:t xml:space="preserve"> </w:t>
      </w:r>
      <w:r w:rsidR="004D77CD" w:rsidRPr="00E85E45">
        <w:rPr>
          <w:rFonts w:cs="Times New Roman"/>
        </w:rPr>
        <w:t>In a further poem Hague’s performance of stereotypical aspects of Yorkshire identity simultaneously celebrates Yorkshire culture</w:t>
      </w:r>
      <w:r w:rsidR="00B311DE">
        <w:rPr>
          <w:rFonts w:cs="Times New Roman"/>
        </w:rPr>
        <w:t>,</w:t>
      </w:r>
      <w:r w:rsidR="004D77CD" w:rsidRPr="00E85E45">
        <w:rPr>
          <w:rFonts w:cs="Times New Roman"/>
        </w:rPr>
        <w:t xml:space="preserve"> by poking</w:t>
      </w:r>
      <w:r w:rsidR="005046A3" w:rsidRPr="00E85E45">
        <w:rPr>
          <w:rFonts w:cs="Times New Roman"/>
        </w:rPr>
        <w:t xml:space="preserve"> fun at it</w:t>
      </w:r>
      <w:r w:rsidR="00B311DE">
        <w:rPr>
          <w:rFonts w:cs="Times New Roman"/>
        </w:rPr>
        <w:t>,</w:t>
      </w:r>
      <w:r w:rsidR="005046A3" w:rsidRPr="00E85E45">
        <w:rPr>
          <w:rFonts w:cs="Times New Roman"/>
        </w:rPr>
        <w:t xml:space="preserve"> whilst also addressing</w:t>
      </w:r>
      <w:r w:rsidR="004D77CD" w:rsidRPr="00E85E45">
        <w:rPr>
          <w:rFonts w:cs="Times New Roman"/>
        </w:rPr>
        <w:t xml:space="preserve"> outsid</w:t>
      </w:r>
      <w:r w:rsidR="00B311DE">
        <w:rPr>
          <w:rFonts w:cs="Times New Roman"/>
        </w:rPr>
        <w:t>er views of Yorkshire people by engaging with</w:t>
      </w:r>
      <w:r w:rsidR="004D77CD" w:rsidRPr="00E85E45">
        <w:rPr>
          <w:rFonts w:cs="Times New Roman"/>
        </w:rPr>
        <w:t xml:space="preserve"> Yorkshire stereotypes.</w:t>
      </w:r>
    </w:p>
    <w:p w14:paraId="08BC710B" w14:textId="77777777" w:rsidR="00095450" w:rsidRPr="00E85E45" w:rsidRDefault="00095450" w:rsidP="003D0ACE">
      <w:pPr>
        <w:spacing w:line="480" w:lineRule="auto"/>
        <w:rPr>
          <w:rFonts w:cs="Times New Roman"/>
        </w:rPr>
      </w:pPr>
    </w:p>
    <w:p w14:paraId="404973A9" w14:textId="77777777" w:rsidR="0021653C" w:rsidRDefault="00405A7E" w:rsidP="003D0ACE">
      <w:pPr>
        <w:pStyle w:val="Heading3"/>
      </w:pPr>
      <w:bookmarkStart w:id="81" w:name="_Toc404413079"/>
      <w:r>
        <w:lastRenderedPageBreak/>
        <w:t>3.4.2</w:t>
      </w:r>
      <w:r w:rsidR="003860C4">
        <w:t xml:space="preserve">. </w:t>
      </w:r>
      <w:r w:rsidR="0021653C" w:rsidRPr="00E85E45">
        <w:t>Cohesion and Distance</w:t>
      </w:r>
      <w:bookmarkEnd w:id="81"/>
    </w:p>
    <w:p w14:paraId="5CE6EADE" w14:textId="77777777" w:rsidR="004C49CF" w:rsidRDefault="00DF72FA" w:rsidP="00DF72FA">
      <w:pPr>
        <w:spacing w:line="480" w:lineRule="auto"/>
        <w:rPr>
          <w:rFonts w:cs="Times New Roman"/>
        </w:rPr>
      </w:pPr>
      <w:r>
        <w:t>As discuss</w:t>
      </w:r>
      <w:r w:rsidR="003C73D3">
        <w:t>ed</w:t>
      </w:r>
      <w:r w:rsidR="00673B59">
        <w:t xml:space="preserve"> in 3.3.2.,</w:t>
      </w:r>
      <w:r>
        <w:t xml:space="preserve"> respellings can be used as ‘</w:t>
      </w:r>
      <w:r w:rsidRPr="00E85E45">
        <w:rPr>
          <w:rFonts w:cs="Times New Roman"/>
        </w:rPr>
        <w:t>part of identity performance in the context of a society in which identities are multiple and managed</w:t>
      </w:r>
      <w:r>
        <w:rPr>
          <w:rFonts w:cs="Times New Roman"/>
        </w:rPr>
        <w:t>’ (Shortis</w:t>
      </w:r>
      <w:r w:rsidR="00D00D7F">
        <w:rPr>
          <w:rFonts w:cs="Times New Roman"/>
        </w:rPr>
        <w:t xml:space="preserve"> </w:t>
      </w:r>
      <w:r w:rsidR="00D00D7F" w:rsidRPr="00E85E45">
        <w:rPr>
          <w:rFonts w:cs="Times New Roman"/>
        </w:rPr>
        <w:t>2007a: 5</w:t>
      </w:r>
      <w:r>
        <w:rPr>
          <w:rFonts w:cs="Times New Roman"/>
        </w:rPr>
        <w:t xml:space="preserve">) and these respellings are in dialogue with the authority of standard orthography. In his discussion of the enregisterment of RP Agha discusses the way in which </w:t>
      </w:r>
      <w:r w:rsidR="00311B10">
        <w:rPr>
          <w:rFonts w:cs="Times New Roman"/>
        </w:rPr>
        <w:t xml:space="preserve">respellings invoke ‘implicit metadiscourses of </w:t>
      </w:r>
      <w:r w:rsidR="00AE1213">
        <w:rPr>
          <w:rFonts w:cs="Times New Roman"/>
        </w:rPr>
        <w:t>accent’ (</w:t>
      </w:r>
      <w:r w:rsidR="00D00D7F">
        <w:rPr>
          <w:rFonts w:cs="Times New Roman"/>
        </w:rPr>
        <w:t xml:space="preserve">Agha 2003:  237) </w:t>
      </w:r>
      <w:r w:rsidR="00311B10">
        <w:rPr>
          <w:rFonts w:cs="Times New Roman"/>
        </w:rPr>
        <w:t xml:space="preserve">which index, or invite, judgements about the character of a speaker based on stereotypes. </w:t>
      </w:r>
      <w:r w:rsidR="004C49CF">
        <w:rPr>
          <w:rFonts w:cs="Times New Roman"/>
        </w:rPr>
        <w:t xml:space="preserve">In his poem ‘Ah Knoa What Ah Like’ Hague celebrates a range of stereotypes that his use of Yorkshire dialect respellings can index. However, in exploring this poem I argue that his ‘authentic’ voice undermines the legitimate authority of these familiar stereotypes. </w:t>
      </w:r>
    </w:p>
    <w:p w14:paraId="21CD23A3" w14:textId="77777777" w:rsidR="00DF72FA" w:rsidRDefault="004C49CF" w:rsidP="00DF72FA">
      <w:pPr>
        <w:spacing w:line="480" w:lineRule="auto"/>
        <w:rPr>
          <w:rFonts w:cs="Times New Roman"/>
        </w:rPr>
      </w:pPr>
      <w:r>
        <w:rPr>
          <w:rFonts w:cs="Times New Roman"/>
        </w:rPr>
        <w:t xml:space="preserve">In discussing how respellings can index social characteristics </w:t>
      </w:r>
      <w:r w:rsidR="00311B10">
        <w:rPr>
          <w:rFonts w:cs="Times New Roman"/>
        </w:rPr>
        <w:t>Agha uses the example of representations of ‘Upper Class RP’ (U-RP):</w:t>
      </w:r>
    </w:p>
    <w:p w14:paraId="55DCE7A6" w14:textId="77777777" w:rsidR="00311B10" w:rsidRDefault="00311B10" w:rsidP="00311B10">
      <w:pPr>
        <w:spacing w:line="480" w:lineRule="auto"/>
        <w:ind w:left="720"/>
        <w:rPr>
          <w:rFonts w:cs="Times New Roman"/>
        </w:rPr>
      </w:pPr>
      <w:r>
        <w:rPr>
          <w:rFonts w:cs="Times New Roman"/>
        </w:rPr>
        <w:t>Words represented as U-RP speech (a.ka. ‘Conservative RP)’ are often mis-spelled in the popular print media [e.g. kebinet office/cabinet office, clawth/cloth, craws/cross, lawft/loft]</w:t>
      </w:r>
    </w:p>
    <w:p w14:paraId="16AFB76E" w14:textId="77777777" w:rsidR="00311B10" w:rsidRDefault="00311B10" w:rsidP="00311B10">
      <w:pPr>
        <w:spacing w:line="480" w:lineRule="auto"/>
        <w:ind w:left="720"/>
        <w:rPr>
          <w:rFonts w:cs="Times New Roman"/>
        </w:rPr>
      </w:pPr>
      <w:r>
        <w:rPr>
          <w:rFonts w:cs="Times New Roman"/>
        </w:rPr>
        <w:t xml:space="preserve">Here the mis-spelling constitutes an implicit meta-pragmatic commentary on norms of speech. For, armed with the folk-view that every word has a correct spelling and a correct pronunciation, the reader can only construe defective spelling as an implicit comment on the </w:t>
      </w:r>
      <w:r w:rsidR="00D00D7F">
        <w:rPr>
          <w:rFonts w:cs="Times New Roman"/>
        </w:rPr>
        <w:t>defects of</w:t>
      </w:r>
      <w:r>
        <w:rPr>
          <w:rFonts w:cs="Times New Roman"/>
        </w:rPr>
        <w:t xml:space="preserve"> pronunciation-implicit, because no-one has actually said that the pronunciation is incorrect. The mis-spelling of words also invites inferences about the oddity of character (viz. that upper-class speakers are pompous, eccentric, out of tou</w:t>
      </w:r>
      <w:r w:rsidR="004A7978">
        <w:rPr>
          <w:rFonts w:cs="Times New Roman"/>
        </w:rPr>
        <w:t>c</w:t>
      </w:r>
      <w:r>
        <w:rPr>
          <w:rFonts w:cs="Times New Roman"/>
        </w:rPr>
        <w:t xml:space="preserve">h, etc.) rarely described explicitly in these texts. Such mis-spelling </w:t>
      </w:r>
      <w:r w:rsidR="00A07779">
        <w:rPr>
          <w:rFonts w:cs="Times New Roman"/>
        </w:rPr>
        <w:t>per</w:t>
      </w:r>
      <w:r w:rsidR="00AE0506">
        <w:rPr>
          <w:rFonts w:cs="Times New Roman"/>
        </w:rPr>
        <w:t>formatively</w:t>
      </w:r>
      <w:r>
        <w:rPr>
          <w:rFonts w:cs="Times New Roman"/>
        </w:rPr>
        <w:t xml:space="preserve"> replay folk-stereotypes about the aristocracy in a highly effective way</w:t>
      </w:r>
    </w:p>
    <w:p w14:paraId="6E1CAE8E" w14:textId="77777777" w:rsidR="00311B10" w:rsidRDefault="00311B10" w:rsidP="00311B10">
      <w:pPr>
        <w:spacing w:line="480" w:lineRule="auto"/>
        <w:ind w:left="720"/>
        <w:jc w:val="right"/>
        <w:rPr>
          <w:rFonts w:cs="Times New Roman"/>
        </w:rPr>
      </w:pPr>
      <w:r>
        <w:rPr>
          <w:rFonts w:cs="Times New Roman"/>
        </w:rPr>
        <w:t>(Agha 2003: 237-238)</w:t>
      </w:r>
    </w:p>
    <w:p w14:paraId="5D61753F" w14:textId="77777777" w:rsidR="00AE0506" w:rsidRDefault="00D00D7F" w:rsidP="00DD2338">
      <w:pPr>
        <w:spacing w:line="480" w:lineRule="auto"/>
        <w:rPr>
          <w:rFonts w:cs="Times New Roman"/>
        </w:rPr>
      </w:pPr>
      <w:r>
        <w:rPr>
          <w:rFonts w:cs="Times New Roman"/>
        </w:rPr>
        <w:t xml:space="preserve">Agha refers to ‘mis-spellings’. Although in the context in which he discusses them, nothing has been spelt wrong, these spellings are deliberate and are respellings of the standard e.g. kebinet </w:t>
      </w:r>
      <w:r>
        <w:rPr>
          <w:rFonts w:cs="Times New Roman"/>
        </w:rPr>
        <w:lastRenderedPageBreak/>
        <w:t xml:space="preserve">office/cabinet office. </w:t>
      </w:r>
      <w:r w:rsidR="00DD2338">
        <w:rPr>
          <w:rFonts w:cs="Times New Roman"/>
        </w:rPr>
        <w:t xml:space="preserve">However, </w:t>
      </w:r>
      <w:r>
        <w:rPr>
          <w:rFonts w:cs="Times New Roman"/>
        </w:rPr>
        <w:t xml:space="preserve">these spellings </w:t>
      </w:r>
      <w:r w:rsidR="00DD2338">
        <w:rPr>
          <w:rFonts w:cs="Times New Roman"/>
        </w:rPr>
        <w:t>are</w:t>
      </w:r>
      <w:r>
        <w:rPr>
          <w:rFonts w:cs="Times New Roman"/>
        </w:rPr>
        <w:t xml:space="preserve"> </w:t>
      </w:r>
      <w:r w:rsidR="005134BF">
        <w:rPr>
          <w:rFonts w:cs="Times New Roman"/>
        </w:rPr>
        <w:t xml:space="preserve">socially </w:t>
      </w:r>
      <w:r>
        <w:rPr>
          <w:rFonts w:cs="Times New Roman"/>
        </w:rPr>
        <w:t>perceived as ‘defective’</w:t>
      </w:r>
      <w:r w:rsidR="00DD2338">
        <w:rPr>
          <w:rFonts w:cs="Times New Roman"/>
        </w:rPr>
        <w:t xml:space="preserve"> </w:t>
      </w:r>
      <w:r w:rsidR="00AE1213">
        <w:rPr>
          <w:rFonts w:cs="Times New Roman"/>
        </w:rPr>
        <w:t>‘</w:t>
      </w:r>
      <w:r w:rsidR="00DD2338">
        <w:rPr>
          <w:rFonts w:cs="Times New Roman"/>
        </w:rPr>
        <w:t>mis</w:t>
      </w:r>
      <w:r w:rsidR="00AE1213">
        <w:rPr>
          <w:rFonts w:cs="Times New Roman"/>
        </w:rPr>
        <w:t>’</w:t>
      </w:r>
      <w:r w:rsidR="00DD2338">
        <w:rPr>
          <w:rFonts w:cs="Times New Roman"/>
        </w:rPr>
        <w:t>-spellings,</w:t>
      </w:r>
      <w:r>
        <w:rPr>
          <w:rFonts w:cs="Times New Roman"/>
        </w:rPr>
        <w:t xml:space="preserve"> because of Standard Language Ideology,</w:t>
      </w:r>
      <w:r w:rsidR="00DD2338">
        <w:rPr>
          <w:rFonts w:cs="Times New Roman"/>
        </w:rPr>
        <w:t xml:space="preserve"> and so they</w:t>
      </w:r>
      <w:r>
        <w:rPr>
          <w:rFonts w:cs="Times New Roman"/>
        </w:rPr>
        <w:t xml:space="preserve"> create implicit comments concerning the speech of the person they are attributed to. Th</w:t>
      </w:r>
      <w:r w:rsidR="00DD2338">
        <w:rPr>
          <w:rFonts w:cs="Times New Roman"/>
        </w:rPr>
        <w:t>e</w:t>
      </w:r>
      <w:r>
        <w:rPr>
          <w:rFonts w:cs="Times New Roman"/>
        </w:rPr>
        <w:t>s</w:t>
      </w:r>
      <w:r w:rsidR="00DD2338">
        <w:rPr>
          <w:rFonts w:cs="Times New Roman"/>
        </w:rPr>
        <w:t>e implicit comment</w:t>
      </w:r>
      <w:r w:rsidR="005134BF">
        <w:rPr>
          <w:rFonts w:cs="Times New Roman"/>
        </w:rPr>
        <w:t>s</w:t>
      </w:r>
      <w:r w:rsidR="00DD2338">
        <w:rPr>
          <w:rFonts w:cs="Times New Roman"/>
        </w:rPr>
        <w:t xml:space="preserve"> rely</w:t>
      </w:r>
      <w:r>
        <w:rPr>
          <w:rFonts w:cs="Times New Roman"/>
        </w:rPr>
        <w:t xml:space="preserve"> on the ways in which written and spoken English are related in Standard Language Culture. These respellings also perform stereotypic renderings of, in this case</w:t>
      </w:r>
      <w:r w:rsidR="00DD2338">
        <w:rPr>
          <w:rFonts w:cs="Times New Roman"/>
        </w:rPr>
        <w:t>,</w:t>
      </w:r>
      <w:r>
        <w:rPr>
          <w:rFonts w:cs="Times New Roman"/>
        </w:rPr>
        <w:t xml:space="preserve"> the aristocracy</w:t>
      </w:r>
      <w:r w:rsidR="00DD2338">
        <w:rPr>
          <w:rFonts w:cs="Times New Roman"/>
        </w:rPr>
        <w:t xml:space="preserve"> which are reliant on how respellings interact with the author</w:t>
      </w:r>
      <w:r w:rsidR="00A07779">
        <w:rPr>
          <w:rFonts w:cs="Times New Roman"/>
        </w:rPr>
        <w:t>ity of standard written English</w:t>
      </w:r>
      <w:r w:rsidR="00DD2338">
        <w:rPr>
          <w:rFonts w:cs="Times New Roman"/>
        </w:rPr>
        <w:t xml:space="preserve"> and therefore are dependent on how ‘people interpret </w:t>
      </w:r>
      <w:r w:rsidR="00DD2338" w:rsidRPr="00DD2338">
        <w:rPr>
          <w:rFonts w:cs="Times New Roman"/>
        </w:rPr>
        <w:t xml:space="preserve">variation in the graphic representation of language in the same way </w:t>
      </w:r>
      <w:r w:rsidR="00DD2338">
        <w:rPr>
          <w:rFonts w:cs="Times New Roman"/>
        </w:rPr>
        <w:t xml:space="preserve">they interpret spoken variation’ </w:t>
      </w:r>
      <w:r w:rsidR="00DD2338" w:rsidRPr="00DD2338">
        <w:rPr>
          <w:rFonts w:cs="Times New Roman"/>
        </w:rPr>
        <w:t>(Jaffe and Walton 2000: 561- 562)</w:t>
      </w:r>
      <w:r w:rsidR="00DD2338">
        <w:rPr>
          <w:rFonts w:cs="Times New Roman"/>
        </w:rPr>
        <w:t xml:space="preserve"> and the way that ‘</w:t>
      </w:r>
      <w:r w:rsidR="00DD2338" w:rsidRPr="00DD2338">
        <w:rPr>
          <w:rFonts w:cs="Times New Roman"/>
        </w:rPr>
        <w:t xml:space="preserve">linguistic features </w:t>
      </w:r>
      <w:r w:rsidR="00DD2338">
        <w:rPr>
          <w:rFonts w:cs="Times New Roman"/>
        </w:rPr>
        <w:t xml:space="preserve">[can] </w:t>
      </w:r>
      <w:r w:rsidR="00DD2338" w:rsidRPr="00DD2338">
        <w:rPr>
          <w:rFonts w:cs="Times New Roman"/>
        </w:rPr>
        <w:t xml:space="preserve">never </w:t>
      </w:r>
      <w:r w:rsidR="00DD2338">
        <w:rPr>
          <w:rFonts w:cs="Times New Roman"/>
        </w:rPr>
        <w:t xml:space="preserve">[be] </w:t>
      </w:r>
      <w:r w:rsidR="00DD2338" w:rsidRPr="00DD2338">
        <w:rPr>
          <w:rFonts w:cs="Times New Roman"/>
        </w:rPr>
        <w:t xml:space="preserve">clearly separated from the speaker’s whole set of social properties </w:t>
      </w:r>
      <w:r w:rsidR="00DD2338">
        <w:rPr>
          <w:rFonts w:cs="Times New Roman"/>
        </w:rPr>
        <w:t xml:space="preserve">‘ </w:t>
      </w:r>
      <w:r w:rsidR="00DD2338" w:rsidRPr="00DD2338">
        <w:rPr>
          <w:rFonts w:cs="Times New Roman"/>
        </w:rPr>
        <w:t>(Bourdieu 1991: 89</w:t>
      </w:r>
      <w:r w:rsidR="00DD2338">
        <w:rPr>
          <w:rFonts w:cs="Times New Roman"/>
        </w:rPr>
        <w:t xml:space="preserve">). </w:t>
      </w:r>
    </w:p>
    <w:p w14:paraId="7EDBCEDF" w14:textId="6FFF6162" w:rsidR="004A7978" w:rsidRDefault="00DD2338" w:rsidP="00DD2338">
      <w:pPr>
        <w:spacing w:line="480" w:lineRule="auto"/>
        <w:rPr>
          <w:rFonts w:cs="Times New Roman"/>
        </w:rPr>
      </w:pPr>
      <w:r>
        <w:rPr>
          <w:rFonts w:cs="Times New Roman"/>
        </w:rPr>
        <w:t>Agha’s example of representations of U-RP speech in writing is relevant to Hague’s representation of Yorkshire dialect because of the way in which his respellings contain, or rely on, implicit comments on language or implicit comments on the character and behaviour of</w:t>
      </w:r>
      <w:r w:rsidR="004A7978">
        <w:rPr>
          <w:rFonts w:cs="Times New Roman"/>
        </w:rPr>
        <w:t xml:space="preserve"> his speaker.</w:t>
      </w:r>
      <w:r w:rsidR="005134BF">
        <w:rPr>
          <w:rFonts w:cs="Times New Roman"/>
        </w:rPr>
        <w:t xml:space="preserve"> Because of the widespread usage of stereotypes, they can be seen to</w:t>
      </w:r>
      <w:r w:rsidR="009C091F">
        <w:rPr>
          <w:rFonts w:cs="Times New Roman"/>
        </w:rPr>
        <w:t xml:space="preserve"> possess legitimacy in terms of</w:t>
      </w:r>
      <w:r w:rsidR="005134BF">
        <w:rPr>
          <w:rFonts w:cs="Times New Roman"/>
        </w:rPr>
        <w:t xml:space="preserve"> what Van Leeuwen calls, conformity: the legitimacy given to an act if ‘[e]verybody else is doing it</w:t>
      </w:r>
      <w:r w:rsidR="00AE0506">
        <w:rPr>
          <w:rFonts w:cs="Times New Roman"/>
        </w:rPr>
        <w:t>’</w:t>
      </w:r>
      <w:r w:rsidR="005134BF">
        <w:rPr>
          <w:rFonts w:cs="Times New Roman"/>
        </w:rPr>
        <w:t>. In this sense then stereoty</w:t>
      </w:r>
      <w:r w:rsidR="001F5FF5">
        <w:rPr>
          <w:rFonts w:cs="Times New Roman"/>
        </w:rPr>
        <w:t xml:space="preserve">pes have legitimate authority, because they are widespread. As stereotypes are pervasive </w:t>
      </w:r>
      <w:r w:rsidR="00300504">
        <w:rPr>
          <w:rFonts w:cs="Times New Roman"/>
        </w:rPr>
        <w:t xml:space="preserve">and inform popular beliefs and attitudes (Mugglestone :54) they possess currency in the formulation of social judgements made by individuals. </w:t>
      </w:r>
      <w:r w:rsidR="005134BF">
        <w:rPr>
          <w:rFonts w:cs="Times New Roman"/>
        </w:rPr>
        <w:t xml:space="preserve"> Th</w:t>
      </w:r>
      <w:r w:rsidR="00300504">
        <w:rPr>
          <w:rFonts w:cs="Times New Roman"/>
        </w:rPr>
        <w:t>is means that</w:t>
      </w:r>
      <w:r w:rsidR="005134BF">
        <w:rPr>
          <w:rFonts w:cs="Times New Roman"/>
        </w:rPr>
        <w:t xml:space="preserve"> the legitimacy of highly enregistered</w:t>
      </w:r>
      <w:r w:rsidR="00AE1213">
        <w:rPr>
          <w:rFonts w:cs="Times New Roman"/>
        </w:rPr>
        <w:t xml:space="preserve"> stereotypes must be accepted or</w:t>
      </w:r>
      <w:r w:rsidR="005134BF">
        <w:rPr>
          <w:rFonts w:cs="Times New Roman"/>
        </w:rPr>
        <w:t xml:space="preserve"> challenged in contexts in which they are invoked.</w:t>
      </w:r>
      <w:r>
        <w:rPr>
          <w:rFonts w:cs="Times New Roman"/>
        </w:rPr>
        <w:t xml:space="preserve"> </w:t>
      </w:r>
      <w:r w:rsidR="004A7978">
        <w:rPr>
          <w:rFonts w:cs="Times New Roman"/>
        </w:rPr>
        <w:t xml:space="preserve">For Agha, ‘kebinet office’ creates a picture of a ‘pompous, eccentric, out of touch’ individual simply through the use of non-standard orthography. </w:t>
      </w:r>
      <w:r w:rsidR="005134BF">
        <w:rPr>
          <w:rFonts w:cs="Times New Roman"/>
        </w:rPr>
        <w:t>In his example the legitimacy of this stereotype is being used by newspaper journalists to poke fun. Hague shows an awareness of the</w:t>
      </w:r>
      <w:r w:rsidR="004A7978">
        <w:rPr>
          <w:rFonts w:cs="Times New Roman"/>
        </w:rPr>
        <w:t xml:space="preserve"> ‘implicit metadiscourse’</w:t>
      </w:r>
      <w:r w:rsidR="005134BF">
        <w:rPr>
          <w:rFonts w:cs="Times New Roman"/>
        </w:rPr>
        <w:t xml:space="preserve"> surrounding orthography</w:t>
      </w:r>
      <w:r w:rsidR="004A7978">
        <w:rPr>
          <w:rFonts w:cs="Times New Roman"/>
        </w:rPr>
        <w:t xml:space="preserve"> when he positions stereotypical aspects of Yorkshire culture alongside his use of non-standard orthography in ‘Ah Knoa What Ah Like’.</w:t>
      </w:r>
      <w:r w:rsidR="00B61FFA">
        <w:rPr>
          <w:rFonts w:cs="Times New Roman"/>
        </w:rPr>
        <w:t xml:space="preserve"> </w:t>
      </w:r>
      <w:r w:rsidR="00AE0506">
        <w:rPr>
          <w:rFonts w:cs="Times New Roman"/>
        </w:rPr>
        <w:t>in doing this Hague</w:t>
      </w:r>
      <w:r w:rsidR="00B61FFA">
        <w:rPr>
          <w:rFonts w:cs="Times New Roman"/>
        </w:rPr>
        <w:t xml:space="preserve"> comments on and refashions legitimate stereotypes concerning Yorkshire people by engaging with the cultural legitimacy of standard orthography and Yorkshire stereotypes.</w:t>
      </w:r>
      <w:r w:rsidR="004A7978">
        <w:rPr>
          <w:rFonts w:cs="Times New Roman"/>
        </w:rPr>
        <w:t xml:space="preserve"> Agha’s discussion of stereotypes will also be drawn on in 3.4. with regards to morality.</w:t>
      </w:r>
    </w:p>
    <w:p w14:paraId="519C2ACF" w14:textId="77777777" w:rsidR="004D77CD" w:rsidRPr="00E85E45" w:rsidRDefault="004D77CD" w:rsidP="00B15A77">
      <w:pPr>
        <w:spacing w:line="480" w:lineRule="auto"/>
        <w:rPr>
          <w:rFonts w:cs="Times New Roman"/>
        </w:rPr>
      </w:pPr>
      <w:r w:rsidRPr="00E85E45">
        <w:rPr>
          <w:rFonts w:cs="Times New Roman"/>
        </w:rPr>
        <w:lastRenderedPageBreak/>
        <w:t xml:space="preserve">Brass bands, ale and Yorkshire pride are all positively </w:t>
      </w:r>
      <w:r w:rsidR="00A36488" w:rsidRPr="00E85E45">
        <w:rPr>
          <w:rFonts w:cs="Times New Roman"/>
        </w:rPr>
        <w:t>reinforced in</w:t>
      </w:r>
      <w:r w:rsidRPr="00E85E45">
        <w:rPr>
          <w:rFonts w:cs="Times New Roman"/>
        </w:rPr>
        <w:t xml:space="preserve"> ‘Ah Knoa Wot Ah </w:t>
      </w:r>
      <w:r w:rsidR="00B01A2B" w:rsidRPr="00E85E45">
        <w:rPr>
          <w:rFonts w:cs="Times New Roman"/>
        </w:rPr>
        <w:t xml:space="preserve">Like’ </w:t>
      </w:r>
      <w:r w:rsidR="00B01A2B">
        <w:rPr>
          <w:rFonts w:cs="Times New Roman"/>
        </w:rPr>
        <w:t>in</w:t>
      </w:r>
      <w:r w:rsidR="00D75BEA">
        <w:rPr>
          <w:rFonts w:cs="Times New Roman"/>
        </w:rPr>
        <w:t xml:space="preserve"> which the tastes of a ‘typical’ Yorkshire man are outlined</w:t>
      </w:r>
      <w:r w:rsidR="0021653C" w:rsidRPr="00E85E45">
        <w:rPr>
          <w:rFonts w:cs="Times New Roman"/>
        </w:rPr>
        <w:t xml:space="preserve">. </w:t>
      </w:r>
      <w:r w:rsidR="00704BAC">
        <w:rPr>
          <w:rFonts w:cs="Times New Roman"/>
        </w:rPr>
        <w:t xml:space="preserve">Within </w:t>
      </w:r>
      <w:r w:rsidR="00704BAC">
        <w:rPr>
          <w:rFonts w:cs="Times New Roman"/>
          <w:i/>
        </w:rPr>
        <w:t xml:space="preserve">Tales, </w:t>
      </w:r>
      <w:r w:rsidR="00704BAC">
        <w:rPr>
          <w:rFonts w:cs="Times New Roman"/>
        </w:rPr>
        <w:t xml:space="preserve">and the SLSL collection, Hague’s narrative or poetic voice often challenges existing stereotypes concerning Yorkshire miners. Like the village of Grimsbeck in which the book is set, a fictional village positioned just outside Sheffield, Hague’s poetic voice is a fictionalised performance of aspects of his social identity. The complexity </w:t>
      </w:r>
      <w:r w:rsidR="00123789">
        <w:rPr>
          <w:rFonts w:cs="Times New Roman"/>
        </w:rPr>
        <w:t>of Hague’s</w:t>
      </w:r>
      <w:r w:rsidR="00704BAC">
        <w:rPr>
          <w:rFonts w:cs="Times New Roman"/>
        </w:rPr>
        <w:t xml:space="preserve"> poetic voice will be explored further in 3.4.</w:t>
      </w:r>
      <w:r w:rsidR="00123789">
        <w:rPr>
          <w:rFonts w:cs="Times New Roman"/>
        </w:rPr>
        <w:t xml:space="preserve"> </w:t>
      </w:r>
      <w:r w:rsidR="00704BAC">
        <w:rPr>
          <w:rFonts w:cs="Times New Roman"/>
        </w:rPr>
        <w:t>In ‘Ah Knoa What Ah Like’ Hague’s poetic voice</w:t>
      </w:r>
      <w:r w:rsidR="00123789">
        <w:rPr>
          <w:rFonts w:cs="Times New Roman"/>
        </w:rPr>
        <w:t>, that of the Yorkshire miner ‘Totley Tom’,</w:t>
      </w:r>
      <w:r w:rsidR="00704BAC">
        <w:rPr>
          <w:rFonts w:cs="Times New Roman"/>
        </w:rPr>
        <w:t xml:space="preserve"> seems to unproblematically engage with and celebrate a range of stereotypical aspects of Yorkshire culture. </w:t>
      </w:r>
      <w:r w:rsidR="00CB369B" w:rsidRPr="00E85E45">
        <w:rPr>
          <w:rFonts w:cs="Times New Roman"/>
        </w:rPr>
        <w:t>Th</w:t>
      </w:r>
      <w:r w:rsidR="00890F8F" w:rsidRPr="00E85E45">
        <w:rPr>
          <w:rFonts w:cs="Times New Roman"/>
        </w:rPr>
        <w:t>r</w:t>
      </w:r>
      <w:r w:rsidR="00CB369B" w:rsidRPr="00E85E45">
        <w:rPr>
          <w:rFonts w:cs="Times New Roman"/>
        </w:rPr>
        <w:t xml:space="preserve">ough celebrating Yorkshire life and insulting French cooking and ‘nice forrin’ </w:t>
      </w:r>
      <w:r w:rsidR="009D647D" w:rsidRPr="00E85E45">
        <w:rPr>
          <w:rFonts w:cs="Times New Roman"/>
        </w:rPr>
        <w:t xml:space="preserve">chaps’ </w:t>
      </w:r>
      <w:r w:rsidR="009D647D">
        <w:rPr>
          <w:rFonts w:cs="Times New Roman"/>
        </w:rPr>
        <w:t>Hague</w:t>
      </w:r>
      <w:r w:rsidR="001A1018">
        <w:rPr>
          <w:rFonts w:cs="Times New Roman"/>
        </w:rPr>
        <w:t xml:space="preserve"> engages with</w:t>
      </w:r>
      <w:r w:rsidR="00BE50B3">
        <w:rPr>
          <w:rFonts w:cs="Times New Roman"/>
        </w:rPr>
        <w:t xml:space="preserve"> </w:t>
      </w:r>
      <w:r w:rsidR="001A1018">
        <w:rPr>
          <w:rFonts w:cs="Times New Roman"/>
        </w:rPr>
        <w:t>stereotypical aspects of Yorkshire culture</w:t>
      </w:r>
      <w:r w:rsidR="00E575D4">
        <w:rPr>
          <w:rFonts w:cs="Times New Roman"/>
        </w:rPr>
        <w:t xml:space="preserve"> and the implicit stereotypes associated with Yorkshire speakers.</w:t>
      </w:r>
      <w:r w:rsidR="00AE1213">
        <w:rPr>
          <w:rFonts w:cs="Times New Roman"/>
        </w:rPr>
        <w:t xml:space="preserve"> The performance of</w:t>
      </w:r>
      <w:r w:rsidR="001A1018">
        <w:rPr>
          <w:rFonts w:cs="Times New Roman"/>
        </w:rPr>
        <w:t xml:space="preserve"> </w:t>
      </w:r>
      <w:r w:rsidR="00704BAC" w:rsidRPr="00E85E45">
        <w:rPr>
          <w:rFonts w:cs="Times New Roman"/>
        </w:rPr>
        <w:t>Hague’s poetic Yorkshire voice and miner identity</w:t>
      </w:r>
      <w:r w:rsidR="00704BAC">
        <w:rPr>
          <w:rFonts w:cs="Times New Roman"/>
        </w:rPr>
        <w:t xml:space="preserve"> in </w:t>
      </w:r>
      <w:r w:rsidR="00704BAC">
        <w:rPr>
          <w:rFonts w:cs="Times New Roman"/>
          <w:i/>
        </w:rPr>
        <w:t>Tales</w:t>
      </w:r>
      <w:r w:rsidR="00AE1213">
        <w:rPr>
          <w:rFonts w:cs="Times New Roman"/>
        </w:rPr>
        <w:t xml:space="preserve"> is</w:t>
      </w:r>
      <w:r w:rsidR="00704BAC" w:rsidRPr="00E85E45">
        <w:rPr>
          <w:rFonts w:cs="Times New Roman"/>
        </w:rPr>
        <w:t xml:space="preserve"> complex</w:t>
      </w:r>
      <w:r w:rsidR="00704BAC">
        <w:rPr>
          <w:rFonts w:cs="Times New Roman"/>
        </w:rPr>
        <w:t>, whilst</w:t>
      </w:r>
      <w:r w:rsidR="00704BAC" w:rsidRPr="00E85E45">
        <w:rPr>
          <w:rFonts w:cs="Times New Roman"/>
        </w:rPr>
        <w:t xml:space="preserve"> Yorkshire humour is seen as typically ironic, no nonsense and ‘double-edged’ (Eaglestone 1925: 161</w:t>
      </w:r>
      <w:r w:rsidR="00704BAC">
        <w:rPr>
          <w:rFonts w:cs="Times New Roman"/>
        </w:rPr>
        <w:t xml:space="preserve">, </w:t>
      </w:r>
      <w:r w:rsidR="00704BAC" w:rsidRPr="00E85E45">
        <w:rPr>
          <w:rFonts w:cs="Times New Roman"/>
        </w:rPr>
        <w:t xml:space="preserve">Wales 2006: 28). </w:t>
      </w:r>
      <w:r w:rsidR="001A1018">
        <w:rPr>
          <w:rFonts w:cs="Times New Roman"/>
        </w:rPr>
        <w:t>On the surface this poem uncritically celebrates Yorkshire culture whilst denigrating others. However t</w:t>
      </w:r>
      <w:r w:rsidR="00B15A77">
        <w:rPr>
          <w:rFonts w:cs="Times New Roman"/>
        </w:rPr>
        <w:t>he hyperboles celebrati</w:t>
      </w:r>
      <w:r w:rsidR="00AB03AB" w:rsidRPr="00E85E45">
        <w:rPr>
          <w:rFonts w:cs="Times New Roman"/>
        </w:rPr>
        <w:t>n</w:t>
      </w:r>
      <w:r w:rsidR="00B15A77">
        <w:rPr>
          <w:rFonts w:cs="Times New Roman"/>
        </w:rPr>
        <w:t>g</w:t>
      </w:r>
      <w:r w:rsidR="00AB03AB" w:rsidRPr="00E85E45">
        <w:rPr>
          <w:rFonts w:cs="Times New Roman"/>
        </w:rPr>
        <w:t xml:space="preserve"> Yorkshire culture</w:t>
      </w:r>
      <w:r w:rsidR="00E575D4">
        <w:rPr>
          <w:rFonts w:cs="Times New Roman"/>
        </w:rPr>
        <w:t>,</w:t>
      </w:r>
      <w:r w:rsidR="00AB03AB" w:rsidRPr="00E85E45">
        <w:rPr>
          <w:rFonts w:cs="Times New Roman"/>
        </w:rPr>
        <w:t xml:space="preserve"> on the one hand</w:t>
      </w:r>
      <w:r w:rsidR="00E575D4">
        <w:rPr>
          <w:rFonts w:cs="Times New Roman"/>
        </w:rPr>
        <w:t>,</w:t>
      </w:r>
      <w:r w:rsidR="00AB03AB" w:rsidRPr="00E85E45">
        <w:rPr>
          <w:rFonts w:cs="Times New Roman"/>
        </w:rPr>
        <w:t xml:space="preserve"> </w:t>
      </w:r>
      <w:r w:rsidR="007D003D">
        <w:rPr>
          <w:rFonts w:cs="Times New Roman"/>
        </w:rPr>
        <w:t xml:space="preserve">self-consciously </w:t>
      </w:r>
      <w:r w:rsidR="00AB03AB" w:rsidRPr="00E85E45">
        <w:rPr>
          <w:rFonts w:cs="Times New Roman"/>
        </w:rPr>
        <w:t>poke fun at those who conform to these stereotypes</w:t>
      </w:r>
      <w:r w:rsidR="00B15A77">
        <w:rPr>
          <w:rFonts w:cs="Times New Roman"/>
        </w:rPr>
        <w:t>,</w:t>
      </w:r>
      <w:r w:rsidR="00AB03AB" w:rsidRPr="00E85E45">
        <w:rPr>
          <w:rFonts w:cs="Times New Roman"/>
        </w:rPr>
        <w:t xml:space="preserve"> but also </w:t>
      </w:r>
      <w:r w:rsidR="00E575D4">
        <w:rPr>
          <w:rFonts w:cs="Times New Roman"/>
        </w:rPr>
        <w:t xml:space="preserve">poke fun </w:t>
      </w:r>
      <w:r w:rsidR="00AB03AB" w:rsidRPr="00E85E45">
        <w:rPr>
          <w:rFonts w:cs="Times New Roman"/>
        </w:rPr>
        <w:t>at those who think that this is what defines Yorkshire men:</w:t>
      </w:r>
    </w:p>
    <w:p w14:paraId="6F233351" w14:textId="77777777" w:rsidR="00AB03AB" w:rsidRPr="00E85E45" w:rsidRDefault="00AB03AB" w:rsidP="003D0ACE">
      <w:pPr>
        <w:spacing w:line="480" w:lineRule="auto"/>
        <w:ind w:left="720"/>
        <w:rPr>
          <w:rFonts w:cs="Times New Roman"/>
          <w:u w:val="single"/>
        </w:rPr>
      </w:pPr>
      <w:r w:rsidRPr="00E85E45">
        <w:rPr>
          <w:rFonts w:cs="Times New Roman"/>
          <w:u w:val="single"/>
        </w:rPr>
        <w:t>Ah Knoa Wot Ah Like</w:t>
      </w:r>
    </w:p>
    <w:p w14:paraId="3474AEC0" w14:textId="77777777" w:rsidR="00AB03AB" w:rsidRPr="00E85E45" w:rsidRDefault="00AB03AB" w:rsidP="003D0ACE">
      <w:pPr>
        <w:spacing w:line="480" w:lineRule="auto"/>
        <w:ind w:left="720"/>
        <w:rPr>
          <w:rFonts w:cs="Times New Roman"/>
        </w:rPr>
      </w:pPr>
      <w:r w:rsidRPr="00E85E45">
        <w:rPr>
          <w:rFonts w:cs="Times New Roman"/>
        </w:rPr>
        <w:t>Ter set mi feet tappin’ an’ start mi’ ‘ands clappin’,</w:t>
      </w:r>
    </w:p>
    <w:p w14:paraId="7B60CD32" w14:textId="77777777" w:rsidR="00AB03AB" w:rsidRPr="00E85E45" w:rsidRDefault="00AB03AB" w:rsidP="003D0ACE">
      <w:pPr>
        <w:spacing w:line="480" w:lineRule="auto"/>
        <w:ind w:left="720"/>
        <w:rPr>
          <w:rFonts w:cs="Times New Roman"/>
        </w:rPr>
      </w:pPr>
      <w:r w:rsidRPr="00E85E45">
        <w:rPr>
          <w:rFonts w:cs="Times New Roman"/>
        </w:rPr>
        <w:t>Ther’s nowt beats a reight gud brass band.</w:t>
      </w:r>
    </w:p>
    <w:p w14:paraId="4BACE203" w14:textId="77777777" w:rsidR="00AB03AB" w:rsidRPr="00E85E45" w:rsidRDefault="00AB03AB" w:rsidP="003D0ACE">
      <w:pPr>
        <w:spacing w:line="480" w:lineRule="auto"/>
        <w:ind w:left="720"/>
        <w:rPr>
          <w:rFonts w:cs="Times New Roman"/>
        </w:rPr>
      </w:pPr>
      <w:r w:rsidRPr="00E85E45">
        <w:rPr>
          <w:rFonts w:cs="Times New Roman"/>
        </w:rPr>
        <w:t>When they play ‘William Tell’, Ah’m under a spell.</w:t>
      </w:r>
    </w:p>
    <w:p w14:paraId="426767D4" w14:textId="77777777" w:rsidR="00AB03AB" w:rsidRPr="00E85E45" w:rsidRDefault="00AB03AB" w:rsidP="003D0ACE">
      <w:pPr>
        <w:spacing w:line="480" w:lineRule="auto"/>
        <w:ind w:left="720"/>
        <w:rPr>
          <w:rFonts w:cs="Times New Roman"/>
        </w:rPr>
      </w:pPr>
      <w:r w:rsidRPr="00E85E45">
        <w:rPr>
          <w:rFonts w:cs="Times New Roman"/>
        </w:rPr>
        <w:t>An’ in Yorksher, we’ve finist i’t’ land.</w:t>
      </w:r>
    </w:p>
    <w:p w14:paraId="14070895" w14:textId="77777777" w:rsidR="00AB03AB" w:rsidRPr="00E85E45" w:rsidRDefault="00AB03AB" w:rsidP="003D0ACE">
      <w:pPr>
        <w:spacing w:line="480" w:lineRule="auto"/>
        <w:ind w:left="720"/>
        <w:rPr>
          <w:rFonts w:cs="Times New Roman"/>
        </w:rPr>
      </w:pPr>
    </w:p>
    <w:p w14:paraId="6CE10A6D" w14:textId="77777777" w:rsidR="00AB03AB" w:rsidRPr="00E85E45" w:rsidRDefault="00AB03AB" w:rsidP="003D0ACE">
      <w:pPr>
        <w:spacing w:line="480" w:lineRule="auto"/>
        <w:ind w:left="720"/>
        <w:rPr>
          <w:rFonts w:cs="Times New Roman"/>
        </w:rPr>
      </w:pPr>
      <w:r w:rsidRPr="00E85E45">
        <w:rPr>
          <w:rFonts w:cs="Times New Roman"/>
        </w:rPr>
        <w:t>A gud male voice choir fair sets me afire,</w:t>
      </w:r>
    </w:p>
    <w:p w14:paraId="1059F0AF" w14:textId="77777777" w:rsidR="00AB03AB" w:rsidRPr="00E85E45" w:rsidRDefault="00AB03AB" w:rsidP="003D0ACE">
      <w:pPr>
        <w:spacing w:line="480" w:lineRule="auto"/>
        <w:ind w:left="720"/>
        <w:rPr>
          <w:rFonts w:cs="Times New Roman"/>
        </w:rPr>
      </w:pPr>
      <w:r w:rsidRPr="00E85E45">
        <w:rPr>
          <w:rFonts w:cs="Times New Roman"/>
        </w:rPr>
        <w:lastRenderedPageBreak/>
        <w:t>That’s summat Ah really can stand.</w:t>
      </w:r>
    </w:p>
    <w:p w14:paraId="6573316E" w14:textId="77777777" w:rsidR="00AB03AB" w:rsidRPr="00E85E45" w:rsidRDefault="00A36488" w:rsidP="003D0ACE">
      <w:pPr>
        <w:spacing w:line="480" w:lineRule="auto"/>
        <w:ind w:left="720"/>
        <w:rPr>
          <w:rFonts w:cs="Times New Roman"/>
        </w:rPr>
      </w:pPr>
      <w:r w:rsidRPr="00E85E45">
        <w:rPr>
          <w:rFonts w:cs="Times New Roman"/>
        </w:rPr>
        <w:t>They mek rafters ring, w</w:t>
      </w:r>
      <w:r w:rsidR="00AB03AB" w:rsidRPr="00E85E45">
        <w:rPr>
          <w:rFonts w:cs="Times New Roman"/>
        </w:rPr>
        <w:t>hen they stan’ up an’ sing.</w:t>
      </w:r>
    </w:p>
    <w:p w14:paraId="0F3C2A39" w14:textId="77777777" w:rsidR="00AB03AB" w:rsidRPr="00E85E45" w:rsidRDefault="00AB03AB" w:rsidP="003D0ACE">
      <w:pPr>
        <w:spacing w:line="480" w:lineRule="auto"/>
        <w:ind w:left="720"/>
        <w:rPr>
          <w:rFonts w:cs="Times New Roman"/>
        </w:rPr>
      </w:pPr>
      <w:r w:rsidRPr="00E85E45">
        <w:rPr>
          <w:rFonts w:cs="Times New Roman"/>
        </w:rPr>
        <w:t>An’ in Yorksher we’ve finist i’t’ land!</w:t>
      </w:r>
    </w:p>
    <w:p w14:paraId="122C7758" w14:textId="77777777" w:rsidR="00AB03AB" w:rsidRPr="00E85E45" w:rsidRDefault="00AB03AB" w:rsidP="003D0ACE">
      <w:pPr>
        <w:spacing w:line="480" w:lineRule="auto"/>
        <w:ind w:left="720"/>
        <w:rPr>
          <w:rFonts w:cs="Times New Roman"/>
        </w:rPr>
      </w:pPr>
    </w:p>
    <w:p w14:paraId="4EEB2C02" w14:textId="77777777" w:rsidR="00AB03AB" w:rsidRPr="00E85E45" w:rsidRDefault="00AB03AB" w:rsidP="003D0ACE">
      <w:pPr>
        <w:spacing w:line="480" w:lineRule="auto"/>
        <w:ind w:left="720"/>
        <w:rPr>
          <w:rFonts w:cs="Times New Roman"/>
        </w:rPr>
      </w:pPr>
      <w:r w:rsidRPr="00E85E45">
        <w:rPr>
          <w:rFonts w:cs="Times New Roman"/>
        </w:rPr>
        <w:t>Ah like a ding-dong wi’ t’ owd fashund songs,</w:t>
      </w:r>
    </w:p>
    <w:p w14:paraId="2F0415AE" w14:textId="77777777" w:rsidR="00AB03AB" w:rsidRPr="00E85E45" w:rsidRDefault="00AB03AB" w:rsidP="003D0ACE">
      <w:pPr>
        <w:spacing w:line="480" w:lineRule="auto"/>
        <w:ind w:left="720"/>
        <w:rPr>
          <w:rFonts w:cs="Times New Roman"/>
        </w:rPr>
      </w:pPr>
      <w:r w:rsidRPr="00E85E45">
        <w:rPr>
          <w:rFonts w:cs="Times New Roman"/>
        </w:rPr>
        <w:t>An’ a pint o’ gud ale in mi ‘and.</w:t>
      </w:r>
    </w:p>
    <w:p w14:paraId="4AC07C97" w14:textId="77777777" w:rsidR="00AB03AB" w:rsidRPr="00E85E45" w:rsidRDefault="00AB03AB" w:rsidP="003D0ACE">
      <w:pPr>
        <w:spacing w:line="480" w:lineRule="auto"/>
        <w:ind w:left="720"/>
        <w:rPr>
          <w:rFonts w:cs="Times New Roman"/>
        </w:rPr>
      </w:pPr>
      <w:r w:rsidRPr="00E85E45">
        <w:rPr>
          <w:rFonts w:cs="Times New Roman"/>
        </w:rPr>
        <w:t>Ther’s nowt fo’ gud cheer, like music an’ beer.</w:t>
      </w:r>
    </w:p>
    <w:p w14:paraId="55789887" w14:textId="77777777" w:rsidR="00AB03AB" w:rsidRPr="00E85E45" w:rsidRDefault="00AB03AB" w:rsidP="003D0ACE">
      <w:pPr>
        <w:spacing w:line="480" w:lineRule="auto"/>
        <w:ind w:left="720"/>
        <w:rPr>
          <w:rFonts w:cs="Times New Roman"/>
        </w:rPr>
      </w:pPr>
      <w:r w:rsidRPr="00E85E45">
        <w:rPr>
          <w:rFonts w:cs="Times New Roman"/>
        </w:rPr>
        <w:t>An’ Yorksher we’ve finist i’t’ land!</w:t>
      </w:r>
    </w:p>
    <w:p w14:paraId="0E804D8F" w14:textId="77777777" w:rsidR="00AB03AB" w:rsidRPr="00E85E45" w:rsidRDefault="00AB03AB" w:rsidP="003D0ACE">
      <w:pPr>
        <w:spacing w:line="480" w:lineRule="auto"/>
        <w:ind w:left="720"/>
        <w:rPr>
          <w:rFonts w:cs="Times New Roman"/>
        </w:rPr>
      </w:pPr>
    </w:p>
    <w:p w14:paraId="6B2C2A9B" w14:textId="77777777" w:rsidR="00AB03AB" w:rsidRPr="00E85E45" w:rsidRDefault="00AB03AB" w:rsidP="003D0ACE">
      <w:pPr>
        <w:spacing w:line="480" w:lineRule="auto"/>
        <w:ind w:left="720"/>
        <w:rPr>
          <w:rFonts w:cs="Times New Roman"/>
        </w:rPr>
      </w:pPr>
      <w:r w:rsidRPr="00E85E45">
        <w:rPr>
          <w:rFonts w:cs="Times New Roman"/>
        </w:rPr>
        <w:t>They c’n keeap ther French muck, all that mush as they cuk,</w:t>
      </w:r>
    </w:p>
    <w:p w14:paraId="186B7D56" w14:textId="77777777" w:rsidR="00AB03AB" w:rsidRPr="00E85E45" w:rsidRDefault="00A36488" w:rsidP="003D0ACE">
      <w:pPr>
        <w:spacing w:line="480" w:lineRule="auto"/>
        <w:ind w:left="720"/>
        <w:rPr>
          <w:rFonts w:cs="Times New Roman"/>
        </w:rPr>
      </w:pPr>
      <w:r w:rsidRPr="00E85E45">
        <w:rPr>
          <w:rFonts w:cs="Times New Roman"/>
        </w:rPr>
        <w:t xml:space="preserve">It tastes like wet </w:t>
      </w:r>
      <w:r w:rsidR="00AB03AB" w:rsidRPr="00E85E45">
        <w:rPr>
          <w:rFonts w:cs="Times New Roman"/>
        </w:rPr>
        <w:t>sawdust an’ sand.</w:t>
      </w:r>
    </w:p>
    <w:p w14:paraId="6EB41DFD" w14:textId="77777777" w:rsidR="00AB03AB" w:rsidRPr="00E85E45" w:rsidRDefault="00E45125" w:rsidP="003D0ACE">
      <w:pPr>
        <w:spacing w:line="480" w:lineRule="auto"/>
        <w:ind w:left="720"/>
        <w:rPr>
          <w:rFonts w:cs="Times New Roman"/>
        </w:rPr>
      </w:pPr>
      <w:r>
        <w:rPr>
          <w:rFonts w:cs="Times New Roman"/>
        </w:rPr>
        <w:t>it’s tripe an’ bla</w:t>
      </w:r>
      <w:r w:rsidR="00AB03AB" w:rsidRPr="00E85E45">
        <w:rPr>
          <w:rFonts w:cs="Times New Roman"/>
        </w:rPr>
        <w:t>ck puddin’ as sets mi ‘eart thuddin’.</w:t>
      </w:r>
    </w:p>
    <w:p w14:paraId="0EEF5345" w14:textId="77777777" w:rsidR="00AB03AB" w:rsidRPr="00E85E45" w:rsidRDefault="00AB03AB" w:rsidP="003D0ACE">
      <w:pPr>
        <w:spacing w:line="480" w:lineRule="auto"/>
        <w:ind w:left="720"/>
        <w:rPr>
          <w:rFonts w:cs="Times New Roman"/>
        </w:rPr>
      </w:pPr>
      <w:r w:rsidRPr="00E85E45">
        <w:rPr>
          <w:rFonts w:cs="Times New Roman"/>
        </w:rPr>
        <w:t>An’ in Yorksher we’ve finist i’ t’ land!</w:t>
      </w:r>
    </w:p>
    <w:p w14:paraId="0E5A4853" w14:textId="77777777" w:rsidR="00AB03AB" w:rsidRPr="00E85E45" w:rsidRDefault="00AB03AB" w:rsidP="003D0ACE">
      <w:pPr>
        <w:spacing w:line="480" w:lineRule="auto"/>
        <w:ind w:left="720"/>
        <w:rPr>
          <w:rFonts w:cs="Times New Roman"/>
        </w:rPr>
      </w:pPr>
    </w:p>
    <w:p w14:paraId="38954BDB" w14:textId="77777777" w:rsidR="00AB03AB" w:rsidRPr="00E85E45" w:rsidRDefault="00AB03AB" w:rsidP="003D0ACE">
      <w:pPr>
        <w:spacing w:line="480" w:lineRule="auto"/>
        <w:ind w:left="720"/>
        <w:rPr>
          <w:rFonts w:cs="Times New Roman"/>
        </w:rPr>
      </w:pPr>
      <w:r w:rsidRPr="00E85E45">
        <w:rPr>
          <w:rFonts w:cs="Times New Roman"/>
        </w:rPr>
        <w:t>Ah wun’t gie a rap fo’ them nice forrin’ chaps,</w:t>
      </w:r>
    </w:p>
    <w:p w14:paraId="528BD0C5" w14:textId="77777777" w:rsidR="00AB03AB" w:rsidRPr="00E85E45" w:rsidRDefault="00AB03AB" w:rsidP="003D0ACE">
      <w:pPr>
        <w:spacing w:line="480" w:lineRule="auto"/>
        <w:ind w:left="720"/>
        <w:rPr>
          <w:rFonts w:cs="Times New Roman"/>
        </w:rPr>
      </w:pPr>
      <w:r w:rsidRPr="00E85E45">
        <w:rPr>
          <w:rFonts w:cs="Times New Roman"/>
        </w:rPr>
        <w:t>All smooth like an’ smarmy an’ bland.</w:t>
      </w:r>
    </w:p>
    <w:p w14:paraId="58D508F4" w14:textId="77777777" w:rsidR="00AB03AB" w:rsidRPr="00E85E45" w:rsidRDefault="00AB03AB" w:rsidP="003D0ACE">
      <w:pPr>
        <w:spacing w:line="480" w:lineRule="auto"/>
        <w:ind w:left="720"/>
        <w:rPr>
          <w:rFonts w:cs="Times New Roman"/>
        </w:rPr>
      </w:pPr>
      <w:r w:rsidRPr="00E85E45">
        <w:rPr>
          <w:rFonts w:cs="Times New Roman"/>
        </w:rPr>
        <w:t>Ther’s nob’dy moor finer ner a true British miner.</w:t>
      </w:r>
    </w:p>
    <w:p w14:paraId="7FC56E59" w14:textId="77777777" w:rsidR="00AB03AB" w:rsidRPr="00E85E45" w:rsidRDefault="00AB03AB" w:rsidP="003D0ACE">
      <w:pPr>
        <w:spacing w:line="480" w:lineRule="auto"/>
        <w:ind w:left="720"/>
        <w:rPr>
          <w:rFonts w:cs="Times New Roman"/>
        </w:rPr>
      </w:pPr>
      <w:r w:rsidRPr="00E85E45">
        <w:rPr>
          <w:rFonts w:cs="Times New Roman"/>
        </w:rPr>
        <w:t>An’ in Yorksher we’ve finist i’t’ land!</w:t>
      </w:r>
    </w:p>
    <w:p w14:paraId="54275A3F" w14:textId="77777777" w:rsidR="0033376C" w:rsidRPr="00E85E45" w:rsidRDefault="0033376C" w:rsidP="003D0ACE">
      <w:pPr>
        <w:spacing w:line="480" w:lineRule="auto"/>
        <w:ind w:left="720"/>
        <w:jc w:val="right"/>
        <w:rPr>
          <w:rFonts w:cs="Times New Roman"/>
        </w:rPr>
      </w:pPr>
      <w:r w:rsidRPr="00E85E45">
        <w:rPr>
          <w:rFonts w:cs="Times New Roman"/>
        </w:rPr>
        <w:t>(Hague 1976a: 135)</w:t>
      </w:r>
    </w:p>
    <w:p w14:paraId="04BDFDEE" w14:textId="3347DAE6" w:rsidR="00396F33" w:rsidRDefault="00AB03AB" w:rsidP="00735254">
      <w:pPr>
        <w:spacing w:line="480" w:lineRule="auto"/>
        <w:rPr>
          <w:rFonts w:cs="Times New Roman"/>
        </w:rPr>
      </w:pPr>
      <w:r w:rsidRPr="00E85E45">
        <w:rPr>
          <w:rFonts w:cs="Times New Roman"/>
        </w:rPr>
        <w:lastRenderedPageBreak/>
        <w:t xml:space="preserve">Each of the stereotypical </w:t>
      </w:r>
      <w:r w:rsidR="00123789">
        <w:rPr>
          <w:rFonts w:cs="Times New Roman"/>
        </w:rPr>
        <w:t xml:space="preserve">aspects of Yorkshire life for a </w:t>
      </w:r>
      <w:r w:rsidRPr="00E85E45">
        <w:rPr>
          <w:rFonts w:cs="Times New Roman"/>
        </w:rPr>
        <w:t>working miner is celebrated</w:t>
      </w:r>
      <w:r w:rsidR="00AE1213">
        <w:rPr>
          <w:rFonts w:cs="Times New Roman"/>
        </w:rPr>
        <w:t>,</w:t>
      </w:r>
      <w:r w:rsidRPr="00E85E45">
        <w:rPr>
          <w:rFonts w:cs="Times New Roman"/>
        </w:rPr>
        <w:t xml:space="preserve"> but done so</w:t>
      </w:r>
      <w:r w:rsidR="00F83E43" w:rsidRPr="00E85E45">
        <w:rPr>
          <w:rFonts w:cs="Times New Roman"/>
        </w:rPr>
        <w:t xml:space="preserve"> using aspects of culture that have been</w:t>
      </w:r>
      <w:r w:rsidRPr="00E85E45">
        <w:rPr>
          <w:rFonts w:cs="Times New Roman"/>
        </w:rPr>
        <w:t xml:space="preserve"> </w:t>
      </w:r>
      <w:r w:rsidR="00F83E43" w:rsidRPr="00E85E45">
        <w:rPr>
          <w:rFonts w:cs="Times New Roman"/>
        </w:rPr>
        <w:t>enregistered</w:t>
      </w:r>
      <w:r w:rsidR="00BC6ACC" w:rsidRPr="00E85E45">
        <w:rPr>
          <w:rFonts w:cs="Times New Roman"/>
        </w:rPr>
        <w:t xml:space="preserve"> (Johnstone 2009)</w:t>
      </w:r>
      <w:r w:rsidR="00F83E43" w:rsidRPr="00E85E45">
        <w:rPr>
          <w:rFonts w:cs="Times New Roman"/>
        </w:rPr>
        <w:t>. Music, beer and food are the main focus</w:t>
      </w:r>
      <w:r w:rsidR="009A7A30">
        <w:rPr>
          <w:rFonts w:cs="Times New Roman"/>
        </w:rPr>
        <w:t>,</w:t>
      </w:r>
      <w:r w:rsidR="00F83E43" w:rsidRPr="00E85E45">
        <w:rPr>
          <w:rFonts w:cs="Times New Roman"/>
        </w:rPr>
        <w:t xml:space="preserve"> with the role that music and beer play in recreation being highlighted</w:t>
      </w:r>
      <w:r w:rsidR="009A7A30">
        <w:rPr>
          <w:rFonts w:cs="Times New Roman"/>
        </w:rPr>
        <w:t>,</w:t>
      </w:r>
      <w:r w:rsidR="00AE1213">
        <w:rPr>
          <w:rFonts w:cs="Times New Roman"/>
        </w:rPr>
        <w:t xml:space="preserve"> as well as </w:t>
      </w:r>
      <w:r w:rsidR="00AE1213" w:rsidRPr="00E85E45">
        <w:rPr>
          <w:rFonts w:cs="Times New Roman"/>
        </w:rPr>
        <w:t>Yorkshire</w:t>
      </w:r>
      <w:r w:rsidR="00F83E43" w:rsidRPr="00E85E45">
        <w:rPr>
          <w:rFonts w:cs="Times New Roman"/>
        </w:rPr>
        <w:t xml:space="preserve"> food b</w:t>
      </w:r>
      <w:r w:rsidR="00DD6BFD" w:rsidRPr="00E85E45">
        <w:rPr>
          <w:rFonts w:cs="Times New Roman"/>
        </w:rPr>
        <w:t xml:space="preserve">eing valorised over and above </w:t>
      </w:r>
      <w:r w:rsidR="00F83E43" w:rsidRPr="00E85E45">
        <w:rPr>
          <w:rFonts w:cs="Times New Roman"/>
        </w:rPr>
        <w:t xml:space="preserve">French </w:t>
      </w:r>
      <w:r w:rsidR="00DD6BFD" w:rsidRPr="00E85E45">
        <w:rPr>
          <w:rFonts w:cs="Times New Roman"/>
        </w:rPr>
        <w:t>food</w:t>
      </w:r>
      <w:r w:rsidR="009A7A30">
        <w:rPr>
          <w:rFonts w:cs="Times New Roman"/>
        </w:rPr>
        <w:t>,</w:t>
      </w:r>
      <w:r w:rsidR="00AE1213">
        <w:rPr>
          <w:rFonts w:cs="Times New Roman"/>
        </w:rPr>
        <w:t xml:space="preserve"> which is </w:t>
      </w:r>
      <w:r w:rsidR="00F83E43" w:rsidRPr="00E85E45">
        <w:rPr>
          <w:rFonts w:cs="Times New Roman"/>
        </w:rPr>
        <w:t xml:space="preserve">stereotypically seen as </w:t>
      </w:r>
      <w:r w:rsidR="000D1F17">
        <w:rPr>
          <w:rFonts w:cs="Times New Roman"/>
        </w:rPr>
        <w:t xml:space="preserve">‘haute </w:t>
      </w:r>
      <w:r w:rsidR="00F83E43" w:rsidRPr="00E85E45">
        <w:rPr>
          <w:rFonts w:cs="Times New Roman"/>
        </w:rPr>
        <w:t>cuisine</w:t>
      </w:r>
      <w:r w:rsidR="000D1F17">
        <w:rPr>
          <w:rFonts w:cs="Times New Roman"/>
        </w:rPr>
        <w:t>’</w:t>
      </w:r>
      <w:r w:rsidR="00F83E43" w:rsidRPr="00E85E45">
        <w:rPr>
          <w:rFonts w:cs="Times New Roman"/>
        </w:rPr>
        <w:t>. Denigrating other groups to bolster your own cultural position is a form of symbolic power and</w:t>
      </w:r>
      <w:r w:rsidR="00DD6BFD" w:rsidRPr="00E85E45">
        <w:rPr>
          <w:rFonts w:cs="Times New Roman"/>
        </w:rPr>
        <w:t xml:space="preserve"> a way of legitimati</w:t>
      </w:r>
      <w:r w:rsidR="00F83E43" w:rsidRPr="00E85E45">
        <w:rPr>
          <w:rFonts w:cs="Times New Roman"/>
        </w:rPr>
        <w:t>n</w:t>
      </w:r>
      <w:r w:rsidR="00DD6BFD" w:rsidRPr="00E85E45">
        <w:rPr>
          <w:rFonts w:cs="Times New Roman"/>
        </w:rPr>
        <w:t>g your own position</w:t>
      </w:r>
      <w:r w:rsidR="00EF1913">
        <w:rPr>
          <w:rFonts w:cs="Times New Roman"/>
        </w:rPr>
        <w:t xml:space="preserve"> (cf. </w:t>
      </w:r>
      <w:r w:rsidR="004B2342">
        <w:rPr>
          <w:rFonts w:cs="Times New Roman"/>
        </w:rPr>
        <w:t xml:space="preserve">Bourdieu 1991: 33, 57-58, </w:t>
      </w:r>
      <w:r w:rsidR="00EF1913">
        <w:rPr>
          <w:rFonts w:cs="Times New Roman"/>
        </w:rPr>
        <w:t>Van Leeuwen 2007: 91-92)</w:t>
      </w:r>
      <w:r w:rsidR="00DD6BFD" w:rsidRPr="00E85E45">
        <w:rPr>
          <w:rFonts w:cs="Times New Roman"/>
        </w:rPr>
        <w:t>. I</w:t>
      </w:r>
      <w:r w:rsidR="00F83E43" w:rsidRPr="00E85E45">
        <w:rPr>
          <w:rFonts w:cs="Times New Roman"/>
        </w:rPr>
        <w:t>n describing ‘forrin’ chaps’ as smarmy and bland the implication is that Yorkshire people are the finest.</w:t>
      </w:r>
      <w:r w:rsidR="005D2946">
        <w:rPr>
          <w:rFonts w:cs="Times New Roman"/>
        </w:rPr>
        <w:t xml:space="preserve"> </w:t>
      </w:r>
      <w:r w:rsidR="001167D1">
        <w:rPr>
          <w:rFonts w:cs="Times New Roman"/>
        </w:rPr>
        <w:t xml:space="preserve">Arguably, much in the same way that Coupland argued that mass media recontextualisations of linguistic difference are ‘the main contemporary means of constructing and consuming difference’ </w:t>
      </w:r>
      <w:r w:rsidR="001167D1" w:rsidRPr="00E85E45">
        <w:t xml:space="preserve"> </w:t>
      </w:r>
      <w:r w:rsidR="001167D1">
        <w:t>(</w:t>
      </w:r>
      <w:r w:rsidR="001167D1" w:rsidRPr="00E85E45">
        <w:t>2009: 297)</w:t>
      </w:r>
      <w:r w:rsidR="001167D1">
        <w:rPr>
          <w:rFonts w:cs="Times New Roman"/>
        </w:rPr>
        <w:t xml:space="preserve">, stereotypes are one of the main contemporary means through which cultural difference is ‘constructed’ and ‘consumed’. </w:t>
      </w:r>
      <w:r w:rsidR="005D2946">
        <w:rPr>
          <w:rFonts w:cs="Times New Roman"/>
        </w:rPr>
        <w:t>Throughout this po</w:t>
      </w:r>
      <w:r w:rsidR="001167D1">
        <w:rPr>
          <w:rFonts w:cs="Times New Roman"/>
        </w:rPr>
        <w:t>em Hague engages with not only</w:t>
      </w:r>
      <w:r w:rsidR="005D2946">
        <w:rPr>
          <w:rFonts w:cs="Times New Roman"/>
        </w:rPr>
        <w:t xml:space="preserve"> the way in which his respellings implicitly index stereotypical value judgements, but also explicitly</w:t>
      </w:r>
      <w:r w:rsidR="001167D1">
        <w:rPr>
          <w:rFonts w:cs="Times New Roman"/>
        </w:rPr>
        <w:t xml:space="preserve"> engages</w:t>
      </w:r>
      <w:r w:rsidR="005D2946">
        <w:rPr>
          <w:rFonts w:cs="Times New Roman"/>
        </w:rPr>
        <w:t xml:space="preserve"> with the legitimate authority of stereotypes.</w:t>
      </w:r>
      <w:r w:rsidR="001167D1">
        <w:rPr>
          <w:rFonts w:cs="Times New Roman"/>
        </w:rPr>
        <w:t xml:space="preserve"> </w:t>
      </w:r>
      <w:r w:rsidR="00735254">
        <w:rPr>
          <w:rFonts w:cs="Times New Roman"/>
        </w:rPr>
        <w:t xml:space="preserve">In terms of legitimation </w:t>
      </w:r>
      <w:r w:rsidR="00AE1213">
        <w:rPr>
          <w:rFonts w:cs="Times New Roman"/>
        </w:rPr>
        <w:t xml:space="preserve">Hague’s </w:t>
      </w:r>
      <w:r w:rsidR="00735254">
        <w:rPr>
          <w:rFonts w:cs="Times New Roman"/>
        </w:rPr>
        <w:t>poetic voice appears to be</w:t>
      </w:r>
      <w:r w:rsidR="00396F33">
        <w:rPr>
          <w:rFonts w:cs="Times New Roman"/>
        </w:rPr>
        <w:t xml:space="preserve"> </w:t>
      </w:r>
      <w:r w:rsidR="001167D1">
        <w:rPr>
          <w:rFonts w:cs="Times New Roman"/>
        </w:rPr>
        <w:t>legitimating his</w:t>
      </w:r>
      <w:r w:rsidR="00396F33">
        <w:rPr>
          <w:rFonts w:cs="Times New Roman"/>
        </w:rPr>
        <w:t xml:space="preserve"> </w:t>
      </w:r>
      <w:r w:rsidR="00AE1213">
        <w:rPr>
          <w:rFonts w:cs="Times New Roman"/>
        </w:rPr>
        <w:t>own</w:t>
      </w:r>
      <w:r w:rsidR="00735254">
        <w:rPr>
          <w:rFonts w:cs="Times New Roman"/>
        </w:rPr>
        <w:t xml:space="preserve"> activities by appealing to the authority of tradition. Within Yorkshire the activities outlined can be seen as legitimate because they are ‘what we have always done’</w:t>
      </w:r>
      <w:r w:rsidR="00B61FFA">
        <w:rPr>
          <w:rFonts w:cs="Times New Roman"/>
        </w:rPr>
        <w:t xml:space="preserve"> (cf. Van Leeuwen 2007: 96</w:t>
      </w:r>
      <w:r w:rsidR="00396F33">
        <w:rPr>
          <w:rFonts w:cs="Times New Roman"/>
        </w:rPr>
        <w:t>)</w:t>
      </w:r>
      <w:r w:rsidR="00735254">
        <w:rPr>
          <w:rFonts w:cs="Times New Roman"/>
        </w:rPr>
        <w:t>. However</w:t>
      </w:r>
      <w:r w:rsidR="00F22C04">
        <w:rPr>
          <w:rFonts w:cs="Times New Roman"/>
        </w:rPr>
        <w:t>,</w:t>
      </w:r>
      <w:r w:rsidR="00735254">
        <w:rPr>
          <w:rFonts w:cs="Times New Roman"/>
        </w:rPr>
        <w:t xml:space="preserve"> the </w:t>
      </w:r>
      <w:r w:rsidR="00F22C04">
        <w:rPr>
          <w:rFonts w:cs="Times New Roman"/>
        </w:rPr>
        <w:t>combined listing</w:t>
      </w:r>
      <w:r w:rsidR="00735254">
        <w:rPr>
          <w:rFonts w:cs="Times New Roman"/>
        </w:rPr>
        <w:t xml:space="preserve"> of these stereotypical activities alongside the </w:t>
      </w:r>
      <w:r w:rsidR="00F22C04">
        <w:rPr>
          <w:rFonts w:cs="Times New Roman"/>
        </w:rPr>
        <w:t>use of dialect representation</w:t>
      </w:r>
      <w:r w:rsidR="00735254">
        <w:rPr>
          <w:rFonts w:cs="Times New Roman"/>
        </w:rPr>
        <w:t xml:space="preserve"> create</w:t>
      </w:r>
      <w:r w:rsidR="00F22C04">
        <w:rPr>
          <w:rFonts w:cs="Times New Roman"/>
        </w:rPr>
        <w:t>s</w:t>
      </w:r>
      <w:r w:rsidR="00735254">
        <w:rPr>
          <w:rFonts w:cs="Times New Roman"/>
        </w:rPr>
        <w:t xml:space="preserve"> a more complex performance of identity. The use of respelling</w:t>
      </w:r>
      <w:r w:rsidR="00F355F2">
        <w:rPr>
          <w:rFonts w:cs="Times New Roman"/>
        </w:rPr>
        <w:t>s</w:t>
      </w:r>
      <w:r w:rsidR="00735254">
        <w:rPr>
          <w:rFonts w:cs="Times New Roman"/>
        </w:rPr>
        <w:t xml:space="preserve"> to perform a Yorkshire voice</w:t>
      </w:r>
      <w:r w:rsidR="00F355F2">
        <w:rPr>
          <w:rFonts w:cs="Times New Roman"/>
        </w:rPr>
        <w:t>,</w:t>
      </w:r>
      <w:r w:rsidR="00735254">
        <w:rPr>
          <w:rFonts w:cs="Times New Roman"/>
        </w:rPr>
        <w:t xml:space="preserve"> places this voice in dialogue </w:t>
      </w:r>
      <w:r w:rsidR="00F355F2">
        <w:rPr>
          <w:rFonts w:cs="Times New Roman"/>
        </w:rPr>
        <w:t>with</w:t>
      </w:r>
      <w:r w:rsidR="00735254">
        <w:rPr>
          <w:rFonts w:cs="Times New Roman"/>
        </w:rPr>
        <w:t xml:space="preserve"> </w:t>
      </w:r>
      <w:r w:rsidR="00F355F2">
        <w:rPr>
          <w:rFonts w:cs="Times New Roman"/>
        </w:rPr>
        <w:t xml:space="preserve">the legitimated authority of </w:t>
      </w:r>
      <w:r w:rsidR="00735254">
        <w:rPr>
          <w:rFonts w:cs="Times New Roman"/>
        </w:rPr>
        <w:t xml:space="preserve">standard orthography and </w:t>
      </w:r>
      <w:r w:rsidR="00F355F2">
        <w:rPr>
          <w:rFonts w:cs="Times New Roman"/>
        </w:rPr>
        <w:t>‘standard’ speech. In one sense this</w:t>
      </w:r>
      <w:r w:rsidR="00735254">
        <w:rPr>
          <w:rFonts w:cs="Times New Roman"/>
        </w:rPr>
        <w:t xml:space="preserve"> </w:t>
      </w:r>
      <w:r w:rsidR="00F355F2">
        <w:rPr>
          <w:rFonts w:cs="Times New Roman"/>
        </w:rPr>
        <w:t>authority is based on the</w:t>
      </w:r>
      <w:r w:rsidR="00F22C04">
        <w:rPr>
          <w:rFonts w:cs="Times New Roman"/>
        </w:rPr>
        <w:t xml:space="preserve"> legitimate</w:t>
      </w:r>
      <w:r w:rsidR="00F355F2">
        <w:rPr>
          <w:rFonts w:cs="Times New Roman"/>
        </w:rPr>
        <w:t xml:space="preserve"> tradition of language standards as something which ‘we have always done’ (cf. Van Leeuwen 2007: 96). However this voice not only invokes, as explained by Agha, implicit stereotypical value judgement, it also explicitly details stereotypical activities associated with Yorkshire. These stereotypes can be seen to be positioned within</w:t>
      </w:r>
      <w:r w:rsidR="00AE1213">
        <w:rPr>
          <w:rFonts w:cs="Times New Roman"/>
        </w:rPr>
        <w:t xml:space="preserve"> what Van Leeuwen terms,</w:t>
      </w:r>
      <w:r w:rsidR="00F355F2">
        <w:rPr>
          <w:rFonts w:cs="Times New Roman"/>
        </w:rPr>
        <w:t xml:space="preserve"> ‘the authority of conformity’ or ‘what everyone else does’</w:t>
      </w:r>
      <w:r w:rsidR="00AE1213">
        <w:rPr>
          <w:rFonts w:cs="Times New Roman"/>
        </w:rPr>
        <w:t xml:space="preserve"> – a form of legitimation by authorization</w:t>
      </w:r>
      <w:r w:rsidR="00F355F2">
        <w:rPr>
          <w:rFonts w:cs="Times New Roman"/>
        </w:rPr>
        <w:t xml:space="preserve"> (cf. Van Leeuwen 2007: 96-97).</w:t>
      </w:r>
      <w:r w:rsidR="00AE1213">
        <w:rPr>
          <w:rFonts w:cs="Times New Roman"/>
        </w:rPr>
        <w:t xml:space="preserve"> Stereotypes have cultural currency because they have been legitimated by frequency of use rather than because they are true. </w:t>
      </w:r>
      <w:r w:rsidR="00F355F2">
        <w:rPr>
          <w:rFonts w:cs="Times New Roman"/>
        </w:rPr>
        <w:t xml:space="preserve"> </w:t>
      </w:r>
      <w:r w:rsidR="00B61FFA">
        <w:rPr>
          <w:rFonts w:cs="Times New Roman"/>
        </w:rPr>
        <w:t>Hag</w:t>
      </w:r>
      <w:r w:rsidR="00BE50B3">
        <w:rPr>
          <w:rFonts w:cs="Times New Roman"/>
        </w:rPr>
        <w:t>ue engages with the</w:t>
      </w:r>
      <w:r w:rsidR="00AE1213">
        <w:rPr>
          <w:rFonts w:cs="Times New Roman"/>
        </w:rPr>
        <w:t xml:space="preserve"> legitimacy of these stereotypes as ways in which aspects of </w:t>
      </w:r>
      <w:r w:rsidR="00AE1213">
        <w:rPr>
          <w:rFonts w:cs="Times New Roman"/>
        </w:rPr>
        <w:lastRenderedPageBreak/>
        <w:t>culture are presented to individuals.</w:t>
      </w:r>
      <w:r w:rsidR="00B61FFA">
        <w:rPr>
          <w:rFonts w:cs="Times New Roman"/>
        </w:rPr>
        <w:t xml:space="preserve"> However he positions these stereotypes within a context where anything concerned with Yorkshire is legitimated and anything else is denigrated. </w:t>
      </w:r>
    </w:p>
    <w:p w14:paraId="07C33B2D" w14:textId="77777777" w:rsidR="00F22C04" w:rsidRDefault="009B6E56" w:rsidP="00735254">
      <w:pPr>
        <w:spacing w:line="480" w:lineRule="auto"/>
        <w:rPr>
          <w:rFonts w:cs="Times New Roman"/>
        </w:rPr>
      </w:pPr>
      <w:r>
        <w:rPr>
          <w:rFonts w:cs="Times New Roman"/>
        </w:rPr>
        <w:t>The positioning of these stereotypical aspects of Yorkshire culture</w:t>
      </w:r>
      <w:r w:rsidR="00F22C04">
        <w:rPr>
          <w:rFonts w:cs="Times New Roman"/>
        </w:rPr>
        <w:t>,</w:t>
      </w:r>
      <w:r>
        <w:rPr>
          <w:rFonts w:cs="Times New Roman"/>
        </w:rPr>
        <w:t xml:space="preserve"> in a poem where the narrator</w:t>
      </w:r>
      <w:r w:rsidR="00F22C04">
        <w:rPr>
          <w:rFonts w:cs="Times New Roman"/>
        </w:rPr>
        <w:t>’</w:t>
      </w:r>
      <w:r>
        <w:rPr>
          <w:rFonts w:cs="Times New Roman"/>
        </w:rPr>
        <w:t>s voice is that of a Yorkshire man</w:t>
      </w:r>
      <w:r w:rsidR="00F22C04">
        <w:rPr>
          <w:rFonts w:cs="Times New Roman"/>
        </w:rPr>
        <w:t>,</w:t>
      </w:r>
      <w:r>
        <w:rPr>
          <w:rFonts w:cs="Times New Roman"/>
        </w:rPr>
        <w:t xml:space="preserve"> on the one hand</w:t>
      </w:r>
      <w:r w:rsidR="00AE1213">
        <w:rPr>
          <w:rFonts w:cs="Times New Roman"/>
        </w:rPr>
        <w:t>, celebrate</w:t>
      </w:r>
      <w:r w:rsidR="00396F33">
        <w:rPr>
          <w:rFonts w:cs="Times New Roman"/>
        </w:rPr>
        <w:t>s</w:t>
      </w:r>
      <w:r>
        <w:rPr>
          <w:rFonts w:cs="Times New Roman"/>
        </w:rPr>
        <w:t xml:space="preserve"> group identity whilst on the other position</w:t>
      </w:r>
      <w:r w:rsidR="00F22C04">
        <w:rPr>
          <w:rFonts w:cs="Times New Roman"/>
        </w:rPr>
        <w:t>s</w:t>
      </w:r>
      <w:r>
        <w:rPr>
          <w:rFonts w:cs="Times New Roman"/>
        </w:rPr>
        <w:t xml:space="preserve"> this group identity in opposition to outsiders. </w:t>
      </w:r>
      <w:r w:rsidR="00F22C04">
        <w:rPr>
          <w:rFonts w:cs="Times New Roman"/>
        </w:rPr>
        <w:t>Hague draws on the relationship between non-</w:t>
      </w:r>
      <w:r w:rsidR="008C7FA8">
        <w:rPr>
          <w:rFonts w:cs="Times New Roman"/>
        </w:rPr>
        <w:t>standard and</w:t>
      </w:r>
      <w:r w:rsidR="00AE1213">
        <w:rPr>
          <w:rFonts w:cs="Times New Roman"/>
        </w:rPr>
        <w:t xml:space="preserve"> standard </w:t>
      </w:r>
      <w:r w:rsidR="00F22C04">
        <w:rPr>
          <w:rFonts w:cs="Times New Roman"/>
        </w:rPr>
        <w:t xml:space="preserve">spelling, and the relationship between high and low cultural forms, and the way cultural stereotypes ‘construct’ group difference </w:t>
      </w:r>
      <w:r w:rsidR="002F0655">
        <w:rPr>
          <w:rFonts w:cs="Times New Roman"/>
        </w:rPr>
        <w:t>to create a poem which celebrates Yorkshire culture</w:t>
      </w:r>
      <w:r w:rsidR="008C7FA8">
        <w:rPr>
          <w:rFonts w:cs="Times New Roman"/>
        </w:rPr>
        <w:t>,</w:t>
      </w:r>
      <w:r w:rsidR="002F0655">
        <w:rPr>
          <w:rFonts w:cs="Times New Roman"/>
        </w:rPr>
        <w:t xml:space="preserve"> but also contains an implicit critique of outsiders who understand Yorkshire culture simply in terms of its enregistered aspects. For Mugglestone, </w:t>
      </w:r>
      <w:r w:rsidR="00A1490B">
        <w:rPr>
          <w:rFonts w:cs="Times New Roman"/>
        </w:rPr>
        <w:t xml:space="preserve">these </w:t>
      </w:r>
      <w:r w:rsidR="002F0655">
        <w:rPr>
          <w:rFonts w:cs="Times New Roman"/>
        </w:rPr>
        <w:t>markers of</w:t>
      </w:r>
      <w:r w:rsidR="00A1490B">
        <w:rPr>
          <w:rFonts w:cs="Times New Roman"/>
        </w:rPr>
        <w:t xml:space="preserve"> lifestyle are important because they are involved </w:t>
      </w:r>
      <w:r w:rsidR="00102167">
        <w:rPr>
          <w:rFonts w:cs="Times New Roman"/>
        </w:rPr>
        <w:t xml:space="preserve">in </w:t>
      </w:r>
      <w:r w:rsidR="002F0655">
        <w:rPr>
          <w:rFonts w:cs="Times New Roman"/>
        </w:rPr>
        <w:t>the enacting of social cohesion:</w:t>
      </w:r>
    </w:p>
    <w:p w14:paraId="67C1EB29" w14:textId="77777777" w:rsidR="002F0655" w:rsidRPr="002F0655" w:rsidRDefault="002F0655" w:rsidP="002F0655">
      <w:pPr>
        <w:spacing w:line="480" w:lineRule="auto"/>
        <w:ind w:left="720"/>
        <w:rPr>
          <w:rFonts w:cs="Times New Roman"/>
        </w:rPr>
      </w:pPr>
      <w:r w:rsidRPr="002F0655">
        <w:rPr>
          <w:rFonts w:cs="Times New Roman"/>
        </w:rPr>
        <w:t xml:space="preserve">Social affinities based on markers of ‘styles of life’ rather than upon fiscal parities of income, or indeed capital, thus function as the matrix in which notions of social cohesion or division within the community (including those of language) are to be enacted. The relevant terms are, in effect, those of ‘status’, not of ‘class’, and this difference is, in a number of ways, important within our conceptions of the role of accent as social symbol </w:t>
      </w:r>
      <w:r w:rsidR="00102167">
        <w:rPr>
          <w:rFonts w:cs="Times New Roman"/>
        </w:rPr>
        <w:t>[....]</w:t>
      </w:r>
      <w:r w:rsidRPr="002F0655">
        <w:rPr>
          <w:rFonts w:cs="Times New Roman"/>
        </w:rPr>
        <w:t xml:space="preserve"> Though both are, to an extent, interrelated, the differentiation of ‘class’ and ‘status’ rests in the primarily economic emphasis of the former as a means of social definition in contrast to the priority given to social habits, social manners, ‘way of life’ (amongst which language and pronunciation form a composite part), which are given priority by latter. </w:t>
      </w:r>
    </w:p>
    <w:p w14:paraId="15677E7B" w14:textId="77777777" w:rsidR="002F0655" w:rsidRDefault="002F0655" w:rsidP="002F0655">
      <w:pPr>
        <w:spacing w:line="480" w:lineRule="auto"/>
        <w:jc w:val="right"/>
        <w:rPr>
          <w:rFonts w:cs="Times New Roman"/>
        </w:rPr>
      </w:pPr>
      <w:r>
        <w:rPr>
          <w:rFonts w:cs="Times New Roman"/>
        </w:rPr>
        <w:t xml:space="preserve">(Mugglestone 2003: </w:t>
      </w:r>
      <w:r w:rsidRPr="002F0655">
        <w:rPr>
          <w:rFonts w:cs="Times New Roman"/>
        </w:rPr>
        <w:t>67</w:t>
      </w:r>
      <w:r>
        <w:rPr>
          <w:rFonts w:cs="Times New Roman"/>
        </w:rPr>
        <w:t>)</w:t>
      </w:r>
    </w:p>
    <w:p w14:paraId="3E6BEE74" w14:textId="77777777" w:rsidR="00A914F5" w:rsidRDefault="00A02BB6" w:rsidP="00A914F5">
      <w:pPr>
        <w:spacing w:line="480" w:lineRule="auto"/>
        <w:rPr>
          <w:rFonts w:cs="Times New Roman"/>
        </w:rPr>
      </w:pPr>
      <w:r>
        <w:rPr>
          <w:rFonts w:cs="Times New Roman"/>
        </w:rPr>
        <w:t>Mugglestone discusses the matrix of social affinities withi</w:t>
      </w:r>
      <w:r w:rsidR="00C004DA">
        <w:rPr>
          <w:rFonts w:cs="Times New Roman"/>
        </w:rPr>
        <w:t>n which social differentiation is</w:t>
      </w:r>
      <w:r>
        <w:rPr>
          <w:rFonts w:cs="Times New Roman"/>
        </w:rPr>
        <w:t xml:space="preserve"> enacted. She positions accent as only one of the markers by which life-style, in terms of status, is judged socially, with judgements about status involving the consideration of the behaviour and activities of indivi</w:t>
      </w:r>
      <w:r w:rsidR="00C004DA">
        <w:rPr>
          <w:rFonts w:cs="Times New Roman"/>
        </w:rPr>
        <w:t>duals over consideration of their</w:t>
      </w:r>
      <w:r>
        <w:rPr>
          <w:rFonts w:cs="Times New Roman"/>
        </w:rPr>
        <w:t xml:space="preserve"> wealth.  </w:t>
      </w:r>
      <w:r w:rsidR="00102167">
        <w:rPr>
          <w:rFonts w:cs="Times New Roman"/>
        </w:rPr>
        <w:t xml:space="preserve">Status in the context of ‘Ah Knoa What Ah Like’ </w:t>
      </w:r>
      <w:r w:rsidR="00102167">
        <w:rPr>
          <w:rFonts w:cs="Times New Roman"/>
        </w:rPr>
        <w:lastRenderedPageBreak/>
        <w:t>relates to the social practices, speech and ‘way of life’ of Yorkshire men.</w:t>
      </w:r>
      <w:r w:rsidR="00E94CF6">
        <w:rPr>
          <w:rFonts w:cs="Times New Roman"/>
        </w:rPr>
        <w:t xml:space="preserve">  Hague’s poem links accent to a range of cultural activities and behaviours, and in doing so uses them to create ‘social cohesion or division’. </w:t>
      </w:r>
      <w:r w:rsidR="00102167">
        <w:rPr>
          <w:rFonts w:cs="Times New Roman"/>
        </w:rPr>
        <w:t xml:space="preserve"> The covert prestige of working class culture has cultural capital in Hague’s poem and he constructs this position using the performative potential of respellings</w:t>
      </w:r>
      <w:r w:rsidR="00E94CF6">
        <w:rPr>
          <w:rFonts w:cs="Times New Roman"/>
        </w:rPr>
        <w:t>,</w:t>
      </w:r>
      <w:r w:rsidR="00102167">
        <w:rPr>
          <w:rFonts w:cs="Times New Roman"/>
        </w:rPr>
        <w:t xml:space="preserve"> and by engaging with the legitimacy of familiar stereotypes.</w:t>
      </w:r>
    </w:p>
    <w:p w14:paraId="4DA7B3B4" w14:textId="77777777" w:rsidR="003C73D3" w:rsidRPr="00435344" w:rsidRDefault="00A914F5" w:rsidP="003D0ACE">
      <w:pPr>
        <w:spacing w:line="480" w:lineRule="auto"/>
        <w:rPr>
          <w:rFonts w:cs="Times New Roman"/>
        </w:rPr>
      </w:pPr>
      <w:r w:rsidRPr="00E85E45">
        <w:rPr>
          <w:rFonts w:cs="Times New Roman"/>
        </w:rPr>
        <w:t>Hague’s Yorkshire voice is in a dialogic relationship with the sta</w:t>
      </w:r>
      <w:r w:rsidR="00E70F7B">
        <w:rPr>
          <w:rFonts w:cs="Times New Roman"/>
        </w:rPr>
        <w:t xml:space="preserve">ndard due to its orthographic </w:t>
      </w:r>
      <w:r w:rsidRPr="00E85E45">
        <w:rPr>
          <w:rFonts w:cs="Times New Roman"/>
        </w:rPr>
        <w:t>representation relying on standard ort</w:t>
      </w:r>
      <w:r w:rsidR="00435344">
        <w:rPr>
          <w:rFonts w:cs="Times New Roman"/>
        </w:rPr>
        <w:t>hography for its social meaning</w:t>
      </w:r>
      <w:r w:rsidRPr="00E85E45">
        <w:rPr>
          <w:rFonts w:cs="Times New Roman"/>
        </w:rPr>
        <w:t>. Hague demonstrates how stereotypes and enregistered beliefs about ‘high’ and ‘low’ culture play out in his own repertoire by using a poetic stylised voice to discuss this dialogue</w:t>
      </w:r>
      <w:r w:rsidR="00435344">
        <w:rPr>
          <w:rFonts w:cs="Times New Roman"/>
        </w:rPr>
        <w:t xml:space="preserve"> in ‘They Call it Art’</w:t>
      </w:r>
      <w:r w:rsidRPr="00E85E45">
        <w:rPr>
          <w:rFonts w:cs="Times New Roman"/>
        </w:rPr>
        <w:t>.</w:t>
      </w:r>
      <w:r w:rsidR="00435344">
        <w:rPr>
          <w:rFonts w:cs="Times New Roman"/>
        </w:rPr>
        <w:t xml:space="preserve"> In ‘Ah Knoa What Ah Like’</w:t>
      </w:r>
      <w:r w:rsidRPr="00E85E45">
        <w:rPr>
          <w:rFonts w:cs="Times New Roman"/>
        </w:rPr>
        <w:t xml:space="preserve"> </w:t>
      </w:r>
      <w:r w:rsidR="00102167">
        <w:rPr>
          <w:rFonts w:cs="Times New Roman"/>
        </w:rPr>
        <w:t>Hague’</w:t>
      </w:r>
      <w:r w:rsidR="00435344">
        <w:rPr>
          <w:rFonts w:cs="Times New Roman"/>
        </w:rPr>
        <w:t>s use of respelling</w:t>
      </w:r>
      <w:r w:rsidR="004815A2">
        <w:rPr>
          <w:rFonts w:cs="Times New Roman"/>
        </w:rPr>
        <w:t>s</w:t>
      </w:r>
      <w:r w:rsidR="00435344">
        <w:rPr>
          <w:rFonts w:cs="Times New Roman"/>
        </w:rPr>
        <w:t xml:space="preserve"> creates an </w:t>
      </w:r>
      <w:r w:rsidR="00102167">
        <w:rPr>
          <w:rFonts w:cs="Times New Roman"/>
        </w:rPr>
        <w:t xml:space="preserve">‘implicit comment on the defects of </w:t>
      </w:r>
      <w:r w:rsidR="00C559AE">
        <w:rPr>
          <w:rFonts w:cs="Times New Roman"/>
        </w:rPr>
        <w:t>pronunciation</w:t>
      </w:r>
      <w:r w:rsidR="00102167">
        <w:rPr>
          <w:rFonts w:cs="Times New Roman"/>
        </w:rPr>
        <w:t xml:space="preserve">’ </w:t>
      </w:r>
      <w:r w:rsidR="00A02153">
        <w:rPr>
          <w:rFonts w:cs="Times New Roman"/>
        </w:rPr>
        <w:t>(Agha 2003:  237)</w:t>
      </w:r>
      <w:r w:rsidR="00102167">
        <w:rPr>
          <w:rFonts w:cs="Times New Roman"/>
        </w:rPr>
        <w:t xml:space="preserve"> of people w</w:t>
      </w:r>
      <w:r w:rsidR="00A02153">
        <w:rPr>
          <w:rFonts w:cs="Times New Roman"/>
        </w:rPr>
        <w:t>ho are not from Yorkshire. If</w:t>
      </w:r>
      <w:r w:rsidR="00102167">
        <w:rPr>
          <w:rFonts w:cs="Times New Roman"/>
        </w:rPr>
        <w:t xml:space="preserve"> Yorkshire culture is ‘the finest’ then those who use other orthographies or dialects have ‘inferences about the oddity’</w:t>
      </w:r>
      <w:r w:rsidR="00A02153">
        <w:rPr>
          <w:rFonts w:cs="Times New Roman"/>
        </w:rPr>
        <w:t xml:space="preserve"> (Agha 2003:  237) of</w:t>
      </w:r>
      <w:r w:rsidR="00102167">
        <w:rPr>
          <w:rFonts w:cs="Times New Roman"/>
        </w:rPr>
        <w:t xml:space="preserve"> their character invited about their behaviour. </w:t>
      </w:r>
      <w:r w:rsidR="00E50BA0">
        <w:t xml:space="preserve">Hague </w:t>
      </w:r>
      <w:r w:rsidR="00102167">
        <w:t>re</w:t>
      </w:r>
      <w:r w:rsidR="00E50BA0">
        <w:t xml:space="preserve">negotiates the implicit stereotypes surrounding Yorkshire dialect, by explicitly listing them, in doing so he challenges the </w:t>
      </w:r>
      <w:r w:rsidR="00A02153">
        <w:t xml:space="preserve">authorized </w:t>
      </w:r>
      <w:r w:rsidR="00E50BA0">
        <w:t xml:space="preserve">legitimacy of orthography and cultural stereotypes by </w:t>
      </w:r>
      <w:r w:rsidR="00435344">
        <w:t xml:space="preserve">using respellings to position </w:t>
      </w:r>
      <w:r w:rsidR="00E50BA0">
        <w:t xml:space="preserve">his voice in an oppositional stance to </w:t>
      </w:r>
      <w:r w:rsidR="00BC55EF">
        <w:t>other social groups</w:t>
      </w:r>
      <w:r w:rsidR="00E50BA0">
        <w:t>. He does this first through the use of a non-standard voice and secondly by drawing on highly enregistered aspects of Yorkshire culture. Together he creates a poem that explicitly does what it says on the tin, celebrates Yorkshire culture, but also implicitly undermines the legitimacy of other social groups through the use of respellings and hyperbolic celebrations of stereotypes.</w:t>
      </w:r>
      <w:r w:rsidR="00FC633B">
        <w:t xml:space="preserve"> </w:t>
      </w:r>
      <w:r w:rsidR="00411AF7">
        <w:t>In this</w:t>
      </w:r>
      <w:r w:rsidR="00857D5E">
        <w:t xml:space="preserve"> case study</w:t>
      </w:r>
      <w:r w:rsidR="00411AF7">
        <w:t xml:space="preserve"> I have discussed how Hague’s use of non-standard orthography relates to or undermines the legitimate authority of modern art and familiar regional stereotypes. </w:t>
      </w:r>
      <w:r w:rsidR="00FC633B">
        <w:t>To engage further with stereotypes, whilst looking at moral evaluation</w:t>
      </w:r>
      <w:r w:rsidR="00E52BDB">
        <w:t xml:space="preserve"> as a form of legitimacy, in 3.5</w:t>
      </w:r>
      <w:r w:rsidR="00FC633B">
        <w:t xml:space="preserve">. I explore how Hague engages with </w:t>
      </w:r>
      <w:r w:rsidR="006C22D4">
        <w:t>the way that respellin</w:t>
      </w:r>
      <w:r w:rsidR="00355800">
        <w:t xml:space="preserve">gs index character </w:t>
      </w:r>
      <w:r w:rsidR="006C22D4">
        <w:t>judgements about</w:t>
      </w:r>
      <w:r w:rsidR="00FC633B">
        <w:t xml:space="preserve"> illiter</w:t>
      </w:r>
      <w:r w:rsidR="006C22D4">
        <w:t>acy and unintelligence, and how Hague celebrates the solidarity of the striking miners.</w:t>
      </w:r>
      <w:r w:rsidR="00FC633B">
        <w:t xml:space="preserve"> </w:t>
      </w:r>
      <w:r w:rsidR="00E52BDB">
        <w:t>Hague’s poems ‘To My Dear Wife Ivy May’ and ‘Miner’ challenge familiar stereotypes through moral evaluation.</w:t>
      </w:r>
    </w:p>
    <w:p w14:paraId="35A5D8E2" w14:textId="77777777" w:rsidR="00C559AE" w:rsidRPr="00AB6FF2" w:rsidRDefault="00C559AE" w:rsidP="003D0ACE">
      <w:pPr>
        <w:spacing w:line="480" w:lineRule="auto"/>
      </w:pPr>
    </w:p>
    <w:p w14:paraId="367E1D6F" w14:textId="77777777" w:rsidR="00CD3353" w:rsidRPr="00E85E45" w:rsidRDefault="00405A7E" w:rsidP="00CD3353">
      <w:pPr>
        <w:pStyle w:val="Heading2"/>
      </w:pPr>
      <w:bookmarkStart w:id="82" w:name="_Toc404413080"/>
      <w:r>
        <w:t>3.5</w:t>
      </w:r>
      <w:r w:rsidR="007771FB">
        <w:t>.</w:t>
      </w:r>
      <w:r w:rsidR="00CD3353">
        <w:t xml:space="preserve"> </w:t>
      </w:r>
      <w:r w:rsidR="003A7285">
        <w:t xml:space="preserve">Subversion of </w:t>
      </w:r>
      <w:r w:rsidR="00FC7741">
        <w:t>Stereotypes</w:t>
      </w:r>
      <w:r w:rsidR="00CD3353" w:rsidRPr="00E85E45">
        <w:t xml:space="preserve"> </w:t>
      </w:r>
      <w:r w:rsidR="00355800">
        <w:t>through</w:t>
      </w:r>
      <w:r w:rsidR="003A7285">
        <w:t xml:space="preserve"> Moral Evaluation</w:t>
      </w:r>
      <w:bookmarkEnd w:id="82"/>
    </w:p>
    <w:p w14:paraId="1F3C022B" w14:textId="77777777" w:rsidR="00CD3353" w:rsidRDefault="00405A7E" w:rsidP="00CD3353">
      <w:pPr>
        <w:pStyle w:val="Heading3"/>
      </w:pPr>
      <w:bookmarkStart w:id="83" w:name="_Toc404413081"/>
      <w:r>
        <w:t>3.5</w:t>
      </w:r>
      <w:r w:rsidR="00CD3353">
        <w:t xml:space="preserve">.1. </w:t>
      </w:r>
      <w:r w:rsidR="00CD3353" w:rsidRPr="00E85E45">
        <w:t>Unintelligence</w:t>
      </w:r>
      <w:bookmarkEnd w:id="83"/>
    </w:p>
    <w:p w14:paraId="5C2BF31A" w14:textId="0EEA73C4" w:rsidR="00355800" w:rsidRDefault="009A3156" w:rsidP="00CD3353">
      <w:pPr>
        <w:spacing w:line="480" w:lineRule="auto"/>
      </w:pPr>
      <w:r>
        <w:t>In ‘Speikin Proper’ Hague directly addresse</w:t>
      </w:r>
      <w:r w:rsidR="00036852">
        <w:t>d</w:t>
      </w:r>
      <w:r>
        <w:t xml:space="preserve"> perceptions of dialect speech as ‘incorrect’ in order to challenge the legitimacy</w:t>
      </w:r>
      <w:r w:rsidR="00036852">
        <w:t xml:space="preserve"> of these </w:t>
      </w:r>
      <w:r>
        <w:t>view</w:t>
      </w:r>
      <w:r w:rsidR="00036852">
        <w:t xml:space="preserve">s. In a similar manner in his poems </w:t>
      </w:r>
      <w:r>
        <w:t>‘To My Dear Wife Ivy May’ and ‘Miner’</w:t>
      </w:r>
      <w:r w:rsidR="009C091F">
        <w:t>,</w:t>
      </w:r>
      <w:r>
        <w:t xml:space="preserve"> </w:t>
      </w:r>
      <w:r w:rsidR="00036852">
        <w:t xml:space="preserve">he </w:t>
      </w:r>
      <w:r>
        <w:t>directly address</w:t>
      </w:r>
      <w:r w:rsidR="00355800">
        <w:t>ed</w:t>
      </w:r>
      <w:r>
        <w:t xml:space="preserve"> stereotypes concerning </w:t>
      </w:r>
      <w:r w:rsidR="00036852">
        <w:t xml:space="preserve">miners in order to challenge these perceptions. </w:t>
      </w:r>
      <w:r w:rsidR="000A423C">
        <w:t xml:space="preserve"> Within this discussion of ‘To My Dear Wife Ivy May’ I focus on the strategies that the voice of ‘Totley Tom’ uses to explicitly legitimate his  poem</w:t>
      </w:r>
      <w:r w:rsidR="00DE77E6">
        <w:t xml:space="preserve"> through moral evaluation</w:t>
      </w:r>
      <w:r w:rsidR="000A423C">
        <w:t>, before exploring how Hague’s use of non-standard orthography introduces an element of irony to the poem</w:t>
      </w:r>
      <w:r w:rsidR="00816351">
        <w:t>,</w:t>
      </w:r>
      <w:r w:rsidR="00427829">
        <w:t xml:space="preserve"> which delegitimise</w:t>
      </w:r>
      <w:r w:rsidR="00355800">
        <w:t>s</w:t>
      </w:r>
      <w:r w:rsidR="00427829">
        <w:t xml:space="preserve"> the authority of stereotypes concerning miners</w:t>
      </w:r>
      <w:r w:rsidR="000A423C">
        <w:t xml:space="preserve">. </w:t>
      </w:r>
      <w:r w:rsidR="00816351">
        <w:t xml:space="preserve">I argue that </w:t>
      </w:r>
      <w:r w:rsidR="009C091F">
        <w:t>the subversiveness</w:t>
      </w:r>
      <w:r w:rsidR="00355800">
        <w:t xml:space="preserve"> of this poem is mirrored by the illegitimacy of its spelling (cf. Sebba 2007: </w:t>
      </w:r>
      <w:r w:rsidR="00355800" w:rsidRPr="00355800">
        <w:t>p.30-31</w:t>
      </w:r>
      <w:r w:rsidR="00355800">
        <w:t>).</w:t>
      </w:r>
    </w:p>
    <w:p w14:paraId="1D1A113A" w14:textId="77777777" w:rsidR="00CD3353" w:rsidRDefault="00CD3353" w:rsidP="00CD3353">
      <w:pPr>
        <w:spacing w:line="480" w:lineRule="auto"/>
        <w:rPr>
          <w:rFonts w:cs="Times New Roman"/>
        </w:rPr>
      </w:pPr>
      <w:r w:rsidRPr="00E85E45">
        <w:rPr>
          <w:rFonts w:cs="Times New Roman"/>
        </w:rPr>
        <w:t>One of the main examples Ferguson</w:t>
      </w:r>
      <w:r w:rsidR="00AB6FF2">
        <w:rPr>
          <w:rFonts w:cs="Times New Roman"/>
        </w:rPr>
        <w:t xml:space="preserve"> (1998)</w:t>
      </w:r>
      <w:r w:rsidRPr="00E85E45">
        <w:rPr>
          <w:rFonts w:cs="Times New Roman"/>
        </w:rPr>
        <w:t xml:space="preserve"> use</w:t>
      </w:r>
      <w:r w:rsidR="00983EDE">
        <w:rPr>
          <w:rFonts w:cs="Times New Roman"/>
        </w:rPr>
        <w:t>d</w:t>
      </w:r>
      <w:r w:rsidRPr="00E85E45">
        <w:rPr>
          <w:rFonts w:cs="Times New Roman"/>
        </w:rPr>
        <w:t xml:space="preserve"> to outline her ideas concerning ficto-linguistic systems</w:t>
      </w:r>
      <w:r w:rsidR="00233226">
        <w:rPr>
          <w:rFonts w:cs="Times New Roman"/>
        </w:rPr>
        <w:t>, discussed in 2.6.,</w:t>
      </w:r>
      <w:r w:rsidRPr="00E85E45">
        <w:rPr>
          <w:rFonts w:cs="Times New Roman"/>
        </w:rPr>
        <w:t xml:space="preserve"> is how the character of Oliver in Dickens’ </w:t>
      </w:r>
      <w:r w:rsidRPr="00E85E45">
        <w:rPr>
          <w:rFonts w:cs="Times New Roman"/>
          <w:i/>
        </w:rPr>
        <w:t>Oliver Twist</w:t>
      </w:r>
      <w:r w:rsidRPr="00E85E45">
        <w:rPr>
          <w:rFonts w:cs="Times New Roman"/>
        </w:rPr>
        <w:t xml:space="preserve"> is represented as speaking a standard variety of English whereas the Artful Dodger is shown speaking a non-standard variety. Ferguson argues that both characters are from similar </w:t>
      </w:r>
      <w:r w:rsidR="00233226">
        <w:rPr>
          <w:rFonts w:cs="Times New Roman"/>
        </w:rPr>
        <w:t>socio-</w:t>
      </w:r>
      <w:r w:rsidRPr="00E85E45">
        <w:rPr>
          <w:rFonts w:cs="Times New Roman"/>
        </w:rPr>
        <w:t xml:space="preserve">economic backgrounds and so they should logically, and socio-linguistically, both be represented speaking a non-standard variety. However </w:t>
      </w:r>
      <w:r>
        <w:rPr>
          <w:rFonts w:cs="Times New Roman"/>
        </w:rPr>
        <w:t xml:space="preserve">she asserts that </w:t>
      </w:r>
      <w:r w:rsidRPr="00E85E45">
        <w:rPr>
          <w:rFonts w:cs="Times New Roman"/>
        </w:rPr>
        <w:t>Dickens represents Oliver speaking a standard variety as the standard is linked to virtuous morality</w:t>
      </w:r>
      <w:r>
        <w:rPr>
          <w:rFonts w:cs="Times New Roman"/>
        </w:rPr>
        <w:t xml:space="preserve"> (Ferguson 1998)</w:t>
      </w:r>
      <w:r w:rsidRPr="00E85E45">
        <w:rPr>
          <w:rFonts w:cs="Times New Roman"/>
        </w:rPr>
        <w:t>. In contrast</w:t>
      </w:r>
      <w:r w:rsidR="003B41AD">
        <w:rPr>
          <w:rFonts w:cs="Times New Roman"/>
        </w:rPr>
        <w:t>,</w:t>
      </w:r>
      <w:r w:rsidRPr="00E85E45">
        <w:rPr>
          <w:rFonts w:cs="Times New Roman"/>
        </w:rPr>
        <w:t xml:space="preserve"> Hague associates many positive moral val</w:t>
      </w:r>
      <w:r w:rsidR="00233226">
        <w:rPr>
          <w:rFonts w:cs="Times New Roman"/>
        </w:rPr>
        <w:t xml:space="preserve">ues with Sheffield dialect.  </w:t>
      </w:r>
      <w:r w:rsidR="0013162F">
        <w:rPr>
          <w:rFonts w:cs="Times New Roman"/>
        </w:rPr>
        <w:t xml:space="preserve"> </w:t>
      </w:r>
      <w:r w:rsidR="00AB6FF2">
        <w:rPr>
          <w:rFonts w:cs="Times New Roman"/>
        </w:rPr>
        <w:t xml:space="preserve">In the poem ‘To My Dear Wife Ivy May’ he uses moral evaluation </w:t>
      </w:r>
      <w:r w:rsidR="00260253">
        <w:rPr>
          <w:rFonts w:cs="Times New Roman"/>
        </w:rPr>
        <w:t xml:space="preserve">(Van Leeuwen 2007: 97-100) </w:t>
      </w:r>
      <w:r w:rsidR="00AB6FF2">
        <w:rPr>
          <w:rFonts w:cs="Times New Roman"/>
        </w:rPr>
        <w:t>to legitimise his non-standard voice and in doing this he renegotiates the authority of the prestige of legitimate culture</w:t>
      </w:r>
      <w:r w:rsidRPr="00E85E45">
        <w:rPr>
          <w:rFonts w:cs="Times New Roman"/>
        </w:rPr>
        <w:t>.</w:t>
      </w:r>
      <w:r w:rsidR="00AB6FF2">
        <w:rPr>
          <w:rFonts w:cs="Times New Roman"/>
        </w:rPr>
        <w:t xml:space="preserve"> Alt</w:t>
      </w:r>
      <w:r w:rsidRPr="00E85E45">
        <w:rPr>
          <w:rFonts w:cs="Times New Roman"/>
        </w:rPr>
        <w:t>hough Hague’s Yorkshire speech is represented in texts and appears within a sphere that is governed by literary practices, conventions and cultural values,</w:t>
      </w:r>
      <w:r w:rsidR="00384CA7">
        <w:rPr>
          <w:rFonts w:cs="Times New Roman"/>
        </w:rPr>
        <w:t xml:space="preserve"> the legitimacy of the</w:t>
      </w:r>
      <w:r w:rsidR="0013162F">
        <w:rPr>
          <w:rFonts w:cs="Times New Roman"/>
        </w:rPr>
        <w:t>se</w:t>
      </w:r>
      <w:r w:rsidR="00384CA7">
        <w:rPr>
          <w:rFonts w:cs="Times New Roman"/>
        </w:rPr>
        <w:t xml:space="preserve"> aspects of literary culture can be renegotiated using moral evaluation</w:t>
      </w:r>
      <w:r w:rsidRPr="00E85E45">
        <w:rPr>
          <w:rFonts w:cs="Times New Roman"/>
        </w:rPr>
        <w:t>. Some forms of language or culture may be institutionally l</w:t>
      </w:r>
      <w:r w:rsidR="0013162F">
        <w:rPr>
          <w:rFonts w:cs="Times New Roman"/>
        </w:rPr>
        <w:t xml:space="preserve">egitimized, however </w:t>
      </w:r>
      <w:r w:rsidRPr="00E85E45">
        <w:rPr>
          <w:rFonts w:cs="Times New Roman"/>
        </w:rPr>
        <w:t xml:space="preserve">this does not mean they hold power in every context. </w:t>
      </w:r>
    </w:p>
    <w:p w14:paraId="0C139D50" w14:textId="77777777" w:rsidR="00CD3353" w:rsidRPr="00E85E45" w:rsidRDefault="00910019" w:rsidP="00CD3353">
      <w:pPr>
        <w:spacing w:line="480" w:lineRule="auto"/>
        <w:rPr>
          <w:rFonts w:cs="Times New Roman"/>
        </w:rPr>
      </w:pPr>
      <w:r w:rsidRPr="00E85E45">
        <w:rPr>
          <w:rFonts w:cs="Times New Roman"/>
        </w:rPr>
        <w:lastRenderedPageBreak/>
        <w:t>Hague’s</w:t>
      </w:r>
      <w:r w:rsidR="006813A0">
        <w:rPr>
          <w:rFonts w:cs="Times New Roman"/>
        </w:rPr>
        <w:t xml:space="preserve"> poem ‘To My Dear Wife Ivy May’</w:t>
      </w:r>
      <w:r w:rsidRPr="00E85E45">
        <w:rPr>
          <w:rFonts w:cs="Times New Roman"/>
        </w:rPr>
        <w:t xml:space="preserve"> </w:t>
      </w:r>
      <w:r w:rsidR="006813A0">
        <w:rPr>
          <w:rFonts w:cs="Times New Roman"/>
        </w:rPr>
        <w:t xml:space="preserve">serves as a preface to </w:t>
      </w:r>
      <w:r w:rsidR="006813A0">
        <w:rPr>
          <w:rFonts w:cs="Times New Roman"/>
          <w:i/>
        </w:rPr>
        <w:t xml:space="preserve">Tales </w:t>
      </w:r>
      <w:r w:rsidR="006813A0">
        <w:rPr>
          <w:rFonts w:cs="Times New Roman"/>
        </w:rPr>
        <w:t xml:space="preserve">in which Hague </w:t>
      </w:r>
      <w:r>
        <w:rPr>
          <w:rFonts w:cs="Times New Roman"/>
        </w:rPr>
        <w:t xml:space="preserve">introduces </w:t>
      </w:r>
      <w:r w:rsidR="006813A0">
        <w:rPr>
          <w:rFonts w:cs="Times New Roman"/>
        </w:rPr>
        <w:t>‘</w:t>
      </w:r>
      <w:r>
        <w:rPr>
          <w:rFonts w:cs="Times New Roman"/>
        </w:rPr>
        <w:t>Totley Tom</w:t>
      </w:r>
      <w:r w:rsidR="006813A0">
        <w:rPr>
          <w:rFonts w:cs="Times New Roman"/>
        </w:rPr>
        <w:t>’</w:t>
      </w:r>
      <w:r>
        <w:rPr>
          <w:rFonts w:cs="Times New Roman"/>
        </w:rPr>
        <w:t xml:space="preserve"> </w:t>
      </w:r>
      <w:r w:rsidRPr="00E85E45">
        <w:rPr>
          <w:rFonts w:cs="Times New Roman"/>
        </w:rPr>
        <w:t xml:space="preserve">the assumed narrative and poetic voice of </w:t>
      </w:r>
      <w:r w:rsidRPr="00E85E45">
        <w:rPr>
          <w:rFonts w:cs="Times New Roman"/>
          <w:i/>
        </w:rPr>
        <w:t>Tales</w:t>
      </w:r>
      <w:r w:rsidR="00F10175">
        <w:rPr>
          <w:rFonts w:cs="Times New Roman"/>
          <w:i/>
        </w:rPr>
        <w:t xml:space="preserve"> </w:t>
      </w:r>
      <w:r w:rsidR="00F10175">
        <w:rPr>
          <w:rFonts w:cs="Times New Roman"/>
        </w:rPr>
        <w:t>and the Yorkshire miner referenced in the title of this collection</w:t>
      </w:r>
      <w:r w:rsidR="006813A0">
        <w:rPr>
          <w:rFonts w:cs="Times New Roman"/>
        </w:rPr>
        <w:t>. This poem provides an opportunity for</w:t>
      </w:r>
      <w:r>
        <w:rPr>
          <w:rFonts w:cs="Times New Roman"/>
        </w:rPr>
        <w:t xml:space="preserve"> Hague to</w:t>
      </w:r>
      <w:r w:rsidRPr="00E85E45">
        <w:rPr>
          <w:rFonts w:cs="Times New Roman"/>
        </w:rPr>
        <w:t xml:space="preserve"> play with stereotypical views of Yorkshire miners and reassesses these views by associating this voice with positive social values. </w:t>
      </w:r>
      <w:r>
        <w:rPr>
          <w:rFonts w:cs="Times New Roman"/>
        </w:rPr>
        <w:t>As discussed briefly in 3.3.3.</w:t>
      </w:r>
      <w:r w:rsidRPr="00E85E45">
        <w:rPr>
          <w:rFonts w:cs="Times New Roman"/>
          <w:i/>
        </w:rPr>
        <w:t xml:space="preserve">, </w:t>
      </w:r>
      <w:r w:rsidRPr="00E85E45">
        <w:rPr>
          <w:rFonts w:cs="Times New Roman"/>
        </w:rPr>
        <w:t>Totley Tom serves as a fictionalised version of Tom Hague</w:t>
      </w:r>
      <w:r w:rsidR="00F668E0">
        <w:rPr>
          <w:rFonts w:cs="Times New Roman"/>
        </w:rPr>
        <w:t xml:space="preserve">. He is </w:t>
      </w:r>
      <w:r w:rsidRPr="00E85E45">
        <w:rPr>
          <w:rFonts w:cs="Times New Roman"/>
        </w:rPr>
        <w:t xml:space="preserve">also presented as the character of Tom </w:t>
      </w:r>
      <w:r>
        <w:rPr>
          <w:rFonts w:cs="Times New Roman"/>
        </w:rPr>
        <w:t xml:space="preserve">Earnshaw in some </w:t>
      </w:r>
      <w:r w:rsidR="00C52A8C">
        <w:rPr>
          <w:rFonts w:cs="Times New Roman"/>
        </w:rPr>
        <w:t xml:space="preserve">stories. </w:t>
      </w:r>
      <w:r>
        <w:rPr>
          <w:rFonts w:cs="Times New Roman"/>
        </w:rPr>
        <w:t>This poem associates the voice of Totley Tom with the subsequent stories and poems</w:t>
      </w:r>
      <w:r w:rsidR="00F668E0">
        <w:rPr>
          <w:rFonts w:cs="Times New Roman"/>
        </w:rPr>
        <w:t xml:space="preserve"> in the book</w:t>
      </w:r>
      <w:r>
        <w:rPr>
          <w:rFonts w:cs="Times New Roman"/>
        </w:rPr>
        <w:t xml:space="preserve"> whilst presenting this voice </w:t>
      </w:r>
      <w:r w:rsidR="00572840">
        <w:rPr>
          <w:rFonts w:cs="Times New Roman"/>
        </w:rPr>
        <w:t xml:space="preserve">as </w:t>
      </w:r>
      <w:r w:rsidR="00572840" w:rsidRPr="00E85E45">
        <w:rPr>
          <w:rFonts w:cs="Times New Roman"/>
        </w:rPr>
        <w:t xml:space="preserve">straight-talking, honest, uneducated and hardy </w:t>
      </w:r>
      <w:r w:rsidR="00F668E0">
        <w:rPr>
          <w:rFonts w:cs="Times New Roman"/>
        </w:rPr>
        <w:t>as well as, ironically,</w:t>
      </w:r>
      <w:r w:rsidR="00572840" w:rsidRPr="00E85E45">
        <w:rPr>
          <w:rFonts w:cs="Times New Roman"/>
        </w:rPr>
        <w:t xml:space="preserve"> </w:t>
      </w:r>
      <w:r w:rsidR="00572840">
        <w:rPr>
          <w:rFonts w:cs="Times New Roman"/>
        </w:rPr>
        <w:t>‘</w:t>
      </w:r>
      <w:r w:rsidR="00572840" w:rsidRPr="00E85E45">
        <w:rPr>
          <w:rFonts w:cs="Times New Roman"/>
        </w:rPr>
        <w:t>inarticulate</w:t>
      </w:r>
      <w:r w:rsidR="00572840">
        <w:rPr>
          <w:rFonts w:cs="Times New Roman"/>
        </w:rPr>
        <w:t>’</w:t>
      </w:r>
      <w:r w:rsidR="00572840" w:rsidRPr="00E85E45">
        <w:rPr>
          <w:rFonts w:cs="Times New Roman"/>
        </w:rPr>
        <w:t xml:space="preserve"> and </w:t>
      </w:r>
      <w:r w:rsidR="00572840">
        <w:rPr>
          <w:rFonts w:cs="Times New Roman"/>
        </w:rPr>
        <w:t>‘</w:t>
      </w:r>
      <w:r w:rsidR="00572840" w:rsidRPr="00E85E45">
        <w:rPr>
          <w:rFonts w:cs="Times New Roman"/>
        </w:rPr>
        <w:t>unintelligent</w:t>
      </w:r>
      <w:r w:rsidR="00572840">
        <w:rPr>
          <w:rFonts w:cs="Times New Roman"/>
        </w:rPr>
        <w:t>’. As the topics and style of Hague’s stories and poems change frequently throughout his book, the ‘Totley Tom’ voice allows him to perform a variety of identi</w:t>
      </w:r>
      <w:r w:rsidR="004D19B9">
        <w:rPr>
          <w:rFonts w:cs="Times New Roman"/>
        </w:rPr>
        <w:t>ties and explore various themes</w:t>
      </w:r>
      <w:r w:rsidR="00CD3353" w:rsidRPr="00E85E45">
        <w:rPr>
          <w:rFonts w:cs="Times New Roman"/>
        </w:rPr>
        <w:t xml:space="preserve">. </w:t>
      </w:r>
      <w:r w:rsidR="002B2FF5">
        <w:rPr>
          <w:rFonts w:cs="Times New Roman"/>
        </w:rPr>
        <w:t xml:space="preserve">Unlike Dickens </w:t>
      </w:r>
      <w:r w:rsidR="00A028DE">
        <w:rPr>
          <w:rFonts w:cs="Times New Roman"/>
        </w:rPr>
        <w:t>who use</w:t>
      </w:r>
      <w:r w:rsidR="00C52A8C">
        <w:rPr>
          <w:rFonts w:cs="Times New Roman"/>
        </w:rPr>
        <w:t>d</w:t>
      </w:r>
      <w:r w:rsidR="002B2FF5">
        <w:rPr>
          <w:rFonts w:cs="Times New Roman"/>
        </w:rPr>
        <w:t xml:space="preserve"> standard orthography for the virtuous Olivier, t</w:t>
      </w:r>
      <w:r w:rsidR="00CD3353" w:rsidRPr="00E85E45">
        <w:rPr>
          <w:rFonts w:cs="Times New Roman"/>
        </w:rPr>
        <w:t>he dialect voice Hague uses is the one that is associated with virtue and morality, and also the one associated with Yorkshire miners:</w:t>
      </w:r>
    </w:p>
    <w:p w14:paraId="6786C53A" w14:textId="77777777" w:rsidR="00CD3353" w:rsidRPr="00C52A8C" w:rsidRDefault="00CD3353" w:rsidP="00CD3353">
      <w:pPr>
        <w:spacing w:line="480" w:lineRule="auto"/>
        <w:ind w:left="720"/>
        <w:rPr>
          <w:rFonts w:cs="Times New Roman"/>
        </w:rPr>
      </w:pPr>
      <w:r w:rsidRPr="00C52A8C">
        <w:rPr>
          <w:rFonts w:cs="Times New Roman"/>
        </w:rPr>
        <w:t>‘To My Dear Wife Ivy May’</w:t>
      </w:r>
      <w:r w:rsidRPr="00C52A8C">
        <w:rPr>
          <w:rStyle w:val="FootnoteReference"/>
          <w:rFonts w:cs="Times New Roman"/>
        </w:rPr>
        <w:footnoteReference w:id="23"/>
      </w:r>
    </w:p>
    <w:p w14:paraId="384920A1" w14:textId="77777777" w:rsidR="00CD3353" w:rsidRPr="00E85E45" w:rsidRDefault="00CD3353" w:rsidP="00CD3353">
      <w:pPr>
        <w:spacing w:line="480" w:lineRule="auto"/>
        <w:ind w:left="720"/>
        <w:rPr>
          <w:rFonts w:cs="Times New Roman"/>
        </w:rPr>
      </w:pPr>
      <w:r w:rsidRPr="00E85E45">
        <w:rPr>
          <w:rFonts w:cs="Times New Roman"/>
        </w:rPr>
        <w:t>These is t' tales o' Totley Tom,</w:t>
      </w:r>
    </w:p>
    <w:p w14:paraId="6875A32B" w14:textId="77777777" w:rsidR="00CD3353" w:rsidRPr="00E85E45" w:rsidRDefault="00CD3353" w:rsidP="00CD3353">
      <w:pPr>
        <w:spacing w:line="480" w:lineRule="auto"/>
        <w:ind w:left="720"/>
        <w:rPr>
          <w:rFonts w:cs="Times New Roman"/>
        </w:rPr>
      </w:pPr>
      <w:r w:rsidRPr="00E85E45">
        <w:rPr>
          <w:rFonts w:cs="Times New Roman"/>
        </w:rPr>
        <w:t>Tha mun jus' tek 'em as they cum.</w:t>
      </w:r>
    </w:p>
    <w:p w14:paraId="04018AEE" w14:textId="77777777" w:rsidR="00CD3353" w:rsidRPr="00E85E45" w:rsidRDefault="00CD3353" w:rsidP="00CD3353">
      <w:pPr>
        <w:spacing w:line="480" w:lineRule="auto"/>
        <w:ind w:left="720"/>
        <w:rPr>
          <w:rFonts w:cs="Times New Roman"/>
        </w:rPr>
      </w:pPr>
      <w:r w:rsidRPr="00E85E45">
        <w:rPr>
          <w:rFonts w:cs="Times New Roman"/>
        </w:rPr>
        <w:t xml:space="preserve"> 'Appen its likely 'at tha'll think</w:t>
      </w:r>
    </w:p>
    <w:p w14:paraId="4A3B8BED" w14:textId="77777777" w:rsidR="00CD3353" w:rsidRPr="00E85E45" w:rsidRDefault="00CD3353" w:rsidP="00CD3353">
      <w:pPr>
        <w:spacing w:line="480" w:lineRule="auto"/>
        <w:ind w:left="720"/>
        <w:rPr>
          <w:rFonts w:cs="Times New Roman"/>
        </w:rPr>
      </w:pPr>
      <w:r w:rsidRPr="00E85E45">
        <w:rPr>
          <w:rFonts w:cs="Times New Roman"/>
        </w:rPr>
        <w:t>They're a waste o' paper an' gud ink.</w:t>
      </w:r>
    </w:p>
    <w:p w14:paraId="6973D72A" w14:textId="77777777" w:rsidR="00CD3353" w:rsidRPr="00E85E45" w:rsidRDefault="00CD3353" w:rsidP="00CD3353">
      <w:pPr>
        <w:spacing w:line="480" w:lineRule="auto"/>
        <w:ind w:left="720"/>
        <w:rPr>
          <w:rFonts w:cs="Times New Roman"/>
        </w:rPr>
      </w:pPr>
      <w:r w:rsidRPr="00E85E45">
        <w:rPr>
          <w:rFonts w:cs="Times New Roman"/>
        </w:rPr>
        <w:t>But whether they're gud, else if they're bad,</w:t>
      </w:r>
    </w:p>
    <w:p w14:paraId="1C125ED2" w14:textId="77777777" w:rsidR="00CD3353" w:rsidRPr="00E85E45" w:rsidRDefault="00CD3353" w:rsidP="00CD3353">
      <w:pPr>
        <w:spacing w:line="480" w:lineRule="auto"/>
        <w:ind w:left="720"/>
        <w:rPr>
          <w:rFonts w:cs="Times New Roman"/>
        </w:rPr>
      </w:pPr>
      <w:r w:rsidRPr="00E85E45">
        <w:rPr>
          <w:rFonts w:cs="Times New Roman"/>
        </w:rPr>
        <w:t>Think on; Ah'm nobbut a collier lad.</w:t>
      </w:r>
    </w:p>
    <w:p w14:paraId="07CC5BBC" w14:textId="77777777" w:rsidR="00CD3353" w:rsidRPr="00E85E45" w:rsidRDefault="00CD3353" w:rsidP="00CD3353">
      <w:pPr>
        <w:spacing w:line="480" w:lineRule="auto"/>
        <w:ind w:left="720"/>
        <w:rPr>
          <w:rFonts w:cs="Times New Roman"/>
        </w:rPr>
      </w:pPr>
      <w:r w:rsidRPr="00E85E45">
        <w:rPr>
          <w:rFonts w:cs="Times New Roman"/>
        </w:rPr>
        <w:t>Ah learnt mi trade wi' shovil an' pick;</w:t>
      </w:r>
    </w:p>
    <w:p w14:paraId="45E7ECAD" w14:textId="77777777" w:rsidR="00CD3353" w:rsidRPr="00E85E45" w:rsidRDefault="00CD3353" w:rsidP="00CD3353">
      <w:pPr>
        <w:spacing w:line="480" w:lineRule="auto"/>
        <w:ind w:left="720"/>
        <w:rPr>
          <w:rFonts w:cs="Times New Roman"/>
        </w:rPr>
      </w:pPr>
      <w:r w:rsidRPr="00E85E45">
        <w:rPr>
          <w:rFonts w:cs="Times New Roman"/>
        </w:rPr>
        <w:lastRenderedPageBreak/>
        <w:t>Mi purse is thin but mi eead is thick.</w:t>
      </w:r>
    </w:p>
    <w:p w14:paraId="6D6F7738" w14:textId="77777777" w:rsidR="00CD3353" w:rsidRPr="00E85E45" w:rsidRDefault="00CD3353" w:rsidP="00CD3353">
      <w:pPr>
        <w:spacing w:line="480" w:lineRule="auto"/>
        <w:ind w:left="720"/>
        <w:rPr>
          <w:rFonts w:cs="Times New Roman"/>
        </w:rPr>
      </w:pPr>
      <w:r w:rsidRPr="00E85E45">
        <w:rPr>
          <w:rFonts w:cs="Times New Roman"/>
        </w:rPr>
        <w:t>Burr Ah've writ 'em aht best rooad Ah can</w:t>
      </w:r>
    </w:p>
    <w:p w14:paraId="683D9F65" w14:textId="77777777" w:rsidR="00CD3353" w:rsidRPr="00E85E45" w:rsidRDefault="00CD3353" w:rsidP="00CD3353">
      <w:pPr>
        <w:spacing w:line="480" w:lineRule="auto"/>
        <w:ind w:left="720"/>
        <w:rPr>
          <w:rFonts w:cs="Times New Roman"/>
        </w:rPr>
      </w:pPr>
      <w:r w:rsidRPr="00E85E45">
        <w:rPr>
          <w:rFonts w:cs="Times New Roman"/>
        </w:rPr>
        <w:t>Tha can ast ner moor o' any man!</w:t>
      </w:r>
    </w:p>
    <w:p w14:paraId="1F18CFDE" w14:textId="77777777" w:rsidR="00CD3353" w:rsidRDefault="00CD3353" w:rsidP="00CD3353">
      <w:pPr>
        <w:spacing w:line="480" w:lineRule="auto"/>
        <w:jc w:val="right"/>
        <w:rPr>
          <w:rFonts w:cs="Times New Roman"/>
        </w:rPr>
      </w:pPr>
      <w:r w:rsidRPr="00E85E45">
        <w:rPr>
          <w:rFonts w:cs="Times New Roman"/>
        </w:rPr>
        <w:t>(Hague 1976a: v)</w:t>
      </w:r>
    </w:p>
    <w:p w14:paraId="15EB39E3" w14:textId="77777777" w:rsidR="00C52A8C" w:rsidRDefault="006F16EA" w:rsidP="00CD3353">
      <w:pPr>
        <w:spacing w:line="480" w:lineRule="auto"/>
        <w:rPr>
          <w:rFonts w:cs="Times New Roman"/>
        </w:rPr>
      </w:pPr>
      <w:r>
        <w:rPr>
          <w:rFonts w:cs="Times New Roman"/>
        </w:rPr>
        <w:t xml:space="preserve">Hague’s poem introduces the poetic voice of Totley Tom who asks the reader </w:t>
      </w:r>
      <w:r w:rsidR="000C31B4">
        <w:rPr>
          <w:rFonts w:cs="Times New Roman"/>
        </w:rPr>
        <w:t xml:space="preserve">to take </w:t>
      </w:r>
      <w:r w:rsidR="00C52A8C">
        <w:rPr>
          <w:rFonts w:cs="Times New Roman"/>
        </w:rPr>
        <w:t>his tales ‘</w:t>
      </w:r>
      <w:r>
        <w:rPr>
          <w:rFonts w:cs="Times New Roman"/>
        </w:rPr>
        <w:t>as they are</w:t>
      </w:r>
      <w:r w:rsidR="00C52A8C">
        <w:rPr>
          <w:rFonts w:cs="Times New Roman"/>
        </w:rPr>
        <w:t>’</w:t>
      </w:r>
      <w:r>
        <w:rPr>
          <w:rFonts w:cs="Times New Roman"/>
        </w:rPr>
        <w:t xml:space="preserve">. He then pre-empts a negative assessment of these </w:t>
      </w:r>
      <w:r w:rsidR="00C52A8C">
        <w:rPr>
          <w:rFonts w:cs="Times New Roman"/>
        </w:rPr>
        <w:t>poems as</w:t>
      </w:r>
      <w:r>
        <w:rPr>
          <w:rFonts w:cs="Times New Roman"/>
        </w:rPr>
        <w:t xml:space="preserve"> a ‘waste of paper’ by asking the reader to think about Totley Tom’s background. This background is that of a trained </w:t>
      </w:r>
      <w:r w:rsidR="00C52A8C">
        <w:rPr>
          <w:rFonts w:cs="Times New Roman"/>
        </w:rPr>
        <w:t>miner, who because</w:t>
      </w:r>
      <w:r>
        <w:rPr>
          <w:rFonts w:cs="Times New Roman"/>
        </w:rPr>
        <w:t xml:space="preserve"> of this has little money as well as a ‘thick head’. Discussing his ‘thick head’ suggests a physical resilience from the work of mining</w:t>
      </w:r>
      <w:r w:rsidR="000E608A">
        <w:rPr>
          <w:rFonts w:cs="Times New Roman"/>
        </w:rPr>
        <w:t xml:space="preserve"> as well as</w:t>
      </w:r>
      <w:r>
        <w:rPr>
          <w:rFonts w:cs="Times New Roman"/>
        </w:rPr>
        <w:t xml:space="preserve"> unintelligence. This suggestion of unintelligence is reinforced by Hague’s use of non-standard orthography which ‘constitutes an implicit meta-pragmatic commentary on the norms of speech’ (</w:t>
      </w:r>
      <w:r w:rsidRPr="006F16EA">
        <w:rPr>
          <w:rFonts w:cs="Times New Roman"/>
        </w:rPr>
        <w:t>Agha 2003: 237-238)</w:t>
      </w:r>
      <w:r w:rsidR="007573D6">
        <w:rPr>
          <w:rFonts w:cs="Times New Roman"/>
        </w:rPr>
        <w:t xml:space="preserve">. The use of respelling </w:t>
      </w:r>
      <w:r>
        <w:rPr>
          <w:rFonts w:cs="Times New Roman"/>
        </w:rPr>
        <w:t>is foregrounded as a marker of unintelligence.</w:t>
      </w:r>
      <w:r w:rsidR="007D0817">
        <w:rPr>
          <w:rFonts w:cs="Times New Roman"/>
        </w:rPr>
        <w:t xml:space="preserve"> In doing this Hague uses respelling as a way of performing the cultural stance of an ‘illiterate’ person and references</w:t>
      </w:r>
      <w:r w:rsidR="00CD3353" w:rsidRPr="00E85E45">
        <w:rPr>
          <w:rFonts w:cs="Times New Roman"/>
        </w:rPr>
        <w:t xml:space="preserve"> an imagined reader response</w:t>
      </w:r>
      <w:r w:rsidR="007D0817">
        <w:rPr>
          <w:rFonts w:cs="Times New Roman"/>
        </w:rPr>
        <w:t xml:space="preserve"> to this voice</w:t>
      </w:r>
      <w:r w:rsidR="00CD3353" w:rsidRPr="00E85E45">
        <w:rPr>
          <w:rFonts w:cs="Times New Roman"/>
        </w:rPr>
        <w:t xml:space="preserve">, as well as perhaps an imagined response from his wife. </w:t>
      </w:r>
    </w:p>
    <w:p w14:paraId="7C1882D1" w14:textId="14177939" w:rsidR="002900FE" w:rsidRDefault="009A1EF0" w:rsidP="00CD3353">
      <w:pPr>
        <w:spacing w:line="480" w:lineRule="auto"/>
        <w:rPr>
          <w:rFonts w:cs="Times New Roman"/>
        </w:rPr>
      </w:pPr>
      <w:r>
        <w:rPr>
          <w:rFonts w:cs="Times New Roman"/>
        </w:rPr>
        <w:t>In one sense what Hague’s</w:t>
      </w:r>
      <w:r w:rsidR="004649C7">
        <w:rPr>
          <w:rFonts w:cs="Times New Roman"/>
        </w:rPr>
        <w:t xml:space="preserve"> poetic voice is undertaking </w:t>
      </w:r>
      <w:r w:rsidR="009569E4">
        <w:rPr>
          <w:rFonts w:cs="Times New Roman"/>
        </w:rPr>
        <w:t xml:space="preserve">is </w:t>
      </w:r>
      <w:r w:rsidR="004649C7">
        <w:rPr>
          <w:rFonts w:cs="Times New Roman"/>
        </w:rPr>
        <w:t xml:space="preserve">a legitimation of </w:t>
      </w:r>
      <w:r w:rsidR="009C091F">
        <w:rPr>
          <w:rFonts w:cs="Times New Roman"/>
        </w:rPr>
        <w:t xml:space="preserve">his work through </w:t>
      </w:r>
      <w:r>
        <w:rPr>
          <w:rFonts w:cs="Times New Roman"/>
        </w:rPr>
        <w:t>what Van Leeuwen terms theoretical rationalization: ‘[i</w:t>
      </w:r>
      <w:r w:rsidR="007B098C">
        <w:rPr>
          <w:rFonts w:cs="Times New Roman"/>
        </w:rPr>
        <w:t>]</w:t>
      </w:r>
      <w:r>
        <w:rPr>
          <w:rFonts w:cs="Times New Roman"/>
        </w:rPr>
        <w:t>n the case of theoretical rationalization, legitimation is grounded […] in whether it is fou</w:t>
      </w:r>
      <w:r w:rsidR="007B098C">
        <w:rPr>
          <w:rFonts w:cs="Times New Roman"/>
        </w:rPr>
        <w:t>nded on some kind of truth, on “the way things are”’</w:t>
      </w:r>
      <w:r>
        <w:rPr>
          <w:rFonts w:cs="Times New Roman"/>
        </w:rPr>
        <w:t xml:space="preserve"> (2007: 103-104). Totley Tom is legitimating his works by deterministically stating that what he has produced is simply what, as someone trained in mining,</w:t>
      </w:r>
      <w:r w:rsidR="000A423C">
        <w:rPr>
          <w:rFonts w:cs="Times New Roman"/>
        </w:rPr>
        <w:t xml:space="preserve"> he is capable of doing. Although in the final lines </w:t>
      </w:r>
      <w:r w:rsidR="00907BD8">
        <w:rPr>
          <w:rFonts w:cs="Times New Roman"/>
        </w:rPr>
        <w:t>he positions his main point as</w:t>
      </w:r>
      <w:r w:rsidR="000A423C">
        <w:rPr>
          <w:rFonts w:cs="Times New Roman"/>
        </w:rPr>
        <w:t xml:space="preserve"> one of moral</w:t>
      </w:r>
      <w:r w:rsidR="002900FE">
        <w:rPr>
          <w:rFonts w:cs="Times New Roman"/>
        </w:rPr>
        <w:t>ity</w:t>
      </w:r>
      <w:r w:rsidR="000A423C">
        <w:rPr>
          <w:rFonts w:cs="Times New Roman"/>
        </w:rPr>
        <w:t>: ‘</w:t>
      </w:r>
      <w:r w:rsidR="000A423C" w:rsidRPr="00F25A78">
        <w:rPr>
          <w:rFonts w:cs="Times New Roman"/>
        </w:rPr>
        <w:t>Burr Ah've writ 'em aht best rooad Ah can</w:t>
      </w:r>
      <w:r w:rsidR="000A423C">
        <w:rPr>
          <w:rFonts w:cs="Times New Roman"/>
        </w:rPr>
        <w:t>/</w:t>
      </w:r>
      <w:r w:rsidR="000A423C" w:rsidRPr="00F25A78">
        <w:rPr>
          <w:rFonts w:cs="Times New Roman"/>
        </w:rPr>
        <w:t>Tha can ast ner moor o' any man!</w:t>
      </w:r>
      <w:r w:rsidR="002900FE">
        <w:rPr>
          <w:rFonts w:cs="Times New Roman"/>
        </w:rPr>
        <w:t>’ This appeal to morality serves to legitimise his work through moral evaluation.</w:t>
      </w:r>
      <w:r w:rsidR="0042001E">
        <w:rPr>
          <w:rFonts w:cs="Times New Roman"/>
        </w:rPr>
        <w:t xml:space="preserve"> </w:t>
      </w:r>
      <w:r w:rsidR="000A423C">
        <w:rPr>
          <w:rFonts w:cs="Times New Roman"/>
        </w:rPr>
        <w:t xml:space="preserve">Hague’s poetic voice positions the texts in </w:t>
      </w:r>
      <w:r w:rsidR="000A423C">
        <w:rPr>
          <w:rFonts w:cs="Times New Roman"/>
          <w:i/>
        </w:rPr>
        <w:t xml:space="preserve">Tales </w:t>
      </w:r>
      <w:r w:rsidR="000A423C">
        <w:rPr>
          <w:rFonts w:cs="Times New Roman"/>
        </w:rPr>
        <w:t>as legitimate work</w:t>
      </w:r>
      <w:r w:rsidR="00E56DFF">
        <w:rPr>
          <w:rFonts w:cs="Times New Roman"/>
        </w:rPr>
        <w:t>s</w:t>
      </w:r>
      <w:r w:rsidR="000A423C">
        <w:rPr>
          <w:rFonts w:cs="Times New Roman"/>
        </w:rPr>
        <w:t xml:space="preserve"> because he has done the best that he can and a man doing his best is a morally good thing. </w:t>
      </w:r>
      <w:r w:rsidR="00D347E7">
        <w:rPr>
          <w:rFonts w:cs="Times New Roman"/>
        </w:rPr>
        <w:t xml:space="preserve"> </w:t>
      </w:r>
      <w:r w:rsidR="002900FE" w:rsidRPr="00E85E45">
        <w:rPr>
          <w:rFonts w:cs="Times New Roman"/>
        </w:rPr>
        <w:t xml:space="preserve">Honesty </w:t>
      </w:r>
      <w:r w:rsidR="002900FE">
        <w:rPr>
          <w:rFonts w:cs="Times New Roman"/>
        </w:rPr>
        <w:t>and ‘trying your best’ are</w:t>
      </w:r>
      <w:r w:rsidR="002900FE" w:rsidRPr="00E85E45">
        <w:rPr>
          <w:rFonts w:cs="Times New Roman"/>
        </w:rPr>
        <w:t xml:space="preserve"> </w:t>
      </w:r>
      <w:r w:rsidR="002900FE">
        <w:rPr>
          <w:rFonts w:cs="Times New Roman"/>
        </w:rPr>
        <w:t>here</w:t>
      </w:r>
      <w:r w:rsidR="002900FE" w:rsidRPr="00E85E45">
        <w:rPr>
          <w:rFonts w:cs="Times New Roman"/>
        </w:rPr>
        <w:t xml:space="preserve"> privileged over</w:t>
      </w:r>
      <w:r w:rsidR="002900FE">
        <w:rPr>
          <w:rFonts w:cs="Times New Roman"/>
        </w:rPr>
        <w:t xml:space="preserve"> any sense of</w:t>
      </w:r>
      <w:r w:rsidR="002900FE" w:rsidRPr="00E85E45">
        <w:rPr>
          <w:rFonts w:cs="Times New Roman"/>
        </w:rPr>
        <w:t xml:space="preserve"> </w:t>
      </w:r>
      <w:r w:rsidR="002900FE">
        <w:rPr>
          <w:rFonts w:cs="Times New Roman"/>
        </w:rPr>
        <w:t>correctness or literary skill</w:t>
      </w:r>
      <w:r w:rsidR="002900FE" w:rsidRPr="00E85E45">
        <w:rPr>
          <w:rFonts w:cs="Times New Roman"/>
        </w:rPr>
        <w:t xml:space="preserve">.  The non-standard voice is </w:t>
      </w:r>
      <w:r w:rsidR="002900FE" w:rsidRPr="00E85E45">
        <w:rPr>
          <w:rFonts w:cs="Times New Roman"/>
        </w:rPr>
        <w:lastRenderedPageBreak/>
        <w:t xml:space="preserve">positioned within a moral framework. Rather than the standard voice being the virtuous one, like in </w:t>
      </w:r>
      <w:r w:rsidR="002900FE" w:rsidRPr="000A4FA4">
        <w:rPr>
          <w:rFonts w:cs="Times New Roman"/>
          <w:i/>
        </w:rPr>
        <w:t>Oliver</w:t>
      </w:r>
      <w:r w:rsidR="002900FE" w:rsidRPr="00E85E45">
        <w:rPr>
          <w:rFonts w:cs="Times New Roman"/>
        </w:rPr>
        <w:t>, the working class miner’s Sheffield voice is shown to be above all else honest.</w:t>
      </w:r>
      <w:r w:rsidR="002900FE">
        <w:rPr>
          <w:rFonts w:cs="Times New Roman"/>
        </w:rPr>
        <w:t xml:space="preserve"> In one sense the poem is presented as a sort of apology by the writer, whose honesty in doing this shifts the criteria for the judgement of his works. </w:t>
      </w:r>
      <w:r w:rsidR="002900FE" w:rsidRPr="00E85E45">
        <w:rPr>
          <w:rFonts w:cs="Times New Roman"/>
        </w:rPr>
        <w:t xml:space="preserve"> Literary criticism influences whether a text is seen as </w:t>
      </w:r>
      <w:r w:rsidR="002900FE">
        <w:rPr>
          <w:rFonts w:cs="Times New Roman"/>
        </w:rPr>
        <w:t>‘</w:t>
      </w:r>
      <w:r w:rsidR="002900FE" w:rsidRPr="00E85E45">
        <w:rPr>
          <w:rFonts w:cs="Times New Roman"/>
        </w:rPr>
        <w:t>good</w:t>
      </w:r>
      <w:r w:rsidR="002900FE">
        <w:rPr>
          <w:rFonts w:cs="Times New Roman"/>
        </w:rPr>
        <w:t>’</w:t>
      </w:r>
      <w:r w:rsidR="002900FE" w:rsidRPr="00E85E45">
        <w:rPr>
          <w:rFonts w:cs="Times New Roman"/>
        </w:rPr>
        <w:t xml:space="preserve"> or </w:t>
      </w:r>
      <w:r w:rsidR="002900FE">
        <w:rPr>
          <w:rFonts w:cs="Times New Roman"/>
        </w:rPr>
        <w:t>‘</w:t>
      </w:r>
      <w:r w:rsidR="002900FE" w:rsidRPr="00E85E45">
        <w:rPr>
          <w:rFonts w:cs="Times New Roman"/>
        </w:rPr>
        <w:t>bad</w:t>
      </w:r>
      <w:r w:rsidR="002900FE">
        <w:rPr>
          <w:rFonts w:cs="Times New Roman"/>
        </w:rPr>
        <w:t>’ with regard to its style</w:t>
      </w:r>
      <w:r w:rsidR="002900FE" w:rsidRPr="00E85E45">
        <w:rPr>
          <w:rFonts w:cs="Times New Roman"/>
        </w:rPr>
        <w:t xml:space="preserve"> however these judgements are </w:t>
      </w:r>
      <w:r w:rsidR="002900FE">
        <w:rPr>
          <w:rFonts w:cs="Times New Roman"/>
        </w:rPr>
        <w:t>renegotiated</w:t>
      </w:r>
      <w:r w:rsidR="002900FE" w:rsidRPr="00E85E45">
        <w:rPr>
          <w:rFonts w:cs="Times New Roman"/>
        </w:rPr>
        <w:t xml:space="preserve"> by Tot</w:t>
      </w:r>
      <w:r w:rsidR="002900FE">
        <w:rPr>
          <w:rFonts w:cs="Times New Roman"/>
        </w:rPr>
        <w:t>ley Tom focussing on the qualities</w:t>
      </w:r>
      <w:r w:rsidR="002900FE" w:rsidRPr="00E85E45">
        <w:rPr>
          <w:rFonts w:cs="Times New Roman"/>
        </w:rPr>
        <w:t xml:space="preserve"> of honesty and hard-work. </w:t>
      </w:r>
      <w:r w:rsidR="00D347E7">
        <w:rPr>
          <w:rFonts w:cs="Times New Roman"/>
        </w:rPr>
        <w:t xml:space="preserve"> </w:t>
      </w:r>
      <w:r w:rsidR="002900FE" w:rsidRPr="00E85E45">
        <w:rPr>
          <w:rFonts w:cs="Times New Roman"/>
        </w:rPr>
        <w:t>The representation of Hague’s dialect in writing divorces it from the contexts that it is connected to</w:t>
      </w:r>
      <w:r w:rsidR="002900FE">
        <w:rPr>
          <w:rFonts w:cs="Times New Roman"/>
        </w:rPr>
        <w:t xml:space="preserve"> </w:t>
      </w:r>
      <w:r w:rsidR="002900FE" w:rsidRPr="00E85E45">
        <w:rPr>
          <w:rFonts w:cs="Times New Roman"/>
        </w:rPr>
        <w:t>when used in a communicative speech act</w:t>
      </w:r>
      <w:r w:rsidR="002900FE">
        <w:rPr>
          <w:rFonts w:cs="Times New Roman"/>
        </w:rPr>
        <w:t>,</w:t>
      </w:r>
      <w:r w:rsidR="002900FE" w:rsidRPr="00E85E45">
        <w:rPr>
          <w:rFonts w:cs="Times New Roman"/>
        </w:rPr>
        <w:t xml:space="preserve"> whilst </w:t>
      </w:r>
      <w:r w:rsidR="002900FE">
        <w:rPr>
          <w:rFonts w:cs="Times New Roman"/>
        </w:rPr>
        <w:t>adding ‘authenticity’ to this poem through this link to vernacularity</w:t>
      </w:r>
      <w:r w:rsidR="002900FE">
        <w:rPr>
          <w:sz w:val="23"/>
          <w:szCs w:val="23"/>
        </w:rPr>
        <w:t xml:space="preserve">. </w:t>
      </w:r>
      <w:r w:rsidR="002900FE" w:rsidRPr="00E85E45">
        <w:rPr>
          <w:rFonts w:cs="Times New Roman"/>
        </w:rPr>
        <w:t xml:space="preserve">The poem as a whole legitimises its speaker through its self-deprecation and awareness of the social significance of its ‘voice’. </w:t>
      </w:r>
      <w:r w:rsidR="002900FE">
        <w:rPr>
          <w:rFonts w:cs="Times New Roman"/>
        </w:rPr>
        <w:t>Written r</w:t>
      </w:r>
      <w:r w:rsidR="002900FE" w:rsidRPr="00E85E45">
        <w:rPr>
          <w:rFonts w:cs="Times New Roman"/>
        </w:rPr>
        <w:t>epresent</w:t>
      </w:r>
      <w:r w:rsidR="002900FE">
        <w:rPr>
          <w:rFonts w:cs="Times New Roman"/>
        </w:rPr>
        <w:t>ations of dialect</w:t>
      </w:r>
      <w:r w:rsidR="002900FE" w:rsidRPr="00E85E45">
        <w:rPr>
          <w:rFonts w:cs="Times New Roman"/>
        </w:rPr>
        <w:t xml:space="preserve"> index aspects of speech</w:t>
      </w:r>
      <w:r w:rsidR="002900FE">
        <w:rPr>
          <w:rFonts w:cs="Times New Roman"/>
        </w:rPr>
        <w:t xml:space="preserve"> and stereotypical judgements about speakers (Jaffe and Walton 2000, Agha 2003). I</w:t>
      </w:r>
      <w:r w:rsidR="00D347E7">
        <w:rPr>
          <w:rFonts w:cs="Times New Roman"/>
        </w:rPr>
        <w:t>n this instance Hague legitimates his dialect voice by shifting focus on</w:t>
      </w:r>
      <w:r w:rsidR="002900FE">
        <w:rPr>
          <w:rFonts w:cs="Times New Roman"/>
        </w:rPr>
        <w:t>to the moral behaviour and emotional intelligence of his speaker</w:t>
      </w:r>
      <w:r w:rsidR="002900FE" w:rsidRPr="00E85E45">
        <w:rPr>
          <w:rFonts w:cs="Times New Roman"/>
        </w:rPr>
        <w:t>.</w:t>
      </w:r>
      <w:r w:rsidR="00D347E7">
        <w:rPr>
          <w:rFonts w:cs="Times New Roman"/>
        </w:rPr>
        <w:t xml:space="preserve"> However, this attempt</w:t>
      </w:r>
      <w:r w:rsidR="000A423C">
        <w:rPr>
          <w:rFonts w:cs="Times New Roman"/>
        </w:rPr>
        <w:t xml:space="preserve"> a</w:t>
      </w:r>
      <w:r w:rsidR="00C52A8C">
        <w:rPr>
          <w:rFonts w:cs="Times New Roman"/>
        </w:rPr>
        <w:t>t</w:t>
      </w:r>
      <w:r w:rsidR="000A423C">
        <w:rPr>
          <w:rFonts w:cs="Times New Roman"/>
        </w:rPr>
        <w:t xml:space="preserve"> legitimation</w:t>
      </w:r>
      <w:r>
        <w:rPr>
          <w:rFonts w:cs="Times New Roman"/>
        </w:rPr>
        <w:t xml:space="preserve"> cannot wholly be taken in earnest because of the way the content and voice of Hague’s poem interact wi</w:t>
      </w:r>
      <w:r w:rsidR="000A423C">
        <w:rPr>
          <w:rFonts w:cs="Times New Roman"/>
        </w:rPr>
        <w:t>th his orthogr</w:t>
      </w:r>
      <w:r w:rsidR="001F27C6">
        <w:rPr>
          <w:rFonts w:cs="Times New Roman"/>
        </w:rPr>
        <w:t xml:space="preserve">aphic conventions. </w:t>
      </w:r>
    </w:p>
    <w:p w14:paraId="535F8575" w14:textId="025568C1" w:rsidR="00032EBD" w:rsidRDefault="001F27C6" w:rsidP="00CD3353">
      <w:pPr>
        <w:spacing w:line="480" w:lineRule="auto"/>
        <w:rPr>
          <w:rFonts w:cs="Times New Roman"/>
        </w:rPr>
      </w:pPr>
      <w:r>
        <w:rPr>
          <w:rFonts w:cs="Times New Roman"/>
        </w:rPr>
        <w:t>Through his use of non-standard orthography Hague creates an ironic comment on stereotypes concerning the intelligence of miners.</w:t>
      </w:r>
      <w:r w:rsidR="003B41AD">
        <w:rPr>
          <w:rFonts w:cs="Times New Roman"/>
        </w:rPr>
        <w:t xml:space="preserve"> The reading of this irony is influenced by conversations with Sharon Hall about the </w:t>
      </w:r>
      <w:r w:rsidR="009569E4">
        <w:rPr>
          <w:rFonts w:cs="Times New Roman"/>
        </w:rPr>
        <w:t>Hague’s use of ir</w:t>
      </w:r>
      <w:r w:rsidR="00530851">
        <w:rPr>
          <w:rFonts w:cs="Times New Roman"/>
        </w:rPr>
        <w:t xml:space="preserve">ony (Hall, Sharon 2011). </w:t>
      </w:r>
      <w:r>
        <w:rPr>
          <w:rFonts w:cs="Times New Roman"/>
        </w:rPr>
        <w:t xml:space="preserve"> This comment is created because of the construal of ‘defective spelling as an implicit comment on defects of pronunciation-implicit’ (Agha 2003: 237), the link between bad spelling and illiteracy, and the high level of literacy that is involved in the writing of a poem such a</w:t>
      </w:r>
      <w:r w:rsidR="00D347E7">
        <w:rPr>
          <w:rFonts w:cs="Times New Roman"/>
        </w:rPr>
        <w:t>s</w:t>
      </w:r>
      <w:r>
        <w:rPr>
          <w:rFonts w:cs="Times New Roman"/>
        </w:rPr>
        <w:t xml:space="preserve"> ‘To My Dear Wife Ivy May’.</w:t>
      </w:r>
      <w:r w:rsidR="005F6CFC">
        <w:rPr>
          <w:rFonts w:cs="Times New Roman"/>
        </w:rPr>
        <w:t xml:space="preserve"> Because Hague uses dialect respellings his poem demonstrates a level of literacy that is at odds with the claims of his poetic voice. The use of non-standard orthography in this poem is evidence that its author </w:t>
      </w:r>
      <w:r w:rsidR="003E42CB">
        <w:rPr>
          <w:rFonts w:cs="Times New Roman"/>
        </w:rPr>
        <w:t>has experience</w:t>
      </w:r>
      <w:r w:rsidR="005F6CFC">
        <w:rPr>
          <w:rFonts w:cs="Times New Roman"/>
        </w:rPr>
        <w:t xml:space="preserve"> of literacy, an awareness of literary discourse, and an understanding of how speech and writing are intertwined.</w:t>
      </w:r>
      <w:r w:rsidR="00530851">
        <w:rPr>
          <w:rFonts w:cs="Times New Roman"/>
        </w:rPr>
        <w:t xml:space="preserve"> </w:t>
      </w:r>
      <w:r w:rsidR="005F6CFC">
        <w:rPr>
          <w:rFonts w:cs="Times New Roman"/>
        </w:rPr>
        <w:t xml:space="preserve"> Because of </w:t>
      </w:r>
      <w:r w:rsidR="00D347E7">
        <w:rPr>
          <w:rFonts w:cs="Times New Roman"/>
        </w:rPr>
        <w:t>this the</w:t>
      </w:r>
      <w:r>
        <w:rPr>
          <w:rFonts w:cs="Times New Roman"/>
        </w:rPr>
        <w:t xml:space="preserve"> mediation of Hague’s dialect voice in this</w:t>
      </w:r>
      <w:r w:rsidR="009A1EF0">
        <w:rPr>
          <w:rFonts w:cs="Times New Roman"/>
        </w:rPr>
        <w:t xml:space="preserve"> written poem serves to refashion </w:t>
      </w:r>
      <w:r w:rsidR="009A1EF0">
        <w:rPr>
          <w:sz w:val="23"/>
          <w:szCs w:val="23"/>
        </w:rPr>
        <w:t>the ideological values that are embedded in literacy and literary language (Coupland 2009:  285</w:t>
      </w:r>
      <w:r w:rsidR="00D347E7">
        <w:rPr>
          <w:sz w:val="23"/>
          <w:szCs w:val="23"/>
        </w:rPr>
        <w:t xml:space="preserve">). </w:t>
      </w:r>
      <w:r w:rsidR="00CD3353">
        <w:rPr>
          <w:rFonts w:cs="Times New Roman"/>
        </w:rPr>
        <w:t xml:space="preserve">The </w:t>
      </w:r>
      <w:r w:rsidR="00CD3353" w:rsidRPr="00E85E45">
        <w:rPr>
          <w:rFonts w:cs="Times New Roman"/>
        </w:rPr>
        <w:t xml:space="preserve">social identity of the miner is in itself a complex social identity to perform alongside </w:t>
      </w:r>
      <w:r w:rsidR="00CD3353" w:rsidRPr="00E85E45">
        <w:rPr>
          <w:rFonts w:cs="Times New Roman"/>
        </w:rPr>
        <w:lastRenderedPageBreak/>
        <w:t xml:space="preserve">the social significance of Yorkshire speech </w:t>
      </w:r>
      <w:r w:rsidR="00A56BED">
        <w:rPr>
          <w:rFonts w:cs="Times New Roman"/>
        </w:rPr>
        <w:t>represented orthographically</w:t>
      </w:r>
      <w:r w:rsidR="00CD3353" w:rsidRPr="00E85E45">
        <w:rPr>
          <w:rFonts w:cs="Times New Roman"/>
        </w:rPr>
        <w:t>.</w:t>
      </w:r>
      <w:r w:rsidR="005759C8">
        <w:rPr>
          <w:rFonts w:cs="Times New Roman"/>
        </w:rPr>
        <w:t xml:space="preserve"> </w:t>
      </w:r>
      <w:r w:rsidR="003563A8">
        <w:rPr>
          <w:rFonts w:cs="Times New Roman"/>
        </w:rPr>
        <w:t>Hague engages with many of the stereoty</w:t>
      </w:r>
      <w:r w:rsidR="00D347E7">
        <w:rPr>
          <w:rFonts w:cs="Times New Roman"/>
        </w:rPr>
        <w:t>pes associated with coal-miners,</w:t>
      </w:r>
      <w:r w:rsidR="003563A8">
        <w:rPr>
          <w:rFonts w:cs="Times New Roman"/>
        </w:rPr>
        <w:t xml:space="preserve"> Yorkshire people and northerners in general by presenting a Sheffield dialect speaking coal-miner saying </w:t>
      </w:r>
      <w:r w:rsidR="008B4811">
        <w:rPr>
          <w:rFonts w:cs="Times New Roman"/>
        </w:rPr>
        <w:t xml:space="preserve">that he is </w:t>
      </w:r>
      <w:r w:rsidR="003563A8">
        <w:rPr>
          <w:rFonts w:cs="Times New Roman"/>
        </w:rPr>
        <w:t>many of the things that people may</w:t>
      </w:r>
      <w:r w:rsidR="00BC79A9">
        <w:rPr>
          <w:rFonts w:cs="Times New Roman"/>
        </w:rPr>
        <w:t xml:space="preserve"> already</w:t>
      </w:r>
      <w:r w:rsidR="003563A8">
        <w:rPr>
          <w:rFonts w:cs="Times New Roman"/>
        </w:rPr>
        <w:t xml:space="preserve"> judge him to be. </w:t>
      </w:r>
      <w:r w:rsidR="00CD3353" w:rsidRPr="00E85E45">
        <w:rPr>
          <w:rFonts w:cs="Times New Roman"/>
        </w:rPr>
        <w:t>The poetic voice of Totley Tom</w:t>
      </w:r>
      <w:r w:rsidR="00CD3353">
        <w:rPr>
          <w:rFonts w:cs="Times New Roman"/>
        </w:rPr>
        <w:t xml:space="preserve"> is</w:t>
      </w:r>
      <w:r w:rsidR="009C091F">
        <w:rPr>
          <w:rFonts w:cs="Times New Roman"/>
        </w:rPr>
        <w:t>,</w:t>
      </w:r>
      <w:r w:rsidR="00CD3353">
        <w:rPr>
          <w:rFonts w:cs="Times New Roman"/>
        </w:rPr>
        <w:t xml:space="preserve"> however</w:t>
      </w:r>
      <w:r w:rsidR="009C091F">
        <w:rPr>
          <w:rFonts w:cs="Times New Roman"/>
        </w:rPr>
        <w:t>,</w:t>
      </w:r>
      <w:r w:rsidR="00CD3353">
        <w:rPr>
          <w:rFonts w:cs="Times New Roman"/>
        </w:rPr>
        <w:t xml:space="preserve"> ironically double voiced and </w:t>
      </w:r>
      <w:r w:rsidR="00CD3353" w:rsidRPr="00E85E45">
        <w:rPr>
          <w:rFonts w:cs="Times New Roman"/>
        </w:rPr>
        <w:t>indexes a multitude of social identities. On the one hand an ‘uneducated’ narrator asks the reader to understand their coal-mining background and to ‘take the poems as they come’</w:t>
      </w:r>
      <w:r w:rsidR="009C091F">
        <w:rPr>
          <w:rFonts w:cs="Times New Roman"/>
        </w:rPr>
        <w:t>,</w:t>
      </w:r>
      <w:r w:rsidR="00CD3353" w:rsidRPr="00E85E45">
        <w:rPr>
          <w:rFonts w:cs="Times New Roman"/>
        </w:rPr>
        <w:t xml:space="preserve"> linking the representation of speech to a ‘real’ person and to a linguistically authentic vernacular. On the other hand, performing an ‘uneducated’ voice through a highly literate and stylized technique means that the view of the use of non-standard orthography</w:t>
      </w:r>
      <w:r w:rsidR="005759C8">
        <w:rPr>
          <w:rFonts w:cs="Times New Roman"/>
        </w:rPr>
        <w:t>,</w:t>
      </w:r>
      <w:r w:rsidR="00CD3353" w:rsidRPr="00E85E45">
        <w:rPr>
          <w:rFonts w:cs="Times New Roman"/>
        </w:rPr>
        <w:t xml:space="preserve"> or a spoken dialect</w:t>
      </w:r>
      <w:r w:rsidR="005759C8">
        <w:rPr>
          <w:rFonts w:cs="Times New Roman"/>
        </w:rPr>
        <w:t>,</w:t>
      </w:r>
      <w:r w:rsidR="00CD3353" w:rsidRPr="00E85E45">
        <w:rPr>
          <w:rFonts w:cs="Times New Roman"/>
        </w:rPr>
        <w:t xml:space="preserve"> as a sign of unintelligence is mocked.</w:t>
      </w:r>
      <w:r w:rsidR="00032EBD">
        <w:rPr>
          <w:rFonts w:cs="Times New Roman"/>
        </w:rPr>
        <w:t xml:space="preserve"> This poem, at the beginning of </w:t>
      </w:r>
      <w:r w:rsidR="009569E4">
        <w:rPr>
          <w:rFonts w:cs="Times New Roman"/>
        </w:rPr>
        <w:t xml:space="preserve">a </w:t>
      </w:r>
      <w:r w:rsidR="00032EBD">
        <w:rPr>
          <w:rFonts w:cs="Times New Roman"/>
        </w:rPr>
        <w:t>published book, plays with the irony that a ‘bad’ writer shouldn’t be able to get a book published and Hague’s respellings reinforce this.</w:t>
      </w:r>
      <w:r w:rsidR="00CD3353" w:rsidRPr="00E85E45">
        <w:rPr>
          <w:rFonts w:cs="Times New Roman"/>
        </w:rPr>
        <w:t xml:space="preserve"> Hague’s use of non-standard orthography may </w:t>
      </w:r>
      <w:r w:rsidR="00CD3353">
        <w:rPr>
          <w:rFonts w:cs="Times New Roman"/>
        </w:rPr>
        <w:t>be presented as if written by a</w:t>
      </w:r>
      <w:r w:rsidR="00CD3353" w:rsidRPr="00E85E45">
        <w:rPr>
          <w:rFonts w:cs="Times New Roman"/>
        </w:rPr>
        <w:t xml:space="preserve">n </w:t>
      </w:r>
      <w:r w:rsidR="00CD3353">
        <w:rPr>
          <w:rFonts w:cs="Times New Roman"/>
        </w:rPr>
        <w:t>‘</w:t>
      </w:r>
      <w:r w:rsidR="00CD3353" w:rsidRPr="00E85E45">
        <w:rPr>
          <w:rFonts w:cs="Times New Roman"/>
        </w:rPr>
        <w:t>illiterate</w:t>
      </w:r>
      <w:r w:rsidR="00CD3353">
        <w:rPr>
          <w:rFonts w:cs="Times New Roman"/>
        </w:rPr>
        <w:t xml:space="preserve">’ miner, </w:t>
      </w:r>
      <w:r w:rsidR="000E66BC">
        <w:rPr>
          <w:rFonts w:cs="Times New Roman"/>
        </w:rPr>
        <w:t xml:space="preserve">however the </w:t>
      </w:r>
      <w:r w:rsidR="00CD3353">
        <w:rPr>
          <w:rFonts w:cs="Times New Roman"/>
        </w:rPr>
        <w:t xml:space="preserve">form and content </w:t>
      </w:r>
      <w:r w:rsidR="000E66BC">
        <w:rPr>
          <w:rFonts w:cs="Times New Roman"/>
        </w:rPr>
        <w:t xml:space="preserve">of his poem show that it’s author is a traditionally </w:t>
      </w:r>
      <w:r w:rsidR="00CD3353" w:rsidRPr="00E85E45">
        <w:rPr>
          <w:rFonts w:cs="Times New Roman"/>
        </w:rPr>
        <w:t>literate</w:t>
      </w:r>
      <w:r w:rsidR="005759C8">
        <w:rPr>
          <w:rFonts w:cs="Times New Roman"/>
        </w:rPr>
        <w:t xml:space="preserve"> person. This act of </w:t>
      </w:r>
      <w:r w:rsidR="006E0D3D">
        <w:rPr>
          <w:rFonts w:cs="Times New Roman"/>
        </w:rPr>
        <w:t>‘</w:t>
      </w:r>
      <w:r w:rsidR="005759C8">
        <w:rPr>
          <w:rFonts w:cs="Times New Roman"/>
        </w:rPr>
        <w:t>illiteracy</w:t>
      </w:r>
      <w:r w:rsidR="006E0D3D">
        <w:rPr>
          <w:rFonts w:cs="Times New Roman"/>
        </w:rPr>
        <w:t>’</w:t>
      </w:r>
      <w:r w:rsidR="005759C8">
        <w:rPr>
          <w:rFonts w:cs="Times New Roman"/>
        </w:rPr>
        <w:t xml:space="preserve"> is in itself one that involves, amongst many other things, an awareness of the </w:t>
      </w:r>
      <w:r w:rsidR="006E0D3D">
        <w:rPr>
          <w:rFonts w:cs="Times New Roman"/>
        </w:rPr>
        <w:t xml:space="preserve">‘implicit metadiscourses of accent’ (Agha 2003:  237) that </w:t>
      </w:r>
      <w:r w:rsidR="00032EBD">
        <w:rPr>
          <w:rFonts w:cs="Times New Roman"/>
        </w:rPr>
        <w:t>respellings invoke</w:t>
      </w:r>
      <w:r w:rsidR="006E0D3D">
        <w:rPr>
          <w:rFonts w:cs="Times New Roman"/>
        </w:rPr>
        <w:t xml:space="preserve">. In this sense stereotypical perceptions of users of non-standard spoken or written codes as ‘unintelligent’ or ‘illiterate’ are challenged by this ironic discussion of illiteracy. </w:t>
      </w:r>
      <w:r w:rsidR="00CD3353" w:rsidRPr="00E85E45">
        <w:rPr>
          <w:rFonts w:cs="Times New Roman"/>
        </w:rPr>
        <w:t>Yorkshire dialect may in some contexts be seen as less prestigious than RP, but it is the prestige variety for many. Indexing unintelligence in this way means that Hague can play with th</w:t>
      </w:r>
      <w:r w:rsidR="00B9379F">
        <w:rPr>
          <w:rFonts w:cs="Times New Roman"/>
        </w:rPr>
        <w:t>e cover</w:t>
      </w:r>
      <w:r w:rsidR="00A56BED">
        <w:rPr>
          <w:rFonts w:cs="Times New Roman"/>
        </w:rPr>
        <w:t>t</w:t>
      </w:r>
      <w:r w:rsidR="00B9379F">
        <w:rPr>
          <w:rFonts w:cs="Times New Roman"/>
        </w:rPr>
        <w:t xml:space="preserve"> prestige of Yorkshire dialect</w:t>
      </w:r>
      <w:r w:rsidR="00A56BED">
        <w:rPr>
          <w:rFonts w:cs="Times New Roman"/>
        </w:rPr>
        <w:t>. This suggests</w:t>
      </w:r>
      <w:r w:rsidR="00CD3353" w:rsidRPr="00E85E45">
        <w:rPr>
          <w:rFonts w:cs="Times New Roman"/>
        </w:rPr>
        <w:t xml:space="preserve"> that those who view Hague’s miner voice as unintelligent aren’t ‘clever’ enough to pick up on the joke and are t</w:t>
      </w:r>
      <w:r w:rsidR="00C52A8C">
        <w:rPr>
          <w:rFonts w:cs="Times New Roman"/>
        </w:rPr>
        <w:t>herefore the unintelligent ones</w:t>
      </w:r>
      <w:r w:rsidR="00CD3353" w:rsidRPr="00E85E45">
        <w:rPr>
          <w:rFonts w:cs="Times New Roman"/>
        </w:rPr>
        <w:t xml:space="preserve">. </w:t>
      </w:r>
    </w:p>
    <w:p w14:paraId="128FCB53" w14:textId="0992FC3C" w:rsidR="00CD3353" w:rsidRDefault="00864D21" w:rsidP="00CD3353">
      <w:pPr>
        <w:spacing w:line="480" w:lineRule="auto"/>
        <w:rPr>
          <w:rFonts w:cs="Times New Roman"/>
        </w:rPr>
      </w:pPr>
      <w:r>
        <w:rPr>
          <w:rFonts w:cs="Times New Roman"/>
        </w:rPr>
        <w:t>Hague’s use of non-standard orthography challenges the implicit judgement’s made about the character of dialect speakers, in a poem where the dialect speaker is claiming to conform to a stereotypical assumption made about dialect speakers.  In doing this Hague</w:t>
      </w:r>
      <w:r w:rsidR="00B9379F">
        <w:rPr>
          <w:rFonts w:cs="Times New Roman"/>
        </w:rPr>
        <w:t xml:space="preserve"> undermines the authoritative legitimacy of Standard Language Culture through irony and reinforces the legitimacy of his dialect voice through moral evaluation.</w:t>
      </w:r>
      <w:r>
        <w:rPr>
          <w:rFonts w:cs="Times New Roman"/>
        </w:rPr>
        <w:t xml:space="preserve"> Hague’s poetic voice</w:t>
      </w:r>
      <w:r w:rsidR="00CD3353">
        <w:rPr>
          <w:rFonts w:cs="Times New Roman"/>
        </w:rPr>
        <w:t xml:space="preserve"> conforms to and inverts </w:t>
      </w:r>
      <w:r w:rsidR="00B9379F">
        <w:rPr>
          <w:rFonts w:cs="Times New Roman"/>
        </w:rPr>
        <w:t xml:space="preserve">a </w:t>
      </w:r>
      <w:r w:rsidR="00B9379F">
        <w:rPr>
          <w:rFonts w:cs="Times New Roman"/>
        </w:rPr>
        <w:lastRenderedPageBreak/>
        <w:t>stereotypical perception of miners as ‘uncouth’</w:t>
      </w:r>
      <w:r>
        <w:rPr>
          <w:rFonts w:cs="Times New Roman"/>
        </w:rPr>
        <w:t>,</w:t>
      </w:r>
      <w:r w:rsidR="00B9379F">
        <w:rPr>
          <w:rFonts w:cs="Times New Roman"/>
        </w:rPr>
        <w:t xml:space="preserve"> and therefore </w:t>
      </w:r>
      <w:r w:rsidR="00CD3353" w:rsidRPr="00E85E45">
        <w:rPr>
          <w:rFonts w:cs="Times New Roman"/>
        </w:rPr>
        <w:t xml:space="preserve">unintelligent and unsuited to artistic endeavours. </w:t>
      </w:r>
      <w:r w:rsidR="002900FE">
        <w:rPr>
          <w:rFonts w:cs="Times New Roman"/>
        </w:rPr>
        <w:t xml:space="preserve"> </w:t>
      </w:r>
      <w:r w:rsidR="002900FE" w:rsidRPr="00E85E45">
        <w:rPr>
          <w:rFonts w:cs="Times New Roman"/>
        </w:rPr>
        <w:t xml:space="preserve">This poem sets up the value system of Hague’s text by creating an initial link between </w:t>
      </w:r>
      <w:r w:rsidR="00A520D3">
        <w:rPr>
          <w:rFonts w:cs="Times New Roman"/>
        </w:rPr>
        <w:t>honesty and dialect speech</w:t>
      </w:r>
      <w:r w:rsidR="002900FE">
        <w:rPr>
          <w:rFonts w:cs="Times New Roman"/>
        </w:rPr>
        <w:t xml:space="preserve">, as well challenging </w:t>
      </w:r>
      <w:r w:rsidR="002900FE" w:rsidRPr="00E85E45">
        <w:rPr>
          <w:rFonts w:cs="Times New Roman"/>
        </w:rPr>
        <w:t xml:space="preserve">the </w:t>
      </w:r>
      <w:r w:rsidR="002900FE">
        <w:rPr>
          <w:rFonts w:cs="Times New Roman"/>
        </w:rPr>
        <w:t>stereotypes concerning unintelligence (‘</w:t>
      </w:r>
      <w:r w:rsidR="002900FE" w:rsidRPr="00E85E45">
        <w:rPr>
          <w:rFonts w:cs="Times New Roman"/>
        </w:rPr>
        <w:t>mi eead is thick</w:t>
      </w:r>
      <w:r w:rsidR="002900FE">
        <w:rPr>
          <w:rFonts w:cs="Times New Roman"/>
        </w:rPr>
        <w:t xml:space="preserve"> ‘) and illiteracy (‘</w:t>
      </w:r>
      <w:r w:rsidR="002900FE" w:rsidRPr="00E85E45">
        <w:rPr>
          <w:rFonts w:cs="Times New Roman"/>
        </w:rPr>
        <w:t>Ah've writ 'em aht best rooad Ah can</w:t>
      </w:r>
      <w:r w:rsidR="002900FE">
        <w:rPr>
          <w:rFonts w:cs="Times New Roman"/>
        </w:rPr>
        <w:t>’) that respellings implicitly perform (cf. Agha 2003: 237-238)</w:t>
      </w:r>
      <w:r w:rsidR="002900FE" w:rsidRPr="00E85E45">
        <w:rPr>
          <w:rFonts w:cs="Times New Roman"/>
        </w:rPr>
        <w:t>.</w:t>
      </w:r>
      <w:r w:rsidR="00032EBD">
        <w:rPr>
          <w:rFonts w:cs="Times New Roman"/>
        </w:rPr>
        <w:t xml:space="preserve"> In contrast, the poem </w:t>
      </w:r>
      <w:r w:rsidR="00032EBD" w:rsidRPr="00E85E45">
        <w:rPr>
          <w:rFonts w:cs="Times New Roman"/>
        </w:rPr>
        <w:t>‘Miner’ serves as a different context for the performance of another aspect of the identity of the miner.</w:t>
      </w:r>
    </w:p>
    <w:p w14:paraId="3177DF42" w14:textId="77777777" w:rsidR="00CD3353" w:rsidRPr="00E85E45" w:rsidRDefault="00CD3353" w:rsidP="00CD3353">
      <w:pPr>
        <w:spacing w:line="480" w:lineRule="auto"/>
        <w:rPr>
          <w:rFonts w:cs="Times New Roman"/>
        </w:rPr>
      </w:pPr>
    </w:p>
    <w:p w14:paraId="5EBCB1FA" w14:textId="77777777" w:rsidR="00CD3353" w:rsidRDefault="00405A7E" w:rsidP="005643C9">
      <w:pPr>
        <w:pStyle w:val="Heading3"/>
      </w:pPr>
      <w:bookmarkStart w:id="84" w:name="_Toc404413082"/>
      <w:r>
        <w:t>3.5</w:t>
      </w:r>
      <w:r w:rsidR="00CD3353">
        <w:t xml:space="preserve">.2. </w:t>
      </w:r>
      <w:r w:rsidR="00CD3353" w:rsidRPr="00E85E45">
        <w:t>Solidarity</w:t>
      </w:r>
      <w:bookmarkEnd w:id="84"/>
    </w:p>
    <w:p w14:paraId="0804BD35" w14:textId="77777777" w:rsidR="00F84B6C" w:rsidRDefault="005643C9" w:rsidP="00CD3353">
      <w:pPr>
        <w:spacing w:line="480" w:lineRule="auto"/>
        <w:rPr>
          <w:rFonts w:cs="Times New Roman"/>
        </w:rPr>
      </w:pPr>
      <w:r>
        <w:t xml:space="preserve">During the 1972 miners’ strike the solidarity of the striking miners was central to their success. In his poem ‘Miner’, which was performed or written around this time, Hague delegitimises the negative stereotypes associated with miners, in this period of industrial action, by morally evaluating their actions. </w:t>
      </w:r>
      <w:r w:rsidR="007D7659">
        <w:t xml:space="preserve">The values </w:t>
      </w:r>
      <w:r w:rsidR="00A3459B">
        <w:t xml:space="preserve">with which </w:t>
      </w:r>
      <w:r w:rsidR="007D7659">
        <w:t>Hague positions the miners’ actions in are similar to the values of ‘common decency</w:t>
      </w:r>
      <w:r w:rsidR="00394136">
        <w:t>’</w:t>
      </w:r>
      <w:r w:rsidR="007D7659">
        <w:t xml:space="preserve"> as described by Hoggart (</w:t>
      </w:r>
      <w:r w:rsidR="007D7659" w:rsidRPr="00E85E45">
        <w:rPr>
          <w:rFonts w:cs="Times New Roman"/>
        </w:rPr>
        <w:t>1957: 141</w:t>
      </w:r>
      <w:r w:rsidR="007D7659">
        <w:rPr>
          <w:rFonts w:cs="Times New Roman"/>
        </w:rPr>
        <w:t>)</w:t>
      </w:r>
      <w:r w:rsidR="001A10C8">
        <w:rPr>
          <w:rFonts w:cs="Times New Roman"/>
        </w:rPr>
        <w:t>. Whilst ‘To My Dear Wife Ivy May’ employed non-standard orthography to ironically mirror the main theme of the poem, ‘Miner’ is written entirely in standard</w:t>
      </w:r>
      <w:r w:rsidR="00123557">
        <w:rPr>
          <w:rFonts w:cs="Times New Roman"/>
        </w:rPr>
        <w:t xml:space="preserve"> and so does not contain this layer of additional indexical meaning</w:t>
      </w:r>
      <w:r w:rsidR="001A10C8">
        <w:rPr>
          <w:rFonts w:cs="Times New Roman"/>
        </w:rPr>
        <w:t xml:space="preserve">. </w:t>
      </w:r>
      <w:r w:rsidR="00AB09BA">
        <w:rPr>
          <w:rFonts w:cs="Times New Roman"/>
        </w:rPr>
        <w:t>However, t</w:t>
      </w:r>
      <w:r w:rsidR="001A10C8">
        <w:rPr>
          <w:rFonts w:cs="Times New Roman"/>
        </w:rPr>
        <w:t xml:space="preserve">his poem </w:t>
      </w:r>
      <w:r w:rsidR="00AB09BA">
        <w:rPr>
          <w:rFonts w:cs="Times New Roman"/>
        </w:rPr>
        <w:t xml:space="preserve">does </w:t>
      </w:r>
      <w:r w:rsidR="001A10C8">
        <w:rPr>
          <w:rFonts w:cs="Times New Roman"/>
        </w:rPr>
        <w:t>prov</w:t>
      </w:r>
      <w:r w:rsidR="00AB09BA">
        <w:rPr>
          <w:rFonts w:cs="Times New Roman"/>
        </w:rPr>
        <w:t>ide</w:t>
      </w:r>
      <w:r w:rsidR="001A10C8">
        <w:rPr>
          <w:rFonts w:cs="Times New Roman"/>
        </w:rPr>
        <w:t xml:space="preserve"> an insight into the general moral legitimation of his </w:t>
      </w:r>
      <w:r w:rsidR="004A1168">
        <w:rPr>
          <w:rFonts w:cs="Times New Roman"/>
        </w:rPr>
        <w:t>groups’</w:t>
      </w:r>
      <w:r w:rsidR="001A10C8">
        <w:rPr>
          <w:rFonts w:cs="Times New Roman"/>
        </w:rPr>
        <w:t xml:space="preserve"> political stance</w:t>
      </w:r>
      <w:r w:rsidR="004A1168">
        <w:rPr>
          <w:rFonts w:cs="Times New Roman"/>
        </w:rPr>
        <w:t xml:space="preserve"> </w:t>
      </w:r>
      <w:r w:rsidR="001A10C8">
        <w:rPr>
          <w:rFonts w:cs="Times New Roman"/>
        </w:rPr>
        <w:t>which Hague</w:t>
      </w:r>
      <w:r w:rsidR="004A1168">
        <w:rPr>
          <w:rFonts w:cs="Times New Roman"/>
        </w:rPr>
        <w:t xml:space="preserve"> was engaged in</w:t>
      </w:r>
      <w:r w:rsidR="001A10C8">
        <w:rPr>
          <w:rFonts w:cs="Times New Roman"/>
        </w:rPr>
        <w:t xml:space="preserve"> as a striking miner.</w:t>
      </w:r>
      <w:r w:rsidR="004A1168">
        <w:rPr>
          <w:rFonts w:cs="Times New Roman"/>
        </w:rPr>
        <w:t xml:space="preserve"> </w:t>
      </w:r>
    </w:p>
    <w:p w14:paraId="38DB579F" w14:textId="77777777" w:rsidR="00CD3353" w:rsidRPr="00E85E45" w:rsidRDefault="00F84B6C" w:rsidP="00CD3353">
      <w:pPr>
        <w:spacing w:line="480" w:lineRule="auto"/>
        <w:rPr>
          <w:rFonts w:cs="Times New Roman"/>
        </w:rPr>
      </w:pPr>
      <w:r>
        <w:rPr>
          <w:rFonts w:cs="Times New Roman"/>
        </w:rPr>
        <w:t>The</w:t>
      </w:r>
      <w:r w:rsidR="004A1168">
        <w:rPr>
          <w:rFonts w:cs="Times New Roman"/>
        </w:rPr>
        <w:t xml:space="preserve"> poem </w:t>
      </w:r>
      <w:r>
        <w:rPr>
          <w:rFonts w:cs="Times New Roman"/>
        </w:rPr>
        <w:t xml:space="preserve">‘Miner’ </w:t>
      </w:r>
      <w:r w:rsidR="004A1168">
        <w:rPr>
          <w:rFonts w:cs="Times New Roman"/>
        </w:rPr>
        <w:t>is</w:t>
      </w:r>
      <w:r w:rsidR="00CD3353" w:rsidRPr="00E85E45">
        <w:rPr>
          <w:rFonts w:cs="Times New Roman"/>
        </w:rPr>
        <w:t xml:space="preserve"> from the </w:t>
      </w:r>
      <w:r w:rsidR="00CD3353" w:rsidRPr="00E85E45">
        <w:rPr>
          <w:rFonts w:cs="Times New Roman"/>
          <w:i/>
        </w:rPr>
        <w:t xml:space="preserve">SLSL </w:t>
      </w:r>
      <w:r w:rsidR="00CD3353" w:rsidRPr="00E85E45">
        <w:rPr>
          <w:rFonts w:cs="Times New Roman"/>
        </w:rPr>
        <w:t>collection</w:t>
      </w:r>
      <w:r w:rsidR="004A1168">
        <w:rPr>
          <w:rFonts w:cs="Times New Roman"/>
        </w:rPr>
        <w:t xml:space="preserve"> and</w:t>
      </w:r>
      <w:r w:rsidR="00CD3353" w:rsidRPr="00E85E45">
        <w:rPr>
          <w:rFonts w:cs="Times New Roman"/>
        </w:rPr>
        <w:t xml:space="preserve"> outlines how H</w:t>
      </w:r>
      <w:r w:rsidR="00F23E3F">
        <w:rPr>
          <w:rFonts w:cs="Times New Roman"/>
        </w:rPr>
        <w:t>ague saw</w:t>
      </w:r>
      <w:r w:rsidR="00CD3353" w:rsidRPr="00E85E45">
        <w:rPr>
          <w:rFonts w:cs="Times New Roman"/>
        </w:rPr>
        <w:t xml:space="preserve"> miners viewed and how they as a group view</w:t>
      </w:r>
      <w:r w:rsidR="00F23E3F">
        <w:rPr>
          <w:rFonts w:cs="Times New Roman"/>
        </w:rPr>
        <w:t>ed</w:t>
      </w:r>
      <w:r w:rsidR="00CD3353" w:rsidRPr="00E85E45">
        <w:rPr>
          <w:rFonts w:cs="Times New Roman"/>
        </w:rPr>
        <w:t xml:space="preserve"> themselves:</w:t>
      </w:r>
    </w:p>
    <w:p w14:paraId="51BD3F89" w14:textId="77777777" w:rsidR="00CD3353" w:rsidRPr="00E85E45" w:rsidRDefault="00CD3353" w:rsidP="00CD3353">
      <w:pPr>
        <w:spacing w:line="480" w:lineRule="auto"/>
        <w:ind w:left="720"/>
        <w:rPr>
          <w:rFonts w:cs="Times New Roman"/>
          <w:u w:val="single"/>
        </w:rPr>
      </w:pPr>
      <w:r w:rsidRPr="00E85E45">
        <w:rPr>
          <w:rFonts w:cs="Times New Roman"/>
          <w:u w:val="single"/>
        </w:rPr>
        <w:t>Miner</w:t>
      </w:r>
    </w:p>
    <w:p w14:paraId="643B3D44" w14:textId="77777777" w:rsidR="00CD3353" w:rsidRPr="00E85E45" w:rsidRDefault="00CD3353" w:rsidP="00CD3353">
      <w:pPr>
        <w:spacing w:line="480" w:lineRule="auto"/>
        <w:ind w:left="720"/>
        <w:rPr>
          <w:rFonts w:cs="Times New Roman"/>
        </w:rPr>
      </w:pPr>
      <w:r w:rsidRPr="00E85E45">
        <w:rPr>
          <w:rFonts w:cs="Times New Roman"/>
        </w:rPr>
        <w:t>Some folk look down on the miner</w:t>
      </w:r>
    </w:p>
    <w:p w14:paraId="4FAA3304" w14:textId="77777777" w:rsidR="00CD3353" w:rsidRPr="00E85E45" w:rsidRDefault="00CD3353" w:rsidP="00CD3353">
      <w:pPr>
        <w:spacing w:line="480" w:lineRule="auto"/>
        <w:ind w:left="720"/>
        <w:rPr>
          <w:rFonts w:cs="Times New Roman"/>
        </w:rPr>
      </w:pPr>
      <w:r w:rsidRPr="00E85E45">
        <w:rPr>
          <w:rFonts w:cs="Times New Roman"/>
        </w:rPr>
        <w:t>As a ruffian in cloth cap and clogs,</w:t>
      </w:r>
    </w:p>
    <w:p w14:paraId="4F740E13" w14:textId="77777777" w:rsidR="00CD3353" w:rsidRPr="00E85E45" w:rsidRDefault="00CD3353" w:rsidP="00CD3353">
      <w:pPr>
        <w:spacing w:line="480" w:lineRule="auto"/>
        <w:ind w:left="720"/>
        <w:rPr>
          <w:rFonts w:cs="Times New Roman"/>
        </w:rPr>
      </w:pPr>
      <w:r w:rsidRPr="00E85E45">
        <w:rPr>
          <w:rFonts w:cs="Times New Roman"/>
        </w:rPr>
        <w:t>A beer-swilling lout,</w:t>
      </w:r>
    </w:p>
    <w:p w14:paraId="324CBEC7" w14:textId="77777777" w:rsidR="00CD3353" w:rsidRPr="00E85E45" w:rsidRDefault="00CD3353" w:rsidP="00CD3353">
      <w:pPr>
        <w:spacing w:line="480" w:lineRule="auto"/>
        <w:ind w:left="720"/>
        <w:rPr>
          <w:rFonts w:cs="Times New Roman"/>
        </w:rPr>
      </w:pPr>
      <w:r w:rsidRPr="00E85E45">
        <w:rPr>
          <w:rFonts w:cs="Times New Roman"/>
        </w:rPr>
        <w:lastRenderedPageBreak/>
        <w:t>Always apt to break out</w:t>
      </w:r>
    </w:p>
    <w:p w14:paraId="453FA3E5" w14:textId="77777777" w:rsidR="00CD3353" w:rsidRPr="00E85E45" w:rsidRDefault="00CD3353" w:rsidP="00CD3353">
      <w:pPr>
        <w:spacing w:line="480" w:lineRule="auto"/>
        <w:ind w:left="720"/>
        <w:rPr>
          <w:rFonts w:cs="Times New Roman"/>
        </w:rPr>
      </w:pPr>
      <w:r w:rsidRPr="00E85E45">
        <w:rPr>
          <w:rFonts w:cs="Times New Roman"/>
        </w:rPr>
        <w:t>As savage as dangerous dogs.</w:t>
      </w:r>
    </w:p>
    <w:p w14:paraId="357F6C99" w14:textId="77777777" w:rsidR="00CD3353" w:rsidRPr="00E85E45" w:rsidRDefault="00CD3353" w:rsidP="00CD3353">
      <w:pPr>
        <w:spacing w:line="480" w:lineRule="auto"/>
        <w:ind w:left="720"/>
        <w:rPr>
          <w:rFonts w:cs="Times New Roman"/>
        </w:rPr>
      </w:pPr>
      <w:r>
        <w:rPr>
          <w:rFonts w:cs="Times New Roman"/>
        </w:rPr>
        <w:t>[….]</w:t>
      </w:r>
    </w:p>
    <w:p w14:paraId="7475EC57" w14:textId="77777777" w:rsidR="00CD3353" w:rsidRPr="00E85E45" w:rsidRDefault="00CD3353" w:rsidP="00CD3353">
      <w:pPr>
        <w:spacing w:line="480" w:lineRule="auto"/>
        <w:ind w:left="720"/>
        <w:rPr>
          <w:rFonts w:cs="Times New Roman"/>
        </w:rPr>
      </w:pPr>
      <w:r w:rsidRPr="00E85E45">
        <w:rPr>
          <w:rFonts w:cs="Times New Roman"/>
        </w:rPr>
        <w:t>For we ply our trade down in secret,</w:t>
      </w:r>
    </w:p>
    <w:p w14:paraId="6AF8BFBC" w14:textId="77777777" w:rsidR="00CD3353" w:rsidRPr="00E85E45" w:rsidRDefault="00CD3353" w:rsidP="00CD3353">
      <w:pPr>
        <w:spacing w:line="480" w:lineRule="auto"/>
        <w:ind w:left="720"/>
        <w:rPr>
          <w:rFonts w:cs="Times New Roman"/>
        </w:rPr>
      </w:pPr>
      <w:r w:rsidRPr="00E85E45">
        <w:rPr>
          <w:rFonts w:cs="Times New Roman"/>
        </w:rPr>
        <w:t>We’ve a mystery that makes us a clan,</w:t>
      </w:r>
    </w:p>
    <w:p w14:paraId="63E0927F" w14:textId="77777777" w:rsidR="00CD3353" w:rsidRPr="00E85E45" w:rsidRDefault="00CD3353" w:rsidP="00CD3353">
      <w:pPr>
        <w:spacing w:line="480" w:lineRule="auto"/>
        <w:ind w:left="720"/>
        <w:rPr>
          <w:rFonts w:cs="Times New Roman"/>
        </w:rPr>
      </w:pPr>
      <w:r w:rsidRPr="00E85E45">
        <w:rPr>
          <w:rFonts w:cs="Times New Roman"/>
        </w:rPr>
        <w:t>From Kent up through Yorkshire to Scotland</w:t>
      </w:r>
    </w:p>
    <w:p w14:paraId="3960EE13" w14:textId="77777777" w:rsidR="00CD3353" w:rsidRPr="00E85E45" w:rsidRDefault="00CD3353" w:rsidP="00CD3353">
      <w:pPr>
        <w:spacing w:line="480" w:lineRule="auto"/>
        <w:ind w:left="720"/>
        <w:rPr>
          <w:rFonts w:cs="Times New Roman"/>
        </w:rPr>
      </w:pPr>
      <w:r w:rsidRPr="00E85E45">
        <w:rPr>
          <w:rFonts w:cs="Times New Roman"/>
        </w:rPr>
        <w:t>We can act if need be as one man.</w:t>
      </w:r>
    </w:p>
    <w:p w14:paraId="569A23DF" w14:textId="77777777" w:rsidR="00CD3353" w:rsidRPr="00E85E45" w:rsidRDefault="00CD3353" w:rsidP="00CD3353">
      <w:pPr>
        <w:spacing w:line="480" w:lineRule="auto"/>
        <w:ind w:left="720"/>
        <w:rPr>
          <w:rFonts w:cs="Times New Roman"/>
        </w:rPr>
      </w:pPr>
    </w:p>
    <w:p w14:paraId="725EFB19" w14:textId="77777777" w:rsidR="00CD3353" w:rsidRPr="00E85E45" w:rsidRDefault="00CD3353" w:rsidP="00CD3353">
      <w:pPr>
        <w:spacing w:line="480" w:lineRule="auto"/>
        <w:ind w:left="720"/>
        <w:rPr>
          <w:rFonts w:cs="Times New Roman"/>
        </w:rPr>
      </w:pPr>
      <w:r w:rsidRPr="00E85E45">
        <w:rPr>
          <w:rFonts w:cs="Times New Roman"/>
        </w:rPr>
        <w:t>And if anyone runs into danger</w:t>
      </w:r>
    </w:p>
    <w:p w14:paraId="40D3ED29" w14:textId="77777777" w:rsidR="00CD3353" w:rsidRPr="00E85E45" w:rsidRDefault="00CD3353" w:rsidP="00CD3353">
      <w:pPr>
        <w:spacing w:line="480" w:lineRule="auto"/>
        <w:ind w:left="720"/>
        <w:rPr>
          <w:rFonts w:cs="Times New Roman"/>
        </w:rPr>
      </w:pPr>
      <w:r w:rsidRPr="00E85E45">
        <w:rPr>
          <w:rFonts w:cs="Times New Roman"/>
        </w:rPr>
        <w:t>It’s a risk we’re all willing to share,</w:t>
      </w:r>
    </w:p>
    <w:p w14:paraId="1D3E1A22" w14:textId="77777777" w:rsidR="00CD3353" w:rsidRPr="00E85E45" w:rsidRDefault="00CD3353" w:rsidP="00CD3353">
      <w:pPr>
        <w:spacing w:line="480" w:lineRule="auto"/>
        <w:ind w:left="720"/>
        <w:rPr>
          <w:rFonts w:cs="Times New Roman"/>
        </w:rPr>
      </w:pPr>
      <w:r w:rsidRPr="00E85E45">
        <w:rPr>
          <w:rFonts w:cs="Times New Roman"/>
        </w:rPr>
        <w:t>No need to glance over our shoulder</w:t>
      </w:r>
    </w:p>
    <w:p w14:paraId="727D54D4" w14:textId="77777777" w:rsidR="00CD3353" w:rsidRPr="00E85E45" w:rsidRDefault="00CD3353" w:rsidP="00CD3353">
      <w:pPr>
        <w:spacing w:line="480" w:lineRule="auto"/>
        <w:ind w:left="720"/>
        <w:rPr>
          <w:rFonts w:cs="Times New Roman"/>
        </w:rPr>
      </w:pPr>
      <w:r w:rsidRPr="00E85E45">
        <w:rPr>
          <w:rFonts w:cs="Times New Roman"/>
        </w:rPr>
        <w:t>To see if our comrades are there.</w:t>
      </w:r>
    </w:p>
    <w:p w14:paraId="4D2C37FC" w14:textId="77777777" w:rsidR="00CD3353" w:rsidRPr="00E85E45" w:rsidRDefault="00CD3353" w:rsidP="00CD3353">
      <w:pPr>
        <w:spacing w:line="480" w:lineRule="auto"/>
        <w:ind w:left="720"/>
        <w:rPr>
          <w:rFonts w:cs="Times New Roman"/>
        </w:rPr>
      </w:pPr>
    </w:p>
    <w:p w14:paraId="346C98D6" w14:textId="77777777" w:rsidR="00CD3353" w:rsidRPr="00E85E45" w:rsidRDefault="00CD3353" w:rsidP="00CD3353">
      <w:pPr>
        <w:spacing w:line="480" w:lineRule="auto"/>
        <w:ind w:left="720"/>
        <w:rPr>
          <w:rFonts w:cs="Times New Roman"/>
        </w:rPr>
      </w:pPr>
      <w:r w:rsidRPr="00E85E45">
        <w:rPr>
          <w:rFonts w:cs="Times New Roman"/>
        </w:rPr>
        <w:t>So we don’t much care for your opinions,</w:t>
      </w:r>
    </w:p>
    <w:p w14:paraId="45301EDC" w14:textId="77777777" w:rsidR="00CD3353" w:rsidRPr="00E85E45" w:rsidRDefault="00CD3353" w:rsidP="00CD3353">
      <w:pPr>
        <w:spacing w:line="480" w:lineRule="auto"/>
        <w:ind w:left="720"/>
        <w:rPr>
          <w:rFonts w:cs="Times New Roman"/>
        </w:rPr>
      </w:pPr>
      <w:r w:rsidRPr="00E85E45">
        <w:rPr>
          <w:rFonts w:cs="Times New Roman"/>
        </w:rPr>
        <w:t>You’re welcome to jibe all you can.</w:t>
      </w:r>
    </w:p>
    <w:p w14:paraId="621CC4F2" w14:textId="77777777" w:rsidR="00CD3353" w:rsidRPr="00E85E45" w:rsidRDefault="00CD3353" w:rsidP="00CD3353">
      <w:pPr>
        <w:spacing w:line="480" w:lineRule="auto"/>
        <w:ind w:left="720"/>
        <w:rPr>
          <w:rFonts w:cs="Times New Roman"/>
        </w:rPr>
      </w:pPr>
      <w:r w:rsidRPr="00E85E45">
        <w:rPr>
          <w:rFonts w:cs="Times New Roman"/>
        </w:rPr>
        <w:t>There’s a deep, fierce pride in a miner</w:t>
      </w:r>
    </w:p>
    <w:p w14:paraId="04BC6EC1" w14:textId="77777777" w:rsidR="00CD3353" w:rsidRPr="00E85E45" w:rsidRDefault="00CD3353" w:rsidP="00CD3353">
      <w:pPr>
        <w:spacing w:line="480" w:lineRule="auto"/>
        <w:ind w:left="720"/>
        <w:rPr>
          <w:rFonts w:cs="Times New Roman"/>
        </w:rPr>
      </w:pPr>
      <w:r w:rsidRPr="00E85E45">
        <w:rPr>
          <w:rFonts w:cs="Times New Roman"/>
        </w:rPr>
        <w:t>For he knows that among men he’s a MAN</w:t>
      </w:r>
    </w:p>
    <w:p w14:paraId="4BF198BC" w14:textId="77777777" w:rsidR="00CD3353" w:rsidRPr="00E85E45" w:rsidRDefault="00CD3353" w:rsidP="00CD3353">
      <w:pPr>
        <w:spacing w:line="480" w:lineRule="auto"/>
        <w:jc w:val="right"/>
        <w:rPr>
          <w:rFonts w:cs="Times New Roman"/>
        </w:rPr>
      </w:pPr>
      <w:r w:rsidRPr="00E85E45">
        <w:rPr>
          <w:rFonts w:cs="Times New Roman"/>
        </w:rPr>
        <w:t>(Hague 197-)</w:t>
      </w:r>
    </w:p>
    <w:p w14:paraId="0E7D4E19" w14:textId="21A076E0" w:rsidR="00CD3353" w:rsidRDefault="00CD3353" w:rsidP="00CD3353">
      <w:pPr>
        <w:spacing w:line="480" w:lineRule="auto"/>
        <w:rPr>
          <w:rFonts w:cs="Times New Roman"/>
        </w:rPr>
      </w:pPr>
      <w:r w:rsidRPr="00E85E45">
        <w:rPr>
          <w:rFonts w:cs="Times New Roman"/>
        </w:rPr>
        <w:lastRenderedPageBreak/>
        <w:t xml:space="preserve">The poems in the </w:t>
      </w:r>
      <w:r w:rsidRPr="00E85E45">
        <w:rPr>
          <w:rFonts w:cs="Times New Roman"/>
          <w:i/>
        </w:rPr>
        <w:t xml:space="preserve">SLSL </w:t>
      </w:r>
      <w:r w:rsidRPr="00E85E45">
        <w:rPr>
          <w:rFonts w:cs="Times New Roman"/>
        </w:rPr>
        <w:t xml:space="preserve">collection have their origins more firmly grounded in Hague’s time on the picket line in the 1972 miners’ strike than his </w:t>
      </w:r>
      <w:r w:rsidRPr="00E85E45">
        <w:rPr>
          <w:rFonts w:cs="Times New Roman"/>
          <w:i/>
        </w:rPr>
        <w:t xml:space="preserve">Tales </w:t>
      </w:r>
      <w:r w:rsidRPr="00E85E45">
        <w:rPr>
          <w:rFonts w:cs="Times New Roman"/>
        </w:rPr>
        <w:t>collection. The miners’ position in industrial action was a publically contested one and reached to the highest levels of political discourse during this period. ‘Miner’ positions the figure of</w:t>
      </w:r>
      <w:r w:rsidR="00F23E3F">
        <w:rPr>
          <w:rFonts w:cs="Times New Roman"/>
        </w:rPr>
        <w:t xml:space="preserve"> the miner within the discourse of solidarity</w:t>
      </w:r>
      <w:r w:rsidRPr="00E85E45">
        <w:rPr>
          <w:rFonts w:cs="Times New Roman"/>
        </w:rPr>
        <w:t xml:space="preserve"> associated with trade unionism</w:t>
      </w:r>
      <w:r w:rsidR="006D4ED8">
        <w:rPr>
          <w:rFonts w:cs="Times New Roman"/>
        </w:rPr>
        <w:t>,</w:t>
      </w:r>
      <w:r w:rsidRPr="00E85E45">
        <w:rPr>
          <w:rFonts w:cs="Times New Roman"/>
        </w:rPr>
        <w:t xml:space="preserve"> as well as high</w:t>
      </w:r>
      <w:r w:rsidR="00F23E3F">
        <w:rPr>
          <w:rFonts w:cs="Times New Roman"/>
        </w:rPr>
        <w:t>lighting the criticism</w:t>
      </w:r>
      <w:r w:rsidR="003A1585">
        <w:rPr>
          <w:rFonts w:cs="Times New Roman"/>
        </w:rPr>
        <w:t>s</w:t>
      </w:r>
      <w:r w:rsidR="00F23E3F">
        <w:rPr>
          <w:rFonts w:cs="Times New Roman"/>
        </w:rPr>
        <w:t xml:space="preserve"> that the miners</w:t>
      </w:r>
      <w:r w:rsidRPr="00E85E45">
        <w:rPr>
          <w:rFonts w:cs="Times New Roman"/>
        </w:rPr>
        <w:t xml:space="preserve"> receive</w:t>
      </w:r>
      <w:r w:rsidR="00F23E3F">
        <w:rPr>
          <w:rFonts w:cs="Times New Roman"/>
        </w:rPr>
        <w:t>d</w:t>
      </w:r>
      <w:r w:rsidRPr="00E85E45">
        <w:rPr>
          <w:rFonts w:cs="Times New Roman"/>
        </w:rPr>
        <w:t xml:space="preserve"> and the camaraderie that working underground engenders. </w:t>
      </w:r>
      <w:r w:rsidR="006D4ED8">
        <w:rPr>
          <w:rFonts w:cs="Times New Roman"/>
        </w:rPr>
        <w:t xml:space="preserve">In this poem </w:t>
      </w:r>
      <w:r w:rsidRPr="00E85E45">
        <w:rPr>
          <w:rFonts w:cs="Times New Roman"/>
        </w:rPr>
        <w:t xml:space="preserve">Hague </w:t>
      </w:r>
      <w:r w:rsidR="006D4ED8">
        <w:rPr>
          <w:rFonts w:cs="Times New Roman"/>
        </w:rPr>
        <w:t>shows an awareness of how</w:t>
      </w:r>
      <w:r w:rsidRPr="00E85E45">
        <w:rPr>
          <w:rFonts w:cs="Times New Roman"/>
        </w:rPr>
        <w:t xml:space="preserve"> each socia</w:t>
      </w:r>
      <w:r w:rsidR="005806E6">
        <w:rPr>
          <w:rFonts w:cs="Times New Roman"/>
        </w:rPr>
        <w:t>l group that was involved in media discussions</w:t>
      </w:r>
      <w:r w:rsidRPr="00E85E45">
        <w:rPr>
          <w:rFonts w:cs="Times New Roman"/>
        </w:rPr>
        <w:t xml:space="preserve"> dur</w:t>
      </w:r>
      <w:r w:rsidR="006D4ED8">
        <w:rPr>
          <w:rFonts w:cs="Times New Roman"/>
        </w:rPr>
        <w:t>ing the 1972 miners’ strikes had</w:t>
      </w:r>
      <w:r w:rsidRPr="00E85E45">
        <w:rPr>
          <w:rFonts w:cs="Times New Roman"/>
        </w:rPr>
        <w:t xml:space="preserve"> their own perceptions o</w:t>
      </w:r>
      <w:r w:rsidR="006D4ED8">
        <w:rPr>
          <w:rFonts w:cs="Times New Roman"/>
        </w:rPr>
        <w:t>f the miners and their struggle</w:t>
      </w:r>
      <w:r>
        <w:rPr>
          <w:rFonts w:cs="Times New Roman"/>
        </w:rPr>
        <w:t xml:space="preserve">. </w:t>
      </w:r>
      <w:r w:rsidR="00F23E3F">
        <w:rPr>
          <w:rFonts w:cs="Times New Roman"/>
        </w:rPr>
        <w:t>Although</w:t>
      </w:r>
      <w:r w:rsidR="006D4ED8">
        <w:rPr>
          <w:rFonts w:cs="Times New Roman"/>
        </w:rPr>
        <w:t xml:space="preserve"> written in Standard English</w:t>
      </w:r>
      <w:r w:rsidR="00F23E3F">
        <w:rPr>
          <w:rFonts w:cs="Times New Roman"/>
        </w:rPr>
        <w:t>, this poem</w:t>
      </w:r>
      <w:r w:rsidR="006D4ED8">
        <w:rPr>
          <w:rFonts w:cs="Times New Roman"/>
        </w:rPr>
        <w:t xml:space="preserve"> </w:t>
      </w:r>
      <w:r w:rsidRPr="00E85E45">
        <w:rPr>
          <w:rFonts w:cs="Times New Roman"/>
        </w:rPr>
        <w:t>illustrate</w:t>
      </w:r>
      <w:r w:rsidR="006D4ED8">
        <w:rPr>
          <w:rFonts w:cs="Times New Roman"/>
        </w:rPr>
        <w:t>s</w:t>
      </w:r>
      <w:r w:rsidRPr="00E85E45">
        <w:rPr>
          <w:rFonts w:cs="Times New Roman"/>
        </w:rPr>
        <w:t xml:space="preserve"> the group perception and pride that the miners sh</w:t>
      </w:r>
      <w:r w:rsidR="006D4ED8">
        <w:rPr>
          <w:rFonts w:cs="Times New Roman"/>
        </w:rPr>
        <w:t xml:space="preserve">are as a political force and </w:t>
      </w:r>
      <w:r w:rsidRPr="00E85E45">
        <w:rPr>
          <w:rFonts w:cs="Times New Roman"/>
        </w:rPr>
        <w:t>discuss</w:t>
      </w:r>
      <w:r w:rsidR="006D4ED8">
        <w:rPr>
          <w:rFonts w:cs="Times New Roman"/>
        </w:rPr>
        <w:t>es</w:t>
      </w:r>
      <w:r w:rsidRPr="00E85E45">
        <w:rPr>
          <w:rFonts w:cs="Times New Roman"/>
        </w:rPr>
        <w:t xml:space="preserve"> how little negative perceptions of them matter in light of this. As the poems in the </w:t>
      </w:r>
      <w:r w:rsidRPr="00E85E45">
        <w:rPr>
          <w:rFonts w:cs="Times New Roman"/>
          <w:i/>
        </w:rPr>
        <w:t xml:space="preserve">SLSL </w:t>
      </w:r>
      <w:r w:rsidRPr="00E85E45">
        <w:rPr>
          <w:rFonts w:cs="Times New Roman"/>
        </w:rPr>
        <w:t xml:space="preserve">collection have their heritage in Hague’s oral picket line poems and were distributed around clubs there was perhaps less </w:t>
      </w:r>
      <w:r w:rsidR="00E4223E">
        <w:rPr>
          <w:rFonts w:cs="Times New Roman"/>
        </w:rPr>
        <w:t xml:space="preserve">of a concern for him to </w:t>
      </w:r>
      <w:r w:rsidRPr="00E85E45">
        <w:rPr>
          <w:rFonts w:cs="Times New Roman"/>
        </w:rPr>
        <w:t xml:space="preserve">write the </w:t>
      </w:r>
      <w:r>
        <w:rPr>
          <w:rFonts w:cs="Times New Roman"/>
        </w:rPr>
        <w:t>poem in dialect</w:t>
      </w:r>
      <w:r w:rsidR="00E4223E">
        <w:rPr>
          <w:rFonts w:cs="Times New Roman"/>
        </w:rPr>
        <w:t>,</w:t>
      </w:r>
      <w:r>
        <w:rPr>
          <w:rFonts w:cs="Times New Roman"/>
        </w:rPr>
        <w:t xml:space="preserve"> as his poetry was</w:t>
      </w:r>
      <w:r w:rsidRPr="00E85E45">
        <w:rPr>
          <w:rFonts w:cs="Times New Roman"/>
        </w:rPr>
        <w:t xml:space="preserve"> being read </w:t>
      </w:r>
      <w:r>
        <w:rPr>
          <w:rFonts w:cs="Times New Roman"/>
        </w:rPr>
        <w:t xml:space="preserve">out </w:t>
      </w:r>
      <w:r w:rsidRPr="00E85E45">
        <w:rPr>
          <w:rFonts w:cs="Times New Roman"/>
        </w:rPr>
        <w:t>by people from his own region and social group. The sentiment of the poem is also one that extends beyond Yorkshire and to other parts of the country and therefore can be seen to be mor</w:t>
      </w:r>
      <w:r>
        <w:rPr>
          <w:rFonts w:cs="Times New Roman"/>
        </w:rPr>
        <w:t xml:space="preserve">e inclusive when written in </w:t>
      </w:r>
      <w:r w:rsidRPr="00E85E45">
        <w:rPr>
          <w:rFonts w:cs="Times New Roman"/>
        </w:rPr>
        <w:t>standard. This poem shows Hague’s understanding of how others view miners and he also</w:t>
      </w:r>
      <w:r>
        <w:rPr>
          <w:rFonts w:cs="Times New Roman"/>
        </w:rPr>
        <w:t xml:space="preserve"> challenges</w:t>
      </w:r>
      <w:r w:rsidRPr="00E85E45">
        <w:rPr>
          <w:rFonts w:cs="Times New Roman"/>
        </w:rPr>
        <w:t xml:space="preserve"> comedic stereotypes or negative perceptions</w:t>
      </w:r>
      <w:r>
        <w:rPr>
          <w:rFonts w:cs="Times New Roman"/>
        </w:rPr>
        <w:t xml:space="preserve"> of the figure of the miner</w:t>
      </w:r>
      <w:r w:rsidRPr="00E85E45">
        <w:rPr>
          <w:rFonts w:cs="Times New Roman"/>
        </w:rPr>
        <w:t xml:space="preserve">. It also </w:t>
      </w:r>
      <w:r w:rsidR="003A1585">
        <w:rPr>
          <w:rFonts w:cs="Times New Roman"/>
        </w:rPr>
        <w:t>aims</w:t>
      </w:r>
      <w:r w:rsidRPr="00E85E45">
        <w:rPr>
          <w:rFonts w:cs="Times New Roman"/>
        </w:rPr>
        <w:t xml:space="preserve"> to create cohesion amongst the miners and distance from their critics. </w:t>
      </w:r>
    </w:p>
    <w:p w14:paraId="7829DAD6" w14:textId="77777777" w:rsidR="00CD3353" w:rsidRPr="00E85E45" w:rsidRDefault="00F2483E" w:rsidP="00CD3353">
      <w:pPr>
        <w:spacing w:line="480" w:lineRule="auto"/>
        <w:rPr>
          <w:rFonts w:cs="Times New Roman"/>
        </w:rPr>
      </w:pPr>
      <w:r>
        <w:rPr>
          <w:rFonts w:cs="Times New Roman"/>
        </w:rPr>
        <w:t>Much of this challenging is undertaken explicitly through Hague’s moral evaluation of the miners. In light of negative perceptions Ha</w:t>
      </w:r>
      <w:r w:rsidR="00492548">
        <w:rPr>
          <w:rFonts w:cs="Times New Roman"/>
        </w:rPr>
        <w:t>gue positions miners as men who</w:t>
      </w:r>
      <w:r>
        <w:rPr>
          <w:rFonts w:cs="Times New Roman"/>
        </w:rPr>
        <w:t xml:space="preserve"> are above all loyal to each other, take pride in their work and know that they act like ‘real’ men. </w:t>
      </w:r>
      <w:r w:rsidR="00CD3353" w:rsidRPr="00E85E45">
        <w:rPr>
          <w:rFonts w:cs="Times New Roman"/>
        </w:rPr>
        <w:t>The ‘Miner’ poem therefore gives a view of how Hague viewed his own group and the qualities of solidarity, masculinity, patience and tolerance that they ascribe</w:t>
      </w:r>
      <w:r w:rsidR="00394136">
        <w:rPr>
          <w:rFonts w:cs="Times New Roman"/>
        </w:rPr>
        <w:t>d</w:t>
      </w:r>
      <w:r w:rsidR="00CD3353" w:rsidRPr="00E85E45">
        <w:rPr>
          <w:rFonts w:cs="Times New Roman"/>
        </w:rPr>
        <w:t xml:space="preserve"> themselves and shar</w:t>
      </w:r>
      <w:r>
        <w:rPr>
          <w:rFonts w:cs="Times New Roman"/>
        </w:rPr>
        <w:t>e</w:t>
      </w:r>
      <w:r w:rsidR="00394136">
        <w:rPr>
          <w:rFonts w:cs="Times New Roman"/>
        </w:rPr>
        <w:t>d</w:t>
      </w:r>
      <w:r>
        <w:rPr>
          <w:rFonts w:cs="Times New Roman"/>
        </w:rPr>
        <w:t xml:space="preserve"> in this diverse social group. The legitimacy of </w:t>
      </w:r>
      <w:r w:rsidR="00394136">
        <w:rPr>
          <w:rFonts w:cs="Times New Roman"/>
        </w:rPr>
        <w:t>those</w:t>
      </w:r>
      <w:r>
        <w:rPr>
          <w:rFonts w:cs="Times New Roman"/>
        </w:rPr>
        <w:t xml:space="preserve"> who ‘look down on the miner’ is undermined through Hague’s moral evaluation of the miners as a group. </w:t>
      </w:r>
      <w:r w:rsidR="00CD3353" w:rsidRPr="00E85E45">
        <w:rPr>
          <w:rFonts w:cs="Times New Roman"/>
        </w:rPr>
        <w:t>The miners can be proud because they believe that they are displaying the</w:t>
      </w:r>
      <w:r>
        <w:rPr>
          <w:rFonts w:cs="Times New Roman"/>
        </w:rPr>
        <w:t xml:space="preserve"> moral</w:t>
      </w:r>
      <w:r w:rsidR="00CD3353" w:rsidRPr="00E85E45">
        <w:rPr>
          <w:rFonts w:cs="Times New Roman"/>
        </w:rPr>
        <w:t xml:space="preserve"> values of </w:t>
      </w:r>
      <w:r w:rsidR="00CD3353">
        <w:rPr>
          <w:rFonts w:cs="Times New Roman"/>
        </w:rPr>
        <w:t xml:space="preserve">what Hoggart described as </w:t>
      </w:r>
      <w:r w:rsidR="00CD3353" w:rsidRPr="00E85E45">
        <w:rPr>
          <w:rFonts w:cs="Times New Roman"/>
        </w:rPr>
        <w:t>‘common decency’:</w:t>
      </w:r>
    </w:p>
    <w:p w14:paraId="78BD4810" w14:textId="77777777" w:rsidR="00CD3353" w:rsidRPr="00E85E45" w:rsidRDefault="00CD3353" w:rsidP="00CD3353">
      <w:pPr>
        <w:spacing w:line="480" w:lineRule="auto"/>
        <w:ind w:left="720"/>
        <w:rPr>
          <w:rFonts w:cs="Times New Roman"/>
        </w:rPr>
      </w:pPr>
      <w:r w:rsidRPr="00E85E45">
        <w:rPr>
          <w:rFonts w:cs="Times New Roman"/>
        </w:rPr>
        <w:lastRenderedPageBreak/>
        <w:t xml:space="preserve">‘Straight-dealing’, ‘good neighbourliness’, ‘looking on the bright side’, ‘openness’, ‘lending a helping hand’,  ‘not being stuck-up or a getter-on’, ‘loyalty’; all these are a good deal more healthy [in the view of the working classes] than the commercial values </w:t>
      </w:r>
    </w:p>
    <w:p w14:paraId="108285A0" w14:textId="77777777" w:rsidR="00CD3353" w:rsidRPr="00E85E45" w:rsidRDefault="00CD3353" w:rsidP="00CD3353">
      <w:pPr>
        <w:spacing w:line="480" w:lineRule="auto"/>
        <w:ind w:left="1440"/>
        <w:jc w:val="right"/>
        <w:rPr>
          <w:rFonts w:cs="Times New Roman"/>
        </w:rPr>
      </w:pPr>
      <w:r w:rsidRPr="00E85E45">
        <w:rPr>
          <w:rFonts w:cs="Times New Roman"/>
        </w:rPr>
        <w:t>(Hoggart 1957: 141)</w:t>
      </w:r>
    </w:p>
    <w:p w14:paraId="7A4D0FAE" w14:textId="77777777" w:rsidR="00CD3353" w:rsidRDefault="00CD3353" w:rsidP="00CD3353">
      <w:pPr>
        <w:spacing w:line="480" w:lineRule="auto"/>
        <w:rPr>
          <w:rFonts w:cs="Times New Roman"/>
        </w:rPr>
      </w:pPr>
      <w:r w:rsidRPr="00E85E45">
        <w:rPr>
          <w:rFonts w:cs="Times New Roman"/>
        </w:rPr>
        <w:t>The opposite values</w:t>
      </w:r>
      <w:r>
        <w:rPr>
          <w:rFonts w:cs="Times New Roman"/>
        </w:rPr>
        <w:t xml:space="preserve"> to</w:t>
      </w:r>
      <w:r w:rsidRPr="00E85E45">
        <w:rPr>
          <w:rFonts w:cs="Times New Roman"/>
        </w:rPr>
        <w:t xml:space="preserve"> common decency are the ‘commercial values’ of: ‘pride, ambition, outdoing your acquaintances, show for its own sake [and] conspicuous consumption’ (Hoggart 1957: 141).  </w:t>
      </w:r>
      <w:r w:rsidR="00243401">
        <w:rPr>
          <w:rFonts w:cs="Times New Roman"/>
        </w:rPr>
        <w:t xml:space="preserve">Hague legitimates the miners in terms of similar values to ‘common decency’ through moral evaluation of their behaviour. </w:t>
      </w:r>
      <w:r>
        <w:rPr>
          <w:rFonts w:cs="Times New Roman"/>
        </w:rPr>
        <w:t xml:space="preserve"> </w:t>
      </w:r>
      <w:r w:rsidRPr="00E85E45">
        <w:rPr>
          <w:rFonts w:cs="Times New Roman"/>
        </w:rPr>
        <w:t>In both ‘To My Dear Wife Ivy May’ and in ‘Miner’ Hague explores perceptions of miners and reassesses them in light of positive social val</w:t>
      </w:r>
      <w:r w:rsidR="00410831">
        <w:rPr>
          <w:rFonts w:cs="Times New Roman"/>
        </w:rPr>
        <w:t>ues; honesty out</w:t>
      </w:r>
      <w:r w:rsidRPr="00E85E45">
        <w:rPr>
          <w:rFonts w:cs="Times New Roman"/>
        </w:rPr>
        <w:t>weighs judgements about unintelligence</w:t>
      </w:r>
      <w:r w:rsidR="00410831">
        <w:rPr>
          <w:rFonts w:cs="Times New Roman"/>
        </w:rPr>
        <w:t xml:space="preserve"> and literary skill, whilst</w:t>
      </w:r>
      <w:r w:rsidRPr="00E85E45">
        <w:rPr>
          <w:rFonts w:cs="Times New Roman"/>
        </w:rPr>
        <w:t xml:space="preserve"> </w:t>
      </w:r>
      <w:r w:rsidR="00410831">
        <w:rPr>
          <w:rFonts w:cs="Times New Roman"/>
        </w:rPr>
        <w:t xml:space="preserve">conviction and pride in comradeship outweigh judgements about </w:t>
      </w:r>
      <w:r w:rsidR="00EE1A9C">
        <w:rPr>
          <w:rFonts w:cs="Times New Roman"/>
        </w:rPr>
        <w:t xml:space="preserve">the supposed </w:t>
      </w:r>
      <w:r w:rsidR="00410831">
        <w:rPr>
          <w:rFonts w:cs="Times New Roman"/>
        </w:rPr>
        <w:t xml:space="preserve">loutish, inappropriate and </w:t>
      </w:r>
      <w:r w:rsidR="00EE1A9C">
        <w:rPr>
          <w:rFonts w:cs="Times New Roman"/>
        </w:rPr>
        <w:t>violent behaviour of miners</w:t>
      </w:r>
      <w:r w:rsidRPr="00E85E45">
        <w:rPr>
          <w:rFonts w:cs="Times New Roman"/>
        </w:rPr>
        <w:t xml:space="preserve">. </w:t>
      </w:r>
      <w:r>
        <w:rPr>
          <w:rFonts w:cs="Times New Roman"/>
        </w:rPr>
        <w:t>Hague undertake</w:t>
      </w:r>
      <w:r w:rsidR="006B2E46">
        <w:rPr>
          <w:rFonts w:cs="Times New Roman"/>
        </w:rPr>
        <w:t>s</w:t>
      </w:r>
      <w:r>
        <w:rPr>
          <w:rFonts w:cs="Times New Roman"/>
        </w:rPr>
        <w:t xml:space="preserve"> this legitimation work because</w:t>
      </w:r>
      <w:r w:rsidR="006B2E46">
        <w:rPr>
          <w:rFonts w:cs="Times New Roman"/>
        </w:rPr>
        <w:t xml:space="preserve"> of the political nature of industrial action and the essential role that solidarity plays in the success of strike action.</w:t>
      </w:r>
      <w:r w:rsidR="000E1F54">
        <w:rPr>
          <w:rFonts w:cs="Times New Roman"/>
        </w:rPr>
        <w:t xml:space="preserve"> </w:t>
      </w:r>
      <w:r w:rsidR="00857D5E">
        <w:rPr>
          <w:rFonts w:cs="Times New Roman"/>
        </w:rPr>
        <w:t xml:space="preserve">In this case study I have explored the ways in which Hague challenges perceptions of miners as ‘uncouth’ or ‘illiterate’ through the explicit use of moral evaluation and the indexical significance of non-standard orthography. </w:t>
      </w:r>
      <w:r w:rsidR="000E1F54">
        <w:rPr>
          <w:rFonts w:cs="Times New Roman"/>
        </w:rPr>
        <w:t>By addressing and challenging</w:t>
      </w:r>
      <w:r w:rsidRPr="00E85E45">
        <w:rPr>
          <w:rFonts w:cs="Times New Roman"/>
        </w:rPr>
        <w:t xml:space="preserve"> the negative perceptions of miners Hague</w:t>
      </w:r>
      <w:r w:rsidR="006B2E46">
        <w:rPr>
          <w:rFonts w:cs="Times New Roman"/>
        </w:rPr>
        <w:t xml:space="preserve"> addressed </w:t>
      </w:r>
      <w:r w:rsidR="000E1F54">
        <w:rPr>
          <w:rFonts w:cs="Times New Roman"/>
        </w:rPr>
        <w:t xml:space="preserve">the social stigma that was </w:t>
      </w:r>
      <w:r>
        <w:rPr>
          <w:rFonts w:cs="Times New Roman"/>
        </w:rPr>
        <w:t>ascribed to him</w:t>
      </w:r>
      <w:r w:rsidRPr="00E85E45">
        <w:rPr>
          <w:rFonts w:cs="Times New Roman"/>
        </w:rPr>
        <w:t xml:space="preserve"> by the very nature of him being a Yorkshire miner. </w:t>
      </w:r>
      <w:r w:rsidR="00243401">
        <w:rPr>
          <w:rFonts w:cs="Times New Roman"/>
        </w:rPr>
        <w:t xml:space="preserve">Moral evaluation serves as one way in which the legitimacy of class identity or social activities can be negotiated. In 3.5. I explore the ways in which Hague evaluates the social significance and prestige of speech in terms of working </w:t>
      </w:r>
      <w:r w:rsidR="006B2E46">
        <w:rPr>
          <w:rFonts w:cs="Times New Roman"/>
        </w:rPr>
        <w:t>class values</w:t>
      </w:r>
      <w:r w:rsidR="00243401">
        <w:rPr>
          <w:rFonts w:cs="Times New Roman"/>
        </w:rPr>
        <w:t>.</w:t>
      </w:r>
      <w:r w:rsidR="00E52BDB">
        <w:rPr>
          <w:rFonts w:cs="Times New Roman"/>
        </w:rPr>
        <w:t xml:space="preserve"> In a range of stories and poems Hague criticises those who participate in legitimate language and culture by morally evaluating  their behaviour. </w:t>
      </w:r>
    </w:p>
    <w:p w14:paraId="795F8E21" w14:textId="77777777" w:rsidR="00095450" w:rsidRPr="00E85E45" w:rsidRDefault="00095450" w:rsidP="003D0ACE">
      <w:pPr>
        <w:spacing w:line="480" w:lineRule="auto"/>
        <w:rPr>
          <w:rFonts w:cs="Times New Roman"/>
        </w:rPr>
      </w:pPr>
    </w:p>
    <w:p w14:paraId="61DC7502" w14:textId="77777777" w:rsidR="00053FE0" w:rsidRPr="00E85E45" w:rsidRDefault="00405A7E" w:rsidP="003860C4">
      <w:pPr>
        <w:pStyle w:val="Heading2"/>
      </w:pPr>
      <w:bookmarkStart w:id="85" w:name="_Toc404413083"/>
      <w:r>
        <w:lastRenderedPageBreak/>
        <w:t>3.6</w:t>
      </w:r>
      <w:r w:rsidR="003860C4">
        <w:t xml:space="preserve">. </w:t>
      </w:r>
      <w:r w:rsidR="003A7285">
        <w:t>Subversion of Legitimate Language</w:t>
      </w:r>
      <w:bookmarkEnd w:id="85"/>
      <w:r w:rsidR="00FC7741">
        <w:t xml:space="preserve"> </w:t>
      </w:r>
      <w:r w:rsidR="00053FE0" w:rsidRPr="00E85E45">
        <w:t xml:space="preserve"> </w:t>
      </w:r>
    </w:p>
    <w:p w14:paraId="6181B2A7" w14:textId="77777777" w:rsidR="00C861B8" w:rsidRDefault="003860C4" w:rsidP="003D0ACE">
      <w:pPr>
        <w:pStyle w:val="Heading3"/>
      </w:pPr>
      <w:bookmarkStart w:id="86" w:name="_Toc404413084"/>
      <w:r>
        <w:t>3.</w:t>
      </w:r>
      <w:r w:rsidR="00405A7E">
        <w:t>6</w:t>
      </w:r>
      <w:r>
        <w:t xml:space="preserve">.1. </w:t>
      </w:r>
      <w:r w:rsidR="00C861B8" w:rsidRPr="00E85E45">
        <w:t>The Social Significance of Speech</w:t>
      </w:r>
      <w:bookmarkEnd w:id="86"/>
    </w:p>
    <w:p w14:paraId="47AFA435" w14:textId="77777777" w:rsidR="00E52BDB" w:rsidRDefault="00FC7741" w:rsidP="003D0ACE">
      <w:pPr>
        <w:spacing w:line="480" w:lineRule="auto"/>
      </w:pPr>
      <w:r>
        <w:t>In ‘Upstarts’ and ‘Sunday School’</w:t>
      </w:r>
      <w:r w:rsidR="00280A06">
        <w:t>,</w:t>
      </w:r>
      <w:r>
        <w:t xml:space="preserve"> from </w:t>
      </w:r>
      <w:r>
        <w:rPr>
          <w:i/>
        </w:rPr>
        <w:t>Tales</w:t>
      </w:r>
      <w:r w:rsidR="00280A06">
        <w:rPr>
          <w:i/>
        </w:rPr>
        <w:t>,</w:t>
      </w:r>
      <w:r w:rsidR="00280A06">
        <w:t xml:space="preserve"> Hague explicitly and implicitly</w:t>
      </w:r>
      <w:r w:rsidR="0045777B">
        <w:t xml:space="preserve"> makes comment</w:t>
      </w:r>
      <w:r w:rsidR="008852B5">
        <w:t xml:space="preserve">, in terms of morality, </w:t>
      </w:r>
      <w:r>
        <w:t xml:space="preserve">on how language relates to social </w:t>
      </w:r>
      <w:r w:rsidR="00280A06">
        <w:t>behaviour and</w:t>
      </w:r>
      <w:r w:rsidR="008852B5">
        <w:t xml:space="preserve"> is involved in</w:t>
      </w:r>
      <w:r>
        <w:t xml:space="preserve"> social stratification. </w:t>
      </w:r>
      <w:r w:rsidR="0001298C">
        <w:t>In these texts Hague’s poetic voice or narrator engage</w:t>
      </w:r>
      <w:r w:rsidR="002A7DA2">
        <w:t>s</w:t>
      </w:r>
      <w:r w:rsidR="0001298C">
        <w:t>, through the social significance of o</w:t>
      </w:r>
      <w:r w:rsidR="00280A06">
        <w:t>rthography, with styles of speech as an index</w:t>
      </w:r>
      <w:r w:rsidR="0001298C">
        <w:t xml:space="preserve"> of</w:t>
      </w:r>
      <w:r w:rsidR="00280A06">
        <w:t xml:space="preserve"> social</w:t>
      </w:r>
      <w:r w:rsidR="0001298C">
        <w:t xml:space="preserve"> </w:t>
      </w:r>
      <w:r w:rsidR="00280A06">
        <w:t>character</w:t>
      </w:r>
      <w:r w:rsidR="003102B1">
        <w:t>. Hague</w:t>
      </w:r>
      <w:r w:rsidR="00B800B2">
        <w:t xml:space="preserve"> also presents </w:t>
      </w:r>
      <w:r w:rsidR="008659E2">
        <w:t>the act of an individual changing from one style of</w:t>
      </w:r>
      <w:r w:rsidR="00B800B2">
        <w:t xml:space="preserve"> speech to another </w:t>
      </w:r>
      <w:r w:rsidR="008659E2">
        <w:t xml:space="preserve">as having significant </w:t>
      </w:r>
      <w:r w:rsidR="0074780C">
        <w:t xml:space="preserve">negative </w:t>
      </w:r>
      <w:r w:rsidR="008659E2">
        <w:t>social meaning</w:t>
      </w:r>
      <w:r w:rsidR="0001298C">
        <w:t xml:space="preserve">. </w:t>
      </w:r>
      <w:r w:rsidR="00280A06">
        <w:t xml:space="preserve"> </w:t>
      </w:r>
      <w:r w:rsidR="00E52BDB">
        <w:t>In these texts Hague subverts the legitimacy of prestigious sp</w:t>
      </w:r>
      <w:r w:rsidR="003102B1">
        <w:t>eech and behaviour by associati</w:t>
      </w:r>
      <w:r w:rsidR="00E52BDB">
        <w:t>n</w:t>
      </w:r>
      <w:r w:rsidR="003102B1">
        <w:t>g</w:t>
      </w:r>
      <w:r w:rsidR="00E52BDB">
        <w:t xml:space="preserve"> them with immoral values. In doing this Hague legitimises h</w:t>
      </w:r>
      <w:r w:rsidR="000E1F54">
        <w:t>is own background by associating</w:t>
      </w:r>
      <w:r w:rsidR="00E52BDB">
        <w:t xml:space="preserve"> his speech with positive moral behaviour.</w:t>
      </w:r>
    </w:p>
    <w:p w14:paraId="383B628A" w14:textId="77777777" w:rsidR="00053FE0" w:rsidRPr="00E85E45" w:rsidRDefault="00F965BB" w:rsidP="003D0ACE">
      <w:pPr>
        <w:spacing w:line="480" w:lineRule="auto"/>
        <w:rPr>
          <w:rFonts w:cs="Times New Roman"/>
        </w:rPr>
      </w:pPr>
      <w:r>
        <w:rPr>
          <w:rFonts w:cs="Times New Roman"/>
        </w:rPr>
        <w:t xml:space="preserve">‘Upstarts’ </w:t>
      </w:r>
      <w:r w:rsidR="009519A6">
        <w:rPr>
          <w:rFonts w:cs="Times New Roman"/>
        </w:rPr>
        <w:t xml:space="preserve">begins by referring to </w:t>
      </w:r>
      <w:r>
        <w:rPr>
          <w:rFonts w:cs="Times New Roman"/>
        </w:rPr>
        <w:t>a familiar phrase and then</w:t>
      </w:r>
      <w:r w:rsidR="009519A6">
        <w:rPr>
          <w:rFonts w:cs="Times New Roman"/>
        </w:rPr>
        <w:t xml:space="preserve"> musing on how people change when they have made some money:</w:t>
      </w:r>
    </w:p>
    <w:p w14:paraId="59402771" w14:textId="77777777" w:rsidR="00053FE0" w:rsidRPr="00E85E45" w:rsidRDefault="00053FE0" w:rsidP="003D0ACE">
      <w:pPr>
        <w:spacing w:line="480" w:lineRule="auto"/>
        <w:ind w:left="720"/>
        <w:rPr>
          <w:rFonts w:cs="Times New Roman"/>
          <w:u w:val="single"/>
        </w:rPr>
      </w:pPr>
      <w:r w:rsidRPr="00E85E45">
        <w:rPr>
          <w:rFonts w:cs="Times New Roman"/>
          <w:u w:val="single"/>
        </w:rPr>
        <w:t>Upstarts</w:t>
      </w:r>
    </w:p>
    <w:p w14:paraId="0D35F5B1" w14:textId="77777777" w:rsidR="00053FE0" w:rsidRPr="00E85E45" w:rsidRDefault="00053FE0" w:rsidP="003D0ACE">
      <w:pPr>
        <w:spacing w:line="480" w:lineRule="auto"/>
        <w:ind w:left="720"/>
        <w:rPr>
          <w:rFonts w:cs="Times New Roman"/>
        </w:rPr>
      </w:pPr>
      <w:r w:rsidRPr="00E85E45">
        <w:rPr>
          <w:rFonts w:cs="Times New Roman"/>
        </w:rPr>
        <w:t>“Ther’s nowt ser queer as fooaks, tha knoas”,</w:t>
      </w:r>
    </w:p>
    <w:p w14:paraId="6A1F4065" w14:textId="77777777" w:rsidR="00053FE0" w:rsidRPr="00E85E45" w:rsidRDefault="00053FE0" w:rsidP="003D0ACE">
      <w:pPr>
        <w:spacing w:line="480" w:lineRule="auto"/>
        <w:ind w:left="720"/>
        <w:rPr>
          <w:rFonts w:cs="Times New Roman"/>
        </w:rPr>
      </w:pPr>
      <w:r w:rsidRPr="00E85E45">
        <w:rPr>
          <w:rFonts w:cs="Times New Roman"/>
        </w:rPr>
        <w:t>A sayin’ owd but true.</w:t>
      </w:r>
    </w:p>
    <w:p w14:paraId="4BF64C44" w14:textId="77777777" w:rsidR="00053FE0" w:rsidRPr="00E85E45" w:rsidRDefault="00053FE0" w:rsidP="003D0ACE">
      <w:pPr>
        <w:spacing w:line="480" w:lineRule="auto"/>
        <w:ind w:left="720"/>
        <w:rPr>
          <w:rFonts w:cs="Times New Roman"/>
        </w:rPr>
      </w:pPr>
      <w:r w:rsidRPr="00E85E45">
        <w:rPr>
          <w:rFonts w:cs="Times New Roman"/>
        </w:rPr>
        <w:t>Tha niver knoas ther nacher</w:t>
      </w:r>
    </w:p>
    <w:p w14:paraId="42D8A3EB" w14:textId="77777777" w:rsidR="00053FE0" w:rsidRPr="00E85E45" w:rsidRDefault="00053FE0" w:rsidP="003D0ACE">
      <w:pPr>
        <w:spacing w:line="480" w:lineRule="auto"/>
        <w:ind w:left="720"/>
        <w:rPr>
          <w:rFonts w:cs="Times New Roman"/>
        </w:rPr>
      </w:pPr>
      <w:r w:rsidRPr="00E85E45">
        <w:rPr>
          <w:rFonts w:cs="Times New Roman"/>
        </w:rPr>
        <w:t>Till they’ve med a bob ur two.</w:t>
      </w:r>
    </w:p>
    <w:p w14:paraId="0C1558B3" w14:textId="77777777" w:rsidR="00053FE0" w:rsidRPr="00E85E45" w:rsidRDefault="00053FE0" w:rsidP="003D0ACE">
      <w:pPr>
        <w:spacing w:line="480" w:lineRule="auto"/>
        <w:ind w:left="720"/>
        <w:rPr>
          <w:rFonts w:cs="Times New Roman"/>
        </w:rPr>
      </w:pPr>
    </w:p>
    <w:p w14:paraId="29F874D7" w14:textId="77777777" w:rsidR="00053FE0" w:rsidRPr="00E85E45" w:rsidRDefault="00053FE0" w:rsidP="003D0ACE">
      <w:pPr>
        <w:spacing w:line="480" w:lineRule="auto"/>
        <w:ind w:left="720"/>
        <w:rPr>
          <w:rFonts w:cs="Times New Roman"/>
        </w:rPr>
      </w:pPr>
      <w:r w:rsidRPr="00E85E45">
        <w:rPr>
          <w:rFonts w:cs="Times New Roman"/>
        </w:rPr>
        <w:t>Ther’s sum tha gits can carry corn</w:t>
      </w:r>
    </w:p>
    <w:p w14:paraId="3BA71D38" w14:textId="77777777" w:rsidR="00053FE0" w:rsidRPr="00E85E45" w:rsidRDefault="00053FE0" w:rsidP="003D0ACE">
      <w:pPr>
        <w:spacing w:line="480" w:lineRule="auto"/>
        <w:ind w:left="720"/>
        <w:rPr>
          <w:rFonts w:cs="Times New Roman"/>
        </w:rPr>
      </w:pPr>
      <w:r w:rsidRPr="00E85E45">
        <w:rPr>
          <w:rFonts w:cs="Times New Roman"/>
        </w:rPr>
        <w:t>Ther’s others as it ruins,</w:t>
      </w:r>
    </w:p>
    <w:p w14:paraId="1518C144" w14:textId="77777777" w:rsidR="00053FE0" w:rsidRPr="00E85E45" w:rsidRDefault="00053FE0" w:rsidP="003D0ACE">
      <w:pPr>
        <w:spacing w:line="480" w:lineRule="auto"/>
        <w:ind w:left="720"/>
        <w:rPr>
          <w:rFonts w:cs="Times New Roman"/>
        </w:rPr>
      </w:pPr>
      <w:r w:rsidRPr="00E85E45">
        <w:rPr>
          <w:rFonts w:cs="Times New Roman"/>
        </w:rPr>
        <w:t>It teks thee cleean ter t’ fair sumtimes</w:t>
      </w:r>
    </w:p>
    <w:p w14:paraId="71BB11F6" w14:textId="77777777" w:rsidR="00053FE0" w:rsidRPr="00E85E45" w:rsidRDefault="00053FE0" w:rsidP="003D0ACE">
      <w:pPr>
        <w:spacing w:line="480" w:lineRule="auto"/>
        <w:ind w:left="720"/>
        <w:rPr>
          <w:rFonts w:cs="Times New Roman"/>
        </w:rPr>
      </w:pPr>
      <w:r w:rsidRPr="00E85E45">
        <w:rPr>
          <w:rFonts w:cs="Times New Roman"/>
        </w:rPr>
        <w:t>When tha wetches all ther doin’s</w:t>
      </w:r>
    </w:p>
    <w:p w14:paraId="30ACF66A" w14:textId="77777777" w:rsidR="00053FE0" w:rsidRPr="00E85E45" w:rsidRDefault="00053FE0" w:rsidP="003D0ACE">
      <w:pPr>
        <w:spacing w:line="480" w:lineRule="auto"/>
        <w:ind w:left="720"/>
        <w:rPr>
          <w:rFonts w:cs="Times New Roman"/>
        </w:rPr>
      </w:pPr>
    </w:p>
    <w:p w14:paraId="767617A5" w14:textId="77777777" w:rsidR="00053FE0" w:rsidRPr="00E85E45" w:rsidRDefault="00053FE0" w:rsidP="003D0ACE">
      <w:pPr>
        <w:spacing w:line="480" w:lineRule="auto"/>
        <w:ind w:left="720"/>
        <w:rPr>
          <w:rFonts w:cs="Times New Roman"/>
        </w:rPr>
      </w:pPr>
      <w:r w:rsidRPr="00E85E45">
        <w:rPr>
          <w:rFonts w:cs="Times New Roman"/>
        </w:rPr>
        <w:t>When tha sees ther noases stuck I’t’ air,</w:t>
      </w:r>
    </w:p>
    <w:p w14:paraId="2B761EA9" w14:textId="77777777" w:rsidR="00053FE0" w:rsidRPr="00E85E45" w:rsidRDefault="00053FE0" w:rsidP="003D0ACE">
      <w:pPr>
        <w:spacing w:line="480" w:lineRule="auto"/>
        <w:ind w:left="720"/>
        <w:rPr>
          <w:rFonts w:cs="Times New Roman"/>
        </w:rPr>
      </w:pPr>
      <w:r w:rsidRPr="00E85E45">
        <w:rPr>
          <w:rFonts w:cs="Times New Roman"/>
        </w:rPr>
        <w:t>It fair puts thee in stiches.</w:t>
      </w:r>
    </w:p>
    <w:p w14:paraId="6D830DD6" w14:textId="77777777" w:rsidR="00053FE0" w:rsidRPr="00E85E45" w:rsidRDefault="00053FE0" w:rsidP="003D0ACE">
      <w:pPr>
        <w:spacing w:line="480" w:lineRule="auto"/>
        <w:ind w:left="720"/>
        <w:rPr>
          <w:rFonts w:cs="Times New Roman"/>
        </w:rPr>
      </w:pPr>
      <w:r w:rsidRPr="00E85E45">
        <w:rPr>
          <w:rFonts w:cs="Times New Roman"/>
        </w:rPr>
        <w:t>But when they try an’ talk bay-windared,</w:t>
      </w:r>
    </w:p>
    <w:p w14:paraId="57B6BFC7" w14:textId="77777777" w:rsidR="00053FE0" w:rsidRPr="00E85E45" w:rsidRDefault="00053FE0" w:rsidP="003D0ACE">
      <w:pPr>
        <w:spacing w:line="480" w:lineRule="auto"/>
        <w:ind w:left="720"/>
        <w:rPr>
          <w:rFonts w:cs="Times New Roman"/>
        </w:rPr>
      </w:pPr>
      <w:r w:rsidRPr="00E85E45">
        <w:rPr>
          <w:rFonts w:cs="Times New Roman"/>
        </w:rPr>
        <w:t>It’s enuff ter bust thi britches.</w:t>
      </w:r>
    </w:p>
    <w:p w14:paraId="18E82B02" w14:textId="77777777" w:rsidR="00053FE0" w:rsidRPr="00E85E45" w:rsidRDefault="00053FE0" w:rsidP="003D0ACE">
      <w:pPr>
        <w:spacing w:line="480" w:lineRule="auto"/>
        <w:ind w:left="720"/>
        <w:rPr>
          <w:rFonts w:cs="Times New Roman"/>
        </w:rPr>
      </w:pPr>
    </w:p>
    <w:p w14:paraId="1DC6ACEB" w14:textId="77777777" w:rsidR="00053FE0" w:rsidRPr="00E85E45" w:rsidRDefault="00053FE0" w:rsidP="003D0ACE">
      <w:pPr>
        <w:spacing w:line="480" w:lineRule="auto"/>
        <w:ind w:left="720"/>
        <w:rPr>
          <w:rFonts w:cs="Times New Roman"/>
        </w:rPr>
      </w:pPr>
      <w:r w:rsidRPr="00E85E45">
        <w:rPr>
          <w:rFonts w:cs="Times New Roman"/>
        </w:rPr>
        <w:t>They stick ther aitches all o’er t’ shant,</w:t>
      </w:r>
    </w:p>
    <w:p w14:paraId="69E467E5" w14:textId="77777777" w:rsidR="00053FE0" w:rsidRPr="00E85E45" w:rsidRDefault="00053FE0" w:rsidP="003D0ACE">
      <w:pPr>
        <w:spacing w:line="480" w:lineRule="auto"/>
        <w:ind w:left="720"/>
        <w:rPr>
          <w:rFonts w:cs="Times New Roman"/>
        </w:rPr>
      </w:pPr>
      <w:r w:rsidRPr="00E85E45">
        <w:rPr>
          <w:rFonts w:cs="Times New Roman"/>
        </w:rPr>
        <w:t>An’ strangle all ther vowils.</w:t>
      </w:r>
    </w:p>
    <w:p w14:paraId="7A72A2B1" w14:textId="77777777" w:rsidR="00053FE0" w:rsidRPr="00E85E45" w:rsidRDefault="00053FE0" w:rsidP="003D0ACE">
      <w:pPr>
        <w:spacing w:line="480" w:lineRule="auto"/>
        <w:ind w:left="720"/>
        <w:rPr>
          <w:rFonts w:cs="Times New Roman"/>
        </w:rPr>
      </w:pPr>
      <w:r w:rsidRPr="00E85E45">
        <w:rPr>
          <w:rFonts w:cs="Times New Roman"/>
        </w:rPr>
        <w:t>It fairly sets thi teeath on edge,</w:t>
      </w:r>
    </w:p>
    <w:p w14:paraId="1AD84CBA" w14:textId="77777777" w:rsidR="00053FE0" w:rsidRPr="00E85E45" w:rsidRDefault="00053FE0" w:rsidP="003D0ACE">
      <w:pPr>
        <w:spacing w:line="480" w:lineRule="auto"/>
        <w:ind w:left="720"/>
        <w:rPr>
          <w:rFonts w:cs="Times New Roman"/>
        </w:rPr>
      </w:pPr>
      <w:r w:rsidRPr="00E85E45">
        <w:rPr>
          <w:rFonts w:cs="Times New Roman"/>
        </w:rPr>
        <w:t>An’ gripes thee in thi bowils.</w:t>
      </w:r>
    </w:p>
    <w:p w14:paraId="770428C0" w14:textId="77777777" w:rsidR="00053FE0" w:rsidRPr="00E85E45" w:rsidRDefault="00053FE0" w:rsidP="003D0ACE">
      <w:pPr>
        <w:spacing w:line="480" w:lineRule="auto"/>
        <w:ind w:left="720"/>
        <w:rPr>
          <w:rFonts w:cs="Times New Roman"/>
        </w:rPr>
      </w:pPr>
    </w:p>
    <w:p w14:paraId="759C3BE4" w14:textId="77777777" w:rsidR="00053FE0" w:rsidRPr="00E85E45" w:rsidRDefault="00053FE0" w:rsidP="003D0ACE">
      <w:pPr>
        <w:spacing w:line="480" w:lineRule="auto"/>
        <w:ind w:left="720"/>
        <w:rPr>
          <w:rFonts w:cs="Times New Roman"/>
        </w:rPr>
      </w:pPr>
      <w:r w:rsidRPr="00E85E45">
        <w:rPr>
          <w:rFonts w:cs="Times New Roman"/>
        </w:rPr>
        <w:t>An’ when a chap dun’t gorm</w:t>
      </w:r>
      <w:r w:rsidRPr="00E85E45">
        <w:rPr>
          <w:rStyle w:val="FootnoteReference"/>
          <w:rFonts w:cs="Times New Roman"/>
        </w:rPr>
        <w:footnoteReference w:id="24"/>
      </w:r>
      <w:r w:rsidRPr="00E85E45">
        <w:rPr>
          <w:rFonts w:cs="Times New Roman"/>
        </w:rPr>
        <w:t xml:space="preserve"> thee</w:t>
      </w:r>
    </w:p>
    <w:p w14:paraId="05B29AA2" w14:textId="77777777" w:rsidR="00053FE0" w:rsidRPr="00CA6663" w:rsidRDefault="00053FE0" w:rsidP="003D0ACE">
      <w:pPr>
        <w:spacing w:line="480" w:lineRule="auto"/>
        <w:ind w:left="720"/>
        <w:rPr>
          <w:rFonts w:cs="Times New Roman"/>
          <w:lang w:val="sv-SE"/>
        </w:rPr>
      </w:pPr>
      <w:r w:rsidRPr="00CA6663">
        <w:rPr>
          <w:rFonts w:cs="Times New Roman"/>
          <w:lang w:val="sv-SE"/>
        </w:rPr>
        <w:t>Just ‘cos ‘e’s med sum brass,</w:t>
      </w:r>
    </w:p>
    <w:p w14:paraId="2FE2F59F" w14:textId="77777777" w:rsidR="00053FE0" w:rsidRPr="00E85E45" w:rsidRDefault="00053FE0" w:rsidP="003D0ACE">
      <w:pPr>
        <w:spacing w:line="480" w:lineRule="auto"/>
        <w:ind w:left="720"/>
        <w:rPr>
          <w:rFonts w:cs="Times New Roman"/>
        </w:rPr>
      </w:pPr>
      <w:r w:rsidRPr="00E85E45">
        <w:rPr>
          <w:rFonts w:cs="Times New Roman"/>
        </w:rPr>
        <w:t>Tha knoas it dun’t just tek long ears</w:t>
      </w:r>
    </w:p>
    <w:p w14:paraId="30F59427" w14:textId="77777777" w:rsidR="00053FE0" w:rsidRPr="00E85E45" w:rsidRDefault="00053FE0" w:rsidP="003D0ACE">
      <w:pPr>
        <w:spacing w:line="480" w:lineRule="auto"/>
        <w:ind w:left="720"/>
        <w:rPr>
          <w:rFonts w:cs="Times New Roman"/>
        </w:rPr>
      </w:pPr>
      <w:r w:rsidRPr="00E85E45">
        <w:rPr>
          <w:rFonts w:cs="Times New Roman"/>
        </w:rPr>
        <w:t>Ter mek a gormless ass.</w:t>
      </w:r>
    </w:p>
    <w:p w14:paraId="58416945" w14:textId="77777777" w:rsidR="00053FE0" w:rsidRPr="00E85E45" w:rsidRDefault="00053FE0" w:rsidP="003D0ACE">
      <w:pPr>
        <w:spacing w:line="480" w:lineRule="auto"/>
        <w:ind w:left="720"/>
        <w:rPr>
          <w:rFonts w:cs="Times New Roman"/>
        </w:rPr>
      </w:pPr>
    </w:p>
    <w:p w14:paraId="60705262" w14:textId="77777777" w:rsidR="00053FE0" w:rsidRPr="00E85E45" w:rsidRDefault="00053FE0" w:rsidP="003D0ACE">
      <w:pPr>
        <w:spacing w:line="480" w:lineRule="auto"/>
        <w:ind w:left="720"/>
        <w:rPr>
          <w:rFonts w:cs="Times New Roman"/>
        </w:rPr>
      </w:pPr>
      <w:r w:rsidRPr="00E85E45">
        <w:rPr>
          <w:rFonts w:cs="Times New Roman"/>
        </w:rPr>
        <w:t>Soa as ther meks thi way i’ t’ world</w:t>
      </w:r>
    </w:p>
    <w:p w14:paraId="50155D08" w14:textId="77777777" w:rsidR="00053FE0" w:rsidRPr="00E85E45" w:rsidRDefault="00053FE0" w:rsidP="003D0ACE">
      <w:pPr>
        <w:spacing w:line="480" w:lineRule="auto"/>
        <w:ind w:left="720"/>
        <w:rPr>
          <w:rFonts w:cs="Times New Roman"/>
        </w:rPr>
      </w:pPr>
      <w:r w:rsidRPr="00E85E45">
        <w:rPr>
          <w:rFonts w:cs="Times New Roman"/>
        </w:rPr>
        <w:t>Keeap true ter thisen.</w:t>
      </w:r>
    </w:p>
    <w:p w14:paraId="5E9ED72B" w14:textId="77777777" w:rsidR="00053FE0" w:rsidRPr="00E85E45" w:rsidRDefault="00053FE0" w:rsidP="003D0ACE">
      <w:pPr>
        <w:spacing w:line="480" w:lineRule="auto"/>
        <w:ind w:left="720"/>
        <w:rPr>
          <w:rFonts w:cs="Times New Roman"/>
        </w:rPr>
      </w:pPr>
      <w:r w:rsidRPr="00E85E45">
        <w:rPr>
          <w:rFonts w:cs="Times New Roman"/>
        </w:rPr>
        <w:lastRenderedPageBreak/>
        <w:t>Think on lad, it’s not just brass</w:t>
      </w:r>
    </w:p>
    <w:p w14:paraId="0EB16F9B" w14:textId="77777777" w:rsidR="00053FE0" w:rsidRPr="00E85E45" w:rsidRDefault="00053FE0" w:rsidP="003D0ACE">
      <w:pPr>
        <w:spacing w:line="480" w:lineRule="auto"/>
        <w:ind w:left="720"/>
        <w:rPr>
          <w:rFonts w:cs="Times New Roman"/>
        </w:rPr>
      </w:pPr>
      <w:r w:rsidRPr="00E85E45">
        <w:rPr>
          <w:rFonts w:cs="Times New Roman"/>
        </w:rPr>
        <w:t>As meks us gentlemen</w:t>
      </w:r>
    </w:p>
    <w:p w14:paraId="48133EC3" w14:textId="77777777" w:rsidR="00053FE0" w:rsidRPr="00E85E45" w:rsidRDefault="00053FE0" w:rsidP="003D0ACE">
      <w:pPr>
        <w:spacing w:line="480" w:lineRule="auto"/>
        <w:ind w:left="720"/>
        <w:rPr>
          <w:rFonts w:cs="Times New Roman"/>
        </w:rPr>
      </w:pPr>
    </w:p>
    <w:p w14:paraId="255B942F" w14:textId="77777777" w:rsidR="00477DE6" w:rsidRPr="00E85E45" w:rsidRDefault="00053FE0" w:rsidP="00477DE6">
      <w:pPr>
        <w:spacing w:line="480" w:lineRule="auto"/>
        <w:jc w:val="right"/>
        <w:rPr>
          <w:rFonts w:cs="Times New Roman"/>
        </w:rPr>
      </w:pPr>
      <w:r w:rsidRPr="00E85E45">
        <w:rPr>
          <w:rFonts w:cs="Times New Roman"/>
        </w:rPr>
        <w:t>(Hague</w:t>
      </w:r>
      <w:r w:rsidR="00E508B0" w:rsidRPr="00E85E45">
        <w:rPr>
          <w:rFonts w:cs="Times New Roman"/>
        </w:rPr>
        <w:t xml:space="preserve"> </w:t>
      </w:r>
      <w:r w:rsidRPr="00E85E45">
        <w:rPr>
          <w:rFonts w:cs="Times New Roman"/>
        </w:rPr>
        <w:t>1976a: 125)</w:t>
      </w:r>
    </w:p>
    <w:p w14:paraId="4550A4A4" w14:textId="68F49B35" w:rsidR="00074C9A" w:rsidRDefault="00A86BCE" w:rsidP="001165F6">
      <w:pPr>
        <w:spacing w:line="480" w:lineRule="auto"/>
        <w:rPr>
          <w:rFonts w:cs="Times New Roman"/>
        </w:rPr>
      </w:pPr>
      <w:r>
        <w:rPr>
          <w:rFonts w:cs="Times New Roman"/>
        </w:rPr>
        <w:t xml:space="preserve">Throughout the poem Hague’s poetic voice morally evaluates the ‘upstarts’ whose speech and behaviour index </w:t>
      </w:r>
      <w:r w:rsidR="0008080A">
        <w:rPr>
          <w:rFonts w:cs="Times New Roman"/>
        </w:rPr>
        <w:t>that</w:t>
      </w:r>
      <w:r>
        <w:rPr>
          <w:rFonts w:cs="Times New Roman"/>
        </w:rPr>
        <w:t xml:space="preserve"> they are ascribing to behaviour more in line with Hoggart’s ‘commercial values’ rather than the values of ‘common dece</w:t>
      </w:r>
      <w:r w:rsidR="002A7DA2">
        <w:rPr>
          <w:rFonts w:cs="Times New Roman"/>
        </w:rPr>
        <w:t>ncy.</w:t>
      </w:r>
      <w:r w:rsidR="00477DE6">
        <w:rPr>
          <w:rFonts w:cs="Times New Roman"/>
        </w:rPr>
        <w:t xml:space="preserve"> </w:t>
      </w:r>
      <w:r w:rsidR="00467740" w:rsidRPr="00E85E45">
        <w:rPr>
          <w:rFonts w:cs="Times New Roman"/>
        </w:rPr>
        <w:t>The poem</w:t>
      </w:r>
      <w:r w:rsidR="009C091F">
        <w:rPr>
          <w:rFonts w:cs="Times New Roman"/>
        </w:rPr>
        <w:t>’</w:t>
      </w:r>
      <w:r w:rsidR="00467740" w:rsidRPr="00E85E45">
        <w:rPr>
          <w:rFonts w:cs="Times New Roman"/>
        </w:rPr>
        <w:t>s main moral is that it is not a problem for people to make some money, as long as they know how to carry themselves once they have made it</w:t>
      </w:r>
      <w:r w:rsidR="00467740">
        <w:rPr>
          <w:rFonts w:cs="Times New Roman"/>
        </w:rPr>
        <w:t>, with adopting the stereotypical ‘posh’ behaviours of disparaging other people’s behaviour, rejecting things as not good enough for oneself and speaking ‘posh’ highlighted as problematic</w:t>
      </w:r>
      <w:r w:rsidR="00467740" w:rsidRPr="00E85E45">
        <w:rPr>
          <w:rFonts w:cs="Times New Roman"/>
        </w:rPr>
        <w:t xml:space="preserve">. </w:t>
      </w:r>
    </w:p>
    <w:p w14:paraId="41C9120D" w14:textId="77777777" w:rsidR="00477DE6" w:rsidRDefault="00477DE6" w:rsidP="001165F6">
      <w:pPr>
        <w:spacing w:line="480" w:lineRule="auto"/>
        <w:rPr>
          <w:rFonts w:cs="Times New Roman"/>
        </w:rPr>
      </w:pPr>
      <w:r>
        <w:rPr>
          <w:rFonts w:cs="Times New Roman"/>
        </w:rPr>
        <w:t xml:space="preserve">In </w:t>
      </w:r>
      <w:r w:rsidR="004A0223">
        <w:rPr>
          <w:rFonts w:cs="Times New Roman"/>
        </w:rPr>
        <w:t xml:space="preserve">the first stanza the issue of an increase in financial wealth effecting a change upon a </w:t>
      </w:r>
      <w:r>
        <w:rPr>
          <w:rFonts w:cs="Times New Roman"/>
        </w:rPr>
        <w:t xml:space="preserve">person’s ‘nature’ is foregrounded as potentially problematic. </w:t>
      </w:r>
      <w:r w:rsidR="004A0223">
        <w:rPr>
          <w:rFonts w:cs="Times New Roman"/>
        </w:rPr>
        <w:t>In the second this relationship is clarified further by stating that although what the poetic voice is describing is problematic it is not true of everyone.</w:t>
      </w:r>
      <w:r w:rsidR="000D509F">
        <w:rPr>
          <w:rFonts w:cs="Times New Roman"/>
        </w:rPr>
        <w:t xml:space="preserve"> </w:t>
      </w:r>
      <w:r w:rsidR="00196B67" w:rsidRPr="00E85E45">
        <w:rPr>
          <w:rFonts w:cs="Times New Roman"/>
        </w:rPr>
        <w:t xml:space="preserve">At the </w:t>
      </w:r>
      <w:r w:rsidR="00904DDD">
        <w:rPr>
          <w:rFonts w:cs="Times New Roman"/>
        </w:rPr>
        <w:t>time that Hague was writing bay-</w:t>
      </w:r>
      <w:r w:rsidR="00196B67" w:rsidRPr="00E85E45">
        <w:rPr>
          <w:rFonts w:cs="Times New Roman"/>
        </w:rPr>
        <w:t>windows were an architectural feature of more expensive houses, you would not find them on a row of back-to-backs or on a pre-fab, and so Hague is using them metonymically to refer to the middle-classes or to a local cultural idea of ‘poshness’</w:t>
      </w:r>
      <w:r w:rsidR="00DC169C">
        <w:rPr>
          <w:rFonts w:cs="Times New Roman"/>
        </w:rPr>
        <w:t>.</w:t>
      </w:r>
      <w:r w:rsidR="00CE3018">
        <w:rPr>
          <w:rFonts w:cs="Times New Roman"/>
        </w:rPr>
        <w:t xml:space="preserve"> These statements, criticising the behaviour of the ‘upstarts’ and distancing the speaker from these individuals, share similarities with Mugglestone’s assertion that it is markers of lifestyle, in terms of status rather than class or income, through which social cohesion or division </w:t>
      </w:r>
      <w:r w:rsidR="00DC28A2">
        <w:rPr>
          <w:rFonts w:cs="Times New Roman"/>
        </w:rPr>
        <w:t>is enacted (</w:t>
      </w:r>
      <w:r w:rsidR="00CE3018">
        <w:rPr>
          <w:rFonts w:cs="Times New Roman"/>
        </w:rPr>
        <w:t xml:space="preserve">2003:67), especially when considering that the remaining stanzas of the poem </w:t>
      </w:r>
      <w:r w:rsidR="00087323">
        <w:rPr>
          <w:rFonts w:cs="Times New Roman"/>
        </w:rPr>
        <w:t>oppose the ‘Upstarts’</w:t>
      </w:r>
      <w:r w:rsidR="00CE3018">
        <w:rPr>
          <w:rFonts w:cs="Times New Roman"/>
        </w:rPr>
        <w:t xml:space="preserve"> behaviour, speech and communication</w:t>
      </w:r>
      <w:r w:rsidR="00DC169C">
        <w:rPr>
          <w:rFonts w:cs="Times New Roman"/>
        </w:rPr>
        <w:t xml:space="preserve"> rather than</w:t>
      </w:r>
      <w:r w:rsidR="00087323">
        <w:rPr>
          <w:rFonts w:cs="Times New Roman"/>
        </w:rPr>
        <w:t xml:space="preserve"> their newfound wealth</w:t>
      </w:r>
      <w:r w:rsidR="00CE3018">
        <w:rPr>
          <w:rFonts w:cs="Times New Roman"/>
        </w:rPr>
        <w:t>.</w:t>
      </w:r>
      <w:r w:rsidR="001165F6">
        <w:rPr>
          <w:rFonts w:cs="Times New Roman"/>
        </w:rPr>
        <w:t xml:space="preserve"> </w:t>
      </w:r>
      <w:r w:rsidR="000D509F">
        <w:rPr>
          <w:rFonts w:cs="Times New Roman"/>
        </w:rPr>
        <w:t>The poetic voice then turns to describing examples of problematic</w:t>
      </w:r>
      <w:r w:rsidR="00196B67">
        <w:rPr>
          <w:rFonts w:cs="Times New Roman"/>
        </w:rPr>
        <w:t xml:space="preserve"> ‘posh’, or middle-class,</w:t>
      </w:r>
      <w:r w:rsidR="000D509F">
        <w:rPr>
          <w:rFonts w:cs="Times New Roman"/>
        </w:rPr>
        <w:t xml:space="preserve"> behaviour and morally evaluating these practices by describing the emotional response that they provoke. The act of ‘</w:t>
      </w:r>
      <w:r w:rsidR="000D509F" w:rsidRPr="000D509F">
        <w:rPr>
          <w:rFonts w:cs="Times New Roman"/>
        </w:rPr>
        <w:t>look</w:t>
      </w:r>
      <w:r w:rsidR="000D509F">
        <w:rPr>
          <w:rFonts w:cs="Times New Roman"/>
        </w:rPr>
        <w:t>ing</w:t>
      </w:r>
      <w:r w:rsidR="000D509F" w:rsidRPr="000D509F">
        <w:rPr>
          <w:rFonts w:cs="Times New Roman"/>
        </w:rPr>
        <w:t xml:space="preserve"> down one's nose</w:t>
      </w:r>
      <w:r w:rsidR="000D509F">
        <w:rPr>
          <w:rFonts w:cs="Times New Roman"/>
        </w:rPr>
        <w:t xml:space="preserve">’, </w:t>
      </w:r>
      <w:r w:rsidR="008C12F2">
        <w:rPr>
          <w:rFonts w:cs="Times New Roman"/>
        </w:rPr>
        <w:t>in which these ‘upstarts’ engage</w:t>
      </w:r>
      <w:r w:rsidR="000D509F">
        <w:rPr>
          <w:rFonts w:cs="Times New Roman"/>
        </w:rPr>
        <w:t>, is seen as hilarious</w:t>
      </w:r>
      <w:r w:rsidR="00E20989">
        <w:rPr>
          <w:rFonts w:cs="Times New Roman"/>
        </w:rPr>
        <w:t>ly</w:t>
      </w:r>
      <w:r w:rsidR="000D509F">
        <w:rPr>
          <w:rFonts w:cs="Times New Roman"/>
        </w:rPr>
        <w:t xml:space="preserve"> derisible. Whilst</w:t>
      </w:r>
      <w:r w:rsidR="00A36FC7">
        <w:rPr>
          <w:rFonts w:cs="Times New Roman"/>
        </w:rPr>
        <w:t xml:space="preserve"> </w:t>
      </w:r>
      <w:r w:rsidR="00A36FC7">
        <w:rPr>
          <w:rFonts w:cs="Times New Roman"/>
        </w:rPr>
        <w:lastRenderedPageBreak/>
        <w:t>hearing them</w:t>
      </w:r>
      <w:r w:rsidR="000D509F">
        <w:rPr>
          <w:rFonts w:cs="Times New Roman"/>
        </w:rPr>
        <w:t xml:space="preserve"> ‘talking bay-windared’</w:t>
      </w:r>
      <w:r w:rsidR="00A15D5E">
        <w:rPr>
          <w:rFonts w:cs="Times New Roman"/>
        </w:rPr>
        <w:t xml:space="preserve"> leaves the speaker shocked</w:t>
      </w:r>
      <w:r w:rsidR="004766BF">
        <w:rPr>
          <w:rFonts w:cs="Times New Roman"/>
        </w:rPr>
        <w:t>.</w:t>
      </w:r>
      <w:r w:rsidR="00A36FC7">
        <w:rPr>
          <w:rFonts w:cs="Times New Roman"/>
        </w:rPr>
        <w:t xml:space="preserve"> Employing a socially prestigious way of speaking is explicitly discussed as not only an act of violence towards vowels but also as </w:t>
      </w:r>
      <w:r w:rsidR="00176135">
        <w:rPr>
          <w:rFonts w:cs="Times New Roman"/>
        </w:rPr>
        <w:t>one which involves the unnecessary addition of /h/</w:t>
      </w:r>
      <w:r w:rsidR="00A61EC9">
        <w:rPr>
          <w:rFonts w:cs="Times New Roman"/>
        </w:rPr>
        <w:t xml:space="preserve"> to many utterances</w:t>
      </w:r>
      <w:r w:rsidR="00A36FC7">
        <w:rPr>
          <w:rFonts w:cs="Times New Roman"/>
        </w:rPr>
        <w:t>: ‘</w:t>
      </w:r>
      <w:r w:rsidR="00A36FC7" w:rsidRPr="00A36FC7">
        <w:rPr>
          <w:rFonts w:cs="Times New Roman"/>
        </w:rPr>
        <w:t>They stick ther aitches all o’er t’ shant</w:t>
      </w:r>
      <w:r w:rsidR="00A36FC7">
        <w:rPr>
          <w:rFonts w:cs="Times New Roman"/>
        </w:rPr>
        <w:t>/An’ strangle all ther vowils’</w:t>
      </w:r>
      <w:r w:rsidR="008E2CC8">
        <w:rPr>
          <w:rFonts w:cs="Times New Roman"/>
        </w:rPr>
        <w:t xml:space="preserve">. </w:t>
      </w:r>
      <w:r w:rsidR="00A61EC9">
        <w:rPr>
          <w:rFonts w:cs="Times New Roman"/>
        </w:rPr>
        <w:t>This positions prestigious speech as a</w:t>
      </w:r>
      <w:r w:rsidR="008E2CC8">
        <w:rPr>
          <w:rFonts w:cs="Times New Roman"/>
        </w:rPr>
        <w:t>n</w:t>
      </w:r>
      <w:r w:rsidR="00DC169C">
        <w:rPr>
          <w:rFonts w:cs="Times New Roman"/>
        </w:rPr>
        <w:t xml:space="preserve"> </w:t>
      </w:r>
      <w:r w:rsidR="00A61EC9">
        <w:rPr>
          <w:rFonts w:cs="Times New Roman"/>
        </w:rPr>
        <w:t>‘ugly’ way of speaking and inverts the social stigma of ‘h-dropping’ by</w:t>
      </w:r>
      <w:r w:rsidR="00087323">
        <w:rPr>
          <w:rFonts w:cs="Times New Roman"/>
        </w:rPr>
        <w:t xml:space="preserve"> stigmatizing</w:t>
      </w:r>
      <w:r w:rsidR="00A61EC9">
        <w:rPr>
          <w:rFonts w:cs="Times New Roman"/>
        </w:rPr>
        <w:t xml:space="preserve"> what could potentially be described as ‘h-adding’</w:t>
      </w:r>
      <w:r w:rsidR="008E2CC8">
        <w:rPr>
          <w:rFonts w:cs="Times New Roman"/>
        </w:rPr>
        <w:t xml:space="preserve">. Both of these ways of speaking produce </w:t>
      </w:r>
      <w:r w:rsidR="00CE3018">
        <w:rPr>
          <w:rFonts w:cs="Times New Roman"/>
        </w:rPr>
        <w:t>feelings of unpleasant distaste and physical pain: ‘</w:t>
      </w:r>
      <w:r w:rsidR="00CE3018" w:rsidRPr="00E85E45">
        <w:rPr>
          <w:rFonts w:cs="Times New Roman"/>
        </w:rPr>
        <w:t>It</w:t>
      </w:r>
      <w:r w:rsidR="00CE3018">
        <w:rPr>
          <w:rFonts w:cs="Times New Roman"/>
        </w:rPr>
        <w:t xml:space="preserve"> fairly sets thi teeath on edge/</w:t>
      </w:r>
      <w:r w:rsidR="00CE3018" w:rsidRPr="00E85E45">
        <w:rPr>
          <w:rFonts w:cs="Times New Roman"/>
        </w:rPr>
        <w:t>An’ gripes t</w:t>
      </w:r>
      <w:r w:rsidR="00CE3018">
        <w:rPr>
          <w:rFonts w:cs="Times New Roman"/>
        </w:rPr>
        <w:t xml:space="preserve">hee in thi bowils’. </w:t>
      </w:r>
      <w:r w:rsidR="005949B0">
        <w:rPr>
          <w:rFonts w:cs="Times New Roman"/>
        </w:rPr>
        <w:t>Drawing on Mcenery’s</w:t>
      </w:r>
      <w:r w:rsidR="0017503D">
        <w:rPr>
          <w:rFonts w:cs="Times New Roman"/>
        </w:rPr>
        <w:t xml:space="preserve"> </w:t>
      </w:r>
      <w:r w:rsidR="005949B0">
        <w:rPr>
          <w:rFonts w:cs="Times New Roman"/>
        </w:rPr>
        <w:t>work, Hague’s p</w:t>
      </w:r>
      <w:r w:rsidR="00DC169C">
        <w:rPr>
          <w:rFonts w:cs="Times New Roman"/>
        </w:rPr>
        <w:t>ositioning</w:t>
      </w:r>
      <w:r w:rsidR="005949B0">
        <w:rPr>
          <w:rFonts w:cs="Times New Roman"/>
        </w:rPr>
        <w:t xml:space="preserve"> of</w:t>
      </w:r>
      <w:r w:rsidR="00DC169C">
        <w:rPr>
          <w:rFonts w:cs="Times New Roman"/>
        </w:rPr>
        <w:t xml:space="preserve"> ‘posh’ speech as an </w:t>
      </w:r>
      <w:r w:rsidR="005949B0">
        <w:rPr>
          <w:rFonts w:cs="Times New Roman"/>
        </w:rPr>
        <w:t xml:space="preserve">‘ugly’ way to talk identifies this prestige variety as an ‘object of offence’, </w:t>
      </w:r>
      <w:r w:rsidR="0047435E">
        <w:rPr>
          <w:rFonts w:cs="Times New Roman"/>
        </w:rPr>
        <w:t xml:space="preserve">with </w:t>
      </w:r>
      <w:r w:rsidR="005949B0">
        <w:rPr>
          <w:rFonts w:cs="Times New Roman"/>
        </w:rPr>
        <w:t>this type of value judgement</w:t>
      </w:r>
      <w:r w:rsidR="0047435E">
        <w:rPr>
          <w:rFonts w:cs="Times New Roman"/>
        </w:rPr>
        <w:t xml:space="preserve"> being</w:t>
      </w:r>
      <w:r w:rsidR="0017503D">
        <w:rPr>
          <w:rFonts w:cs="Times New Roman"/>
        </w:rPr>
        <w:t xml:space="preserve"> integral to</w:t>
      </w:r>
      <w:r w:rsidR="005949B0">
        <w:rPr>
          <w:rFonts w:cs="Times New Roman"/>
        </w:rPr>
        <w:t xml:space="preserve"> the categorisation  of form</w:t>
      </w:r>
      <w:r w:rsidR="0047435E">
        <w:rPr>
          <w:rFonts w:cs="Times New Roman"/>
        </w:rPr>
        <w:t>s</w:t>
      </w:r>
      <w:r w:rsidR="0017503D">
        <w:rPr>
          <w:rFonts w:cs="Times New Roman"/>
        </w:rPr>
        <w:t xml:space="preserve"> of speech as</w:t>
      </w:r>
      <w:r w:rsidR="005949B0">
        <w:rPr>
          <w:rFonts w:cs="Times New Roman"/>
        </w:rPr>
        <w:t xml:space="preserve"> morally illegitimate </w:t>
      </w:r>
      <w:r w:rsidR="0047435E">
        <w:rPr>
          <w:rFonts w:cs="Times New Roman"/>
        </w:rPr>
        <w:t xml:space="preserve"> or</w:t>
      </w:r>
      <w:r w:rsidR="0017503D">
        <w:rPr>
          <w:rFonts w:cs="Times New Roman"/>
        </w:rPr>
        <w:t xml:space="preserve"> a</w:t>
      </w:r>
      <w:r w:rsidR="0047435E">
        <w:rPr>
          <w:rFonts w:cs="Times New Roman"/>
        </w:rPr>
        <w:t xml:space="preserve"> ‘bad’ </w:t>
      </w:r>
      <w:r w:rsidR="005949B0">
        <w:rPr>
          <w:rFonts w:cs="Times New Roman"/>
        </w:rPr>
        <w:t xml:space="preserve">way of speaking (Mcenery 2006: 6). </w:t>
      </w:r>
      <w:r w:rsidR="00CE3018">
        <w:rPr>
          <w:rFonts w:cs="Times New Roman"/>
        </w:rPr>
        <w:t>The failure of understanding presented in the fifth stanza places the blame for this</w:t>
      </w:r>
      <w:r w:rsidR="00D80E20">
        <w:rPr>
          <w:rFonts w:cs="Times New Roman"/>
        </w:rPr>
        <w:t xml:space="preserve"> failure</w:t>
      </w:r>
      <w:r w:rsidR="00CE3018">
        <w:rPr>
          <w:rFonts w:cs="Times New Roman"/>
        </w:rPr>
        <w:t xml:space="preserve"> with the hearer and equates the changes in speech and behaviour of the ‘upstarts’ as an act of stupidity. </w:t>
      </w:r>
      <w:r w:rsidR="001165F6">
        <w:rPr>
          <w:rFonts w:cs="Times New Roman"/>
        </w:rPr>
        <w:t xml:space="preserve">The final statement of the poem positions the activity and behaviour ascribed to the ‘upstarts’ as morally questionable, focussing on the quality of ‘staying true’ to oneself as what constitutes being a </w:t>
      </w:r>
      <w:r w:rsidR="00D80E20">
        <w:rPr>
          <w:rFonts w:cs="Times New Roman"/>
        </w:rPr>
        <w:t>‘</w:t>
      </w:r>
      <w:r w:rsidR="001165F6">
        <w:rPr>
          <w:rFonts w:cs="Times New Roman"/>
        </w:rPr>
        <w:t>real</w:t>
      </w:r>
      <w:r w:rsidR="00D80E20">
        <w:rPr>
          <w:rFonts w:cs="Times New Roman"/>
        </w:rPr>
        <w:t>’</w:t>
      </w:r>
      <w:r w:rsidR="001165F6">
        <w:rPr>
          <w:rFonts w:cs="Times New Roman"/>
        </w:rPr>
        <w:t xml:space="preserve"> gentleman.</w:t>
      </w:r>
    </w:p>
    <w:p w14:paraId="59C65AD5" w14:textId="75863BC8" w:rsidR="00E20989" w:rsidRDefault="002A7DA2" w:rsidP="003D0ACE">
      <w:pPr>
        <w:spacing w:line="480" w:lineRule="auto"/>
        <w:rPr>
          <w:rFonts w:cs="Times New Roman"/>
        </w:rPr>
      </w:pPr>
      <w:r>
        <w:rPr>
          <w:rFonts w:cs="Times New Roman"/>
        </w:rPr>
        <w:t xml:space="preserve">‘Upstarts’ </w:t>
      </w:r>
      <w:r>
        <w:t xml:space="preserve">explicitly critiques the </w:t>
      </w:r>
      <w:r w:rsidR="003A4895">
        <w:t>act of shifting one</w:t>
      </w:r>
      <w:r w:rsidR="009C091F">
        <w:t>’</w:t>
      </w:r>
      <w:r w:rsidR="003A4895">
        <w:t xml:space="preserve">s behaviour and speech to be in line with that of middle-class culture when an individual has made some money. </w:t>
      </w:r>
      <w:r w:rsidR="00E27B62">
        <w:rPr>
          <w:rFonts w:cs="Times New Roman"/>
        </w:rPr>
        <w:t xml:space="preserve">This act of linguistic shifting represents an inauthentic cultural shift in this situation. </w:t>
      </w:r>
      <w:r w:rsidR="00E27B62" w:rsidRPr="00E85E45">
        <w:rPr>
          <w:rFonts w:cs="Times New Roman"/>
        </w:rPr>
        <w:t>Talking ‘bay-windared’ is inauthentic</w:t>
      </w:r>
      <w:r w:rsidR="00E27B62">
        <w:rPr>
          <w:rFonts w:cs="Times New Roman"/>
        </w:rPr>
        <w:t xml:space="preserve"> because of the range of behaviours that go with it</w:t>
      </w:r>
      <w:r w:rsidR="00E27B62" w:rsidRPr="00E85E45">
        <w:rPr>
          <w:rFonts w:cs="Times New Roman"/>
        </w:rPr>
        <w:t xml:space="preserve">. These </w:t>
      </w:r>
      <w:r w:rsidR="00E27B62">
        <w:rPr>
          <w:rFonts w:cs="Times New Roman"/>
        </w:rPr>
        <w:t xml:space="preserve">‘upstarts’ </w:t>
      </w:r>
      <w:r w:rsidR="00E27B62" w:rsidRPr="00E85E45">
        <w:rPr>
          <w:rFonts w:cs="Times New Roman"/>
        </w:rPr>
        <w:t xml:space="preserve"> are the same as any other, yet once they have made a bit of money they begin to </w:t>
      </w:r>
      <w:r w:rsidR="00E27B62">
        <w:rPr>
          <w:rFonts w:cs="Times New Roman"/>
        </w:rPr>
        <w:t>converge on the high status ways of speaking and behaving. The poem as a whole provides a meta-linguistic comment</w:t>
      </w:r>
      <w:r w:rsidR="00E20989">
        <w:rPr>
          <w:rFonts w:cs="Times New Roman"/>
        </w:rPr>
        <w:t>ary</w:t>
      </w:r>
      <w:r w:rsidR="00E27B62">
        <w:rPr>
          <w:rFonts w:cs="Times New Roman"/>
        </w:rPr>
        <w:t xml:space="preserve"> on the attempts of the ‘upstarts</w:t>
      </w:r>
      <w:r w:rsidR="00E20989">
        <w:rPr>
          <w:rFonts w:cs="Times New Roman"/>
        </w:rPr>
        <w:t>’</w:t>
      </w:r>
      <w:r w:rsidR="00E27B62">
        <w:rPr>
          <w:rFonts w:cs="Times New Roman"/>
        </w:rPr>
        <w:t xml:space="preserve"> to ‘speak pr</w:t>
      </w:r>
      <w:r w:rsidR="00DF3699">
        <w:rPr>
          <w:rFonts w:cs="Times New Roman"/>
        </w:rPr>
        <w:t xml:space="preserve">operly’ in the sense that this act is </w:t>
      </w:r>
      <w:r w:rsidR="00E27B62">
        <w:rPr>
          <w:rFonts w:cs="Times New Roman"/>
        </w:rPr>
        <w:t xml:space="preserve">presented as equally hilarious, because of </w:t>
      </w:r>
      <w:r w:rsidR="00E20989">
        <w:rPr>
          <w:rFonts w:cs="Times New Roman"/>
        </w:rPr>
        <w:t>its</w:t>
      </w:r>
      <w:r w:rsidR="00E27B62">
        <w:rPr>
          <w:rFonts w:cs="Times New Roman"/>
        </w:rPr>
        <w:t xml:space="preserve"> inauthenticity, and yet also troubling because these individuals are cohering to dominant ways of speaking and acting. Hague’s poetic dialect voice delegitimises the dominant cultural practices through a moral evaluation of this behaviour, whilst ascribing the values of honesty, authenticity, </w:t>
      </w:r>
      <w:r w:rsidR="00E20989">
        <w:rPr>
          <w:rFonts w:cs="Times New Roman"/>
        </w:rPr>
        <w:t>and courteous</w:t>
      </w:r>
      <w:r w:rsidR="00E27B62">
        <w:rPr>
          <w:rFonts w:cs="Times New Roman"/>
        </w:rPr>
        <w:t xml:space="preserve"> behaviour to </w:t>
      </w:r>
      <w:r w:rsidR="00E20989">
        <w:rPr>
          <w:rFonts w:cs="Times New Roman"/>
        </w:rPr>
        <w:t xml:space="preserve">his own </w:t>
      </w:r>
      <w:r w:rsidR="00E27B62">
        <w:rPr>
          <w:rFonts w:cs="Times New Roman"/>
        </w:rPr>
        <w:t xml:space="preserve">dialect and social practices. </w:t>
      </w:r>
      <w:r w:rsidR="000772BF">
        <w:t xml:space="preserve">Hague relies on how, even when represented in writing, speech can never be separated from an individual’s ‘whole set of social </w:t>
      </w:r>
      <w:r w:rsidR="000772BF">
        <w:lastRenderedPageBreak/>
        <w:t xml:space="preserve">properties ’ </w:t>
      </w:r>
      <w:r w:rsidR="000772BF" w:rsidRPr="00DD2338">
        <w:rPr>
          <w:rFonts w:cs="Times New Roman"/>
        </w:rPr>
        <w:t>(Bourdieu 1991: 89</w:t>
      </w:r>
      <w:r w:rsidR="000772BF">
        <w:rPr>
          <w:rFonts w:cs="Times New Roman"/>
        </w:rPr>
        <w:t xml:space="preserve">) </w:t>
      </w:r>
      <w:r w:rsidR="000772BF">
        <w:t xml:space="preserve">with accent acting as just one marker of lifestyle involved in the creation of social affinities </w:t>
      </w:r>
      <w:r w:rsidR="000772BF">
        <w:rPr>
          <w:rFonts w:cs="Times New Roman"/>
        </w:rPr>
        <w:t xml:space="preserve">(Mugglestone 2003: </w:t>
      </w:r>
      <w:r w:rsidR="000772BF" w:rsidRPr="002F0655">
        <w:rPr>
          <w:rFonts w:cs="Times New Roman"/>
        </w:rPr>
        <w:t>67</w:t>
      </w:r>
      <w:r w:rsidR="000772BF">
        <w:rPr>
          <w:rFonts w:cs="Times New Roman"/>
        </w:rPr>
        <w:t>).</w:t>
      </w:r>
      <w:r w:rsidR="001165F6">
        <w:rPr>
          <w:rFonts w:cs="Times New Roman"/>
        </w:rPr>
        <w:t xml:space="preserve"> </w:t>
      </w:r>
      <w:r w:rsidR="00053FE0" w:rsidRPr="00E85E45">
        <w:rPr>
          <w:rFonts w:cs="Times New Roman"/>
        </w:rPr>
        <w:t>For Hague’s</w:t>
      </w:r>
      <w:r w:rsidR="000640F8">
        <w:rPr>
          <w:rFonts w:cs="Times New Roman"/>
        </w:rPr>
        <w:t xml:space="preserve"> poetic voice</w:t>
      </w:r>
      <w:r w:rsidR="00053FE0" w:rsidRPr="00E85E45">
        <w:rPr>
          <w:rFonts w:cs="Times New Roman"/>
        </w:rPr>
        <w:t xml:space="preserve"> it is not ‘just brass / As meks us gentlemen’,</w:t>
      </w:r>
      <w:r w:rsidR="004F61D3">
        <w:rPr>
          <w:rFonts w:cs="Times New Roman"/>
        </w:rPr>
        <w:t xml:space="preserve"> meaning that acting with dignity and respect is complex for both the rich and poor alike.</w:t>
      </w:r>
      <w:r w:rsidR="00C26DE2" w:rsidRPr="00E85E45">
        <w:rPr>
          <w:rFonts w:cs="Times New Roman"/>
        </w:rPr>
        <w:t xml:space="preserve"> Keeping true ‘ter thisen’ involves v</w:t>
      </w:r>
      <w:r w:rsidR="004F61D3">
        <w:rPr>
          <w:rFonts w:cs="Times New Roman"/>
        </w:rPr>
        <w:t>aluing your linguistic heritage and t</w:t>
      </w:r>
      <w:r w:rsidR="00053FE0" w:rsidRPr="00E85E45">
        <w:rPr>
          <w:rFonts w:cs="Times New Roman"/>
        </w:rPr>
        <w:t>he biggest crime that these ‘upstarts’ commit once they have ‘med a bob ur two’ is when ‘they try an’ talk bay-windared</w:t>
      </w:r>
      <w:r w:rsidR="00780207" w:rsidRPr="00E85E45">
        <w:rPr>
          <w:rFonts w:cs="Times New Roman"/>
        </w:rPr>
        <w:t>’</w:t>
      </w:r>
      <w:r w:rsidR="00053FE0" w:rsidRPr="00E85E45">
        <w:rPr>
          <w:rFonts w:cs="Times New Roman"/>
        </w:rPr>
        <w:t>.</w:t>
      </w:r>
      <w:r w:rsidR="00E27B62">
        <w:rPr>
          <w:rFonts w:cs="Times New Roman"/>
        </w:rPr>
        <w:t xml:space="preserve"> </w:t>
      </w:r>
    </w:p>
    <w:p w14:paraId="29977C9D" w14:textId="77777777" w:rsidR="00492548" w:rsidRDefault="00E27B62" w:rsidP="003D0ACE">
      <w:pPr>
        <w:spacing w:line="480" w:lineRule="auto"/>
        <w:rPr>
          <w:rFonts w:cs="Times New Roman"/>
        </w:rPr>
      </w:pPr>
      <w:r>
        <w:rPr>
          <w:rFonts w:cs="Times New Roman"/>
        </w:rPr>
        <w:t>Hague’s dialect voice is in dialogue with the implicit stereotypes that his use of respellings indexes</w:t>
      </w:r>
      <w:r w:rsidR="008334CF">
        <w:rPr>
          <w:rFonts w:cs="Times New Roman"/>
        </w:rPr>
        <w:t xml:space="preserve">. The respellings that Hague employs ‘invite inferences about the oddity’ (Agha 2003: 237) of his dialect speaker’s character that involve stereotypical evaluations surrounding </w:t>
      </w:r>
      <w:r w:rsidR="00DF3699">
        <w:rPr>
          <w:rFonts w:cs="Times New Roman"/>
        </w:rPr>
        <w:t xml:space="preserve">‘illiteracy’, </w:t>
      </w:r>
      <w:r w:rsidR="00226DD3">
        <w:rPr>
          <w:rFonts w:cs="Times New Roman"/>
        </w:rPr>
        <w:t>‘unintelligence’ and</w:t>
      </w:r>
      <w:r w:rsidR="00DF3699">
        <w:rPr>
          <w:rFonts w:cs="Times New Roman"/>
        </w:rPr>
        <w:t xml:space="preserve"> </w:t>
      </w:r>
      <w:r w:rsidR="00226DD3">
        <w:rPr>
          <w:rFonts w:cs="Times New Roman"/>
        </w:rPr>
        <w:t>‘uncouth’ behaviour</w:t>
      </w:r>
      <w:r w:rsidR="008334CF">
        <w:rPr>
          <w:rFonts w:cs="Times New Roman"/>
        </w:rPr>
        <w:t>. This means that his dialect voice is further legitimated as his moral evaluation of his speech and culture also serves to morally legitimate his use of orthography, and undermine the legitimate authority of the language standards and ideologies on which these inferences are based. If spoken and written prestige are being asso</w:t>
      </w:r>
      <w:r w:rsidR="00071657">
        <w:rPr>
          <w:rFonts w:cs="Times New Roman"/>
        </w:rPr>
        <w:t>ciated with immoral activity the</w:t>
      </w:r>
      <w:r w:rsidR="008334CF">
        <w:rPr>
          <w:rFonts w:cs="Times New Roman"/>
        </w:rPr>
        <w:t>n their authority is questioned.</w:t>
      </w:r>
      <w:r w:rsidR="00613C54">
        <w:rPr>
          <w:rFonts w:cs="Times New Roman"/>
        </w:rPr>
        <w:t xml:space="preserve"> </w:t>
      </w:r>
      <w:r w:rsidR="00053FE0" w:rsidRPr="00E85E45">
        <w:rPr>
          <w:rFonts w:cs="Times New Roman"/>
        </w:rPr>
        <w:t xml:space="preserve">Hague’s </w:t>
      </w:r>
      <w:r w:rsidR="00613C54">
        <w:rPr>
          <w:rFonts w:cs="Times New Roman"/>
        </w:rPr>
        <w:t>poetic voice</w:t>
      </w:r>
      <w:r w:rsidR="00053FE0" w:rsidRPr="00E85E45">
        <w:rPr>
          <w:rFonts w:cs="Times New Roman"/>
        </w:rPr>
        <w:t xml:space="preserve"> is demonstrating his views concerning what is prestigious and </w:t>
      </w:r>
      <w:r w:rsidR="00613C54">
        <w:rPr>
          <w:rFonts w:cs="Times New Roman"/>
        </w:rPr>
        <w:t>this voice also provides traces of</w:t>
      </w:r>
      <w:r w:rsidR="00053FE0" w:rsidRPr="00E85E45">
        <w:rPr>
          <w:rFonts w:cs="Times New Roman"/>
        </w:rPr>
        <w:t xml:space="preserve"> the community relations and discourses that were common at the time that Hague was writing. The people who are adopting a different form of speech now that they have made a bit of money are not to be trusted;</w:t>
      </w:r>
      <w:r w:rsidR="005243E0">
        <w:rPr>
          <w:rFonts w:cs="Times New Roman"/>
        </w:rPr>
        <w:t xml:space="preserve"> in Hoggart’s terms,</w:t>
      </w:r>
      <w:r w:rsidR="00C26DE2" w:rsidRPr="00E85E45">
        <w:rPr>
          <w:rFonts w:cs="Times New Roman"/>
        </w:rPr>
        <w:t xml:space="preserve"> </w:t>
      </w:r>
      <w:r w:rsidR="00053FE0" w:rsidRPr="00E85E45">
        <w:rPr>
          <w:rFonts w:cs="Times New Roman"/>
        </w:rPr>
        <w:t xml:space="preserve">they have embraced the values of the </w:t>
      </w:r>
      <w:r w:rsidR="00CD011C">
        <w:rPr>
          <w:rFonts w:cs="Times New Roman"/>
        </w:rPr>
        <w:t>‘</w:t>
      </w:r>
      <w:r w:rsidR="00053FE0" w:rsidRPr="00E85E45">
        <w:rPr>
          <w:rFonts w:cs="Times New Roman"/>
        </w:rPr>
        <w:t>comm</w:t>
      </w:r>
      <w:r w:rsidR="00C26DE2" w:rsidRPr="00E85E45">
        <w:rPr>
          <w:rFonts w:cs="Times New Roman"/>
        </w:rPr>
        <w:t>on market</w:t>
      </w:r>
      <w:r w:rsidR="00CD011C">
        <w:rPr>
          <w:rFonts w:cs="Times New Roman"/>
        </w:rPr>
        <w:t xml:space="preserve">’ </w:t>
      </w:r>
      <w:r w:rsidR="00C26DE2" w:rsidRPr="00E85E45">
        <w:rPr>
          <w:rFonts w:cs="Times New Roman"/>
        </w:rPr>
        <w:t xml:space="preserve">not of </w:t>
      </w:r>
      <w:r w:rsidR="00CD011C">
        <w:rPr>
          <w:rFonts w:cs="Times New Roman"/>
        </w:rPr>
        <w:t>‘</w:t>
      </w:r>
      <w:r w:rsidR="00C26DE2" w:rsidRPr="00E85E45">
        <w:rPr>
          <w:rFonts w:cs="Times New Roman"/>
        </w:rPr>
        <w:t>common decency</w:t>
      </w:r>
      <w:r w:rsidR="00CD011C">
        <w:rPr>
          <w:rFonts w:cs="Times New Roman"/>
        </w:rPr>
        <w:t>’</w:t>
      </w:r>
      <w:r w:rsidR="0074780C">
        <w:rPr>
          <w:rFonts w:cs="Times New Roman"/>
        </w:rPr>
        <w:t xml:space="preserve"> </w:t>
      </w:r>
      <w:r w:rsidR="0074780C" w:rsidRPr="00E85E45">
        <w:rPr>
          <w:rFonts w:cs="Times New Roman"/>
        </w:rPr>
        <w:t>(Hoggart 1957: 141</w:t>
      </w:r>
      <w:r w:rsidR="0074780C">
        <w:rPr>
          <w:rFonts w:cs="Times New Roman"/>
        </w:rPr>
        <w:t>)</w:t>
      </w:r>
      <w:r w:rsidR="00C26DE2" w:rsidRPr="00E85E45">
        <w:rPr>
          <w:rFonts w:cs="Times New Roman"/>
        </w:rPr>
        <w:t>.</w:t>
      </w:r>
      <w:r w:rsidR="00053FE0" w:rsidRPr="00E85E45">
        <w:rPr>
          <w:rFonts w:cs="Times New Roman"/>
        </w:rPr>
        <w:t xml:space="preserve"> </w:t>
      </w:r>
      <w:r w:rsidR="007F6816" w:rsidRPr="00E85E45">
        <w:rPr>
          <w:rFonts w:cs="Times New Roman"/>
        </w:rPr>
        <w:t xml:space="preserve">Therefore a moral value is placed on maintaining your linguistic heritage in the face of cultural premiums being placed on other linguistic forms. </w:t>
      </w:r>
      <w:r w:rsidR="00CD011C">
        <w:rPr>
          <w:rFonts w:cs="Times New Roman"/>
        </w:rPr>
        <w:t xml:space="preserve">This moral positioning is in opposition to the moral legitimation of ‘speaking properly’ or ‘good English’, as Hague’s dialect </w:t>
      </w:r>
      <w:r w:rsidR="00AE5B0C">
        <w:rPr>
          <w:rFonts w:cs="Times New Roman"/>
        </w:rPr>
        <w:t>and non-standard orthography are not necessary seen as ‘good’ or ‘proper’ but for Hague are</w:t>
      </w:r>
      <w:r w:rsidR="00CD011C">
        <w:rPr>
          <w:rFonts w:cs="Times New Roman"/>
        </w:rPr>
        <w:t xml:space="preserve"> morally superior. In a similar man</w:t>
      </w:r>
      <w:r w:rsidR="00AE5B0C">
        <w:rPr>
          <w:rFonts w:cs="Times New Roman"/>
        </w:rPr>
        <w:t>ner to ‘Speikin’ Proper’ Hague</w:t>
      </w:r>
      <w:r w:rsidR="00CD011C">
        <w:rPr>
          <w:rFonts w:cs="Times New Roman"/>
        </w:rPr>
        <w:t xml:space="preserve"> use</w:t>
      </w:r>
      <w:r w:rsidR="00AE5B0C">
        <w:rPr>
          <w:rFonts w:cs="Times New Roman"/>
        </w:rPr>
        <w:t>s</w:t>
      </w:r>
      <w:r w:rsidR="00CD011C">
        <w:rPr>
          <w:rFonts w:cs="Times New Roman"/>
        </w:rPr>
        <w:t xml:space="preserve"> </w:t>
      </w:r>
      <w:r w:rsidR="00AE5B0C">
        <w:rPr>
          <w:rFonts w:cs="Times New Roman"/>
        </w:rPr>
        <w:t>non-standard orthography</w:t>
      </w:r>
      <w:r w:rsidR="00CD011C">
        <w:rPr>
          <w:rFonts w:cs="Times New Roman"/>
        </w:rPr>
        <w:t xml:space="preserve"> to explore how language relates to class and social inequality.</w:t>
      </w:r>
      <w:r w:rsidR="00613C54">
        <w:rPr>
          <w:rFonts w:cs="Times New Roman"/>
        </w:rPr>
        <w:t xml:space="preserve"> </w:t>
      </w:r>
    </w:p>
    <w:p w14:paraId="339467B5" w14:textId="77777777" w:rsidR="00053FE0" w:rsidRPr="00E85E45" w:rsidRDefault="00103337" w:rsidP="003D0ACE">
      <w:pPr>
        <w:spacing w:line="480" w:lineRule="auto"/>
        <w:rPr>
          <w:rFonts w:cs="Times New Roman"/>
        </w:rPr>
      </w:pPr>
      <w:r>
        <w:rPr>
          <w:rFonts w:cs="Times New Roman"/>
        </w:rPr>
        <w:lastRenderedPageBreak/>
        <w:t>In ‘Sunday School’ the character of Jenny Hardcastle appears to be the type of person that Hague’s poetic voice is critic</w:t>
      </w:r>
      <w:r w:rsidR="00AE5B0C">
        <w:rPr>
          <w:rFonts w:cs="Times New Roman"/>
        </w:rPr>
        <w:t>ising in ‘Upstarts’. Jenny come</w:t>
      </w:r>
      <w:r>
        <w:rPr>
          <w:rFonts w:cs="Times New Roman"/>
        </w:rPr>
        <w:t>s from the same background as the narrator but marries an ‘up and coming hairdresser’ and moves ‘to live at the posh end of town’(Hague 1976a: 112)</w:t>
      </w:r>
      <w:r w:rsidR="00BD6210">
        <w:rPr>
          <w:rFonts w:cs="Times New Roman"/>
        </w:rPr>
        <w:t>. When Hague’s narrator runs in</w:t>
      </w:r>
      <w:r>
        <w:rPr>
          <w:rFonts w:cs="Times New Roman"/>
        </w:rPr>
        <w:t>to</w:t>
      </w:r>
      <w:r w:rsidR="00053FE0" w:rsidRPr="00E85E45">
        <w:rPr>
          <w:rFonts w:cs="Times New Roman"/>
        </w:rPr>
        <w:t xml:space="preserve"> </w:t>
      </w:r>
      <w:r w:rsidR="00766B6B" w:rsidRPr="00E85E45">
        <w:rPr>
          <w:rFonts w:cs="Times New Roman"/>
        </w:rPr>
        <w:t>Jenny</w:t>
      </w:r>
      <w:r w:rsidR="00053FE0" w:rsidRPr="00E85E45">
        <w:rPr>
          <w:rFonts w:cs="Times New Roman"/>
        </w:rPr>
        <w:t xml:space="preserve"> </w:t>
      </w:r>
      <w:r>
        <w:rPr>
          <w:rFonts w:cs="Times New Roman"/>
        </w:rPr>
        <w:t xml:space="preserve">she </w:t>
      </w:r>
      <w:r w:rsidR="00053FE0" w:rsidRPr="00E85E45">
        <w:rPr>
          <w:rFonts w:cs="Times New Roman"/>
        </w:rPr>
        <w:t>is talking ‘all cut glass</w:t>
      </w:r>
      <w:r w:rsidR="00766B6B" w:rsidRPr="00E85E45">
        <w:rPr>
          <w:rFonts w:cs="Times New Roman"/>
        </w:rPr>
        <w:t xml:space="preserve"> to another posh </w:t>
      </w:r>
      <w:r w:rsidR="00CB015C" w:rsidRPr="00E85E45">
        <w:rPr>
          <w:rFonts w:cs="Times New Roman"/>
        </w:rPr>
        <w:t>bit’</w:t>
      </w:r>
      <w:r w:rsidR="00CB015C">
        <w:rPr>
          <w:rFonts w:cs="Times New Roman"/>
        </w:rPr>
        <w:t xml:space="preserve"> (</w:t>
      </w:r>
      <w:r>
        <w:rPr>
          <w:rFonts w:cs="Times New Roman"/>
        </w:rPr>
        <w:t>Hague 1976a: 112)</w:t>
      </w:r>
      <w:r w:rsidR="00766B6B" w:rsidRPr="00E85E45">
        <w:rPr>
          <w:rFonts w:cs="Times New Roman"/>
        </w:rPr>
        <w:t xml:space="preserve"> and when Hague’s narrator</w:t>
      </w:r>
      <w:r w:rsidR="00053FE0" w:rsidRPr="00E85E45">
        <w:rPr>
          <w:rFonts w:cs="Times New Roman"/>
        </w:rPr>
        <w:t xml:space="preserve"> gets to speak to her on her own she reverts back to her original dialect</w:t>
      </w:r>
      <w:r>
        <w:rPr>
          <w:rFonts w:cs="Times New Roman"/>
        </w:rPr>
        <w:t>,</w:t>
      </w:r>
      <w:r w:rsidR="00053FE0" w:rsidRPr="00E85E45">
        <w:rPr>
          <w:rFonts w:cs="Times New Roman"/>
        </w:rPr>
        <w:t xml:space="preserve"> but asks him not to let on to people in the area about the types of th</w:t>
      </w:r>
      <w:r w:rsidR="00CD011C">
        <w:rPr>
          <w:rFonts w:cs="Times New Roman"/>
        </w:rPr>
        <w:t xml:space="preserve">ings they got up to as children. </w:t>
      </w:r>
      <w:r w:rsidR="00492548">
        <w:rPr>
          <w:rFonts w:cs="Times New Roman"/>
        </w:rPr>
        <w:t>E</w:t>
      </w:r>
      <w:r w:rsidR="00CD011C">
        <w:rPr>
          <w:rFonts w:cs="Times New Roman"/>
        </w:rPr>
        <w:t>arlier in the story the narrator recounts how Benny Hardcastle had to bring along his sister Jenny whenever he went out to play with his male friends. When the boys had a ‘pee-ing up the wall’ contest to decide who got the final sweet, Jenny began to cry because she couldn’t join in and was given the sweet to calm her down</w:t>
      </w:r>
      <w:r w:rsidR="00492548">
        <w:rPr>
          <w:rFonts w:cs="Times New Roman"/>
        </w:rPr>
        <w:t xml:space="preserve">. </w:t>
      </w:r>
      <w:r w:rsidR="00492548">
        <w:t>This extract from ‘Sunday School’ provides a contrast to the issues discussed in ‘Upstarts’ as it presents a humorous interaction between a ‘posh’ and a ‘common’ speaker:</w:t>
      </w:r>
    </w:p>
    <w:p w14:paraId="5F5B47F8" w14:textId="77777777" w:rsidR="00053FE0" w:rsidRPr="00E85E45" w:rsidRDefault="00053FE0" w:rsidP="003D0ACE">
      <w:pPr>
        <w:spacing w:line="480" w:lineRule="auto"/>
        <w:ind w:left="720"/>
        <w:rPr>
          <w:rFonts w:cs="Times New Roman"/>
        </w:rPr>
      </w:pPr>
      <w:r w:rsidRPr="00E85E45">
        <w:rPr>
          <w:rFonts w:cs="Times New Roman"/>
        </w:rPr>
        <w:t xml:space="preserve"> “Ey up Jinny” I said, “Dosta rimember when we pee’d up t’ wall tergether?” She looked at me all frozen faced for a second, then the common Hardcastle streak came to the top, and she burst out laughing. “Ah thowt it wor thee, tha bugger! Doan’t thee ler on ter anybody rahnd ‘ere abaht that!” Next minute she was chatting away, all well off, to another woman.</w:t>
      </w:r>
    </w:p>
    <w:p w14:paraId="4BE4DE4B" w14:textId="77777777" w:rsidR="00053FE0" w:rsidRPr="00E85E45" w:rsidRDefault="00053FE0" w:rsidP="003D0ACE">
      <w:pPr>
        <w:spacing w:line="480" w:lineRule="auto"/>
        <w:jc w:val="right"/>
        <w:rPr>
          <w:rFonts w:cs="Times New Roman"/>
        </w:rPr>
      </w:pPr>
      <w:r w:rsidRPr="00E85E45">
        <w:rPr>
          <w:rFonts w:cs="Times New Roman"/>
        </w:rPr>
        <w:t xml:space="preserve"> (Hague 1979a: 112-113)</w:t>
      </w:r>
    </w:p>
    <w:p w14:paraId="2630BDFC" w14:textId="052A251E" w:rsidR="00103337" w:rsidRDefault="00103337" w:rsidP="002F5DA9">
      <w:pPr>
        <w:spacing w:line="480" w:lineRule="auto"/>
        <w:rPr>
          <w:rFonts w:cs="Times New Roman"/>
        </w:rPr>
      </w:pPr>
      <w:r>
        <w:rPr>
          <w:rFonts w:cs="Times New Roman"/>
        </w:rPr>
        <w:t xml:space="preserve">Although Jenny’s ‘talking cut glass’ is similar to the act </w:t>
      </w:r>
      <w:r w:rsidR="00AE5B0C">
        <w:rPr>
          <w:rFonts w:cs="Times New Roman"/>
        </w:rPr>
        <w:t xml:space="preserve">of </w:t>
      </w:r>
      <w:r>
        <w:rPr>
          <w:rFonts w:cs="Times New Roman"/>
        </w:rPr>
        <w:t xml:space="preserve">‘talking bay-windared’ presented in ‘Upstarts’, </w:t>
      </w:r>
      <w:r w:rsidR="004B7B6F">
        <w:rPr>
          <w:rFonts w:cs="Times New Roman"/>
        </w:rPr>
        <w:t>Jenny’s ‘poshness’ is positioned as a sort of ‘s</w:t>
      </w:r>
      <w:r>
        <w:rPr>
          <w:rFonts w:cs="Times New Roman"/>
        </w:rPr>
        <w:t xml:space="preserve">heen’ over her ‘common’ nature </w:t>
      </w:r>
      <w:r w:rsidR="004B7B6F">
        <w:rPr>
          <w:rFonts w:cs="Times New Roman"/>
        </w:rPr>
        <w:t xml:space="preserve">which </w:t>
      </w:r>
      <w:r>
        <w:rPr>
          <w:rFonts w:cs="Times New Roman"/>
        </w:rPr>
        <w:t xml:space="preserve">Hague’s </w:t>
      </w:r>
      <w:r w:rsidR="004B7B6F">
        <w:rPr>
          <w:rFonts w:cs="Times New Roman"/>
        </w:rPr>
        <w:t>narrator finds more amusing than offensive.</w:t>
      </w:r>
      <w:r w:rsidR="00426D0B">
        <w:rPr>
          <w:rFonts w:cs="Times New Roman"/>
        </w:rPr>
        <w:t xml:space="preserve"> </w:t>
      </w:r>
      <w:r>
        <w:rPr>
          <w:rFonts w:cs="Times New Roman"/>
        </w:rPr>
        <w:t>This less critical discussion of a code-switching individual is perhaps</w:t>
      </w:r>
      <w:r w:rsidR="00AE5B0C">
        <w:rPr>
          <w:rFonts w:cs="Times New Roman"/>
        </w:rPr>
        <w:t xml:space="preserve"> provoked</w:t>
      </w:r>
      <w:r>
        <w:rPr>
          <w:rFonts w:cs="Times New Roman"/>
        </w:rPr>
        <w:t xml:space="preserve"> by the</w:t>
      </w:r>
      <w:r w:rsidR="00BD6210">
        <w:rPr>
          <w:rFonts w:cs="Times New Roman"/>
        </w:rPr>
        <w:t xml:space="preserve"> linguistic accommodation (</w:t>
      </w:r>
      <w:r w:rsidR="00BD6210" w:rsidRPr="00E85E45">
        <w:rPr>
          <w:rFonts w:cs="Times New Roman"/>
        </w:rPr>
        <w:t>Gil</w:t>
      </w:r>
      <w:r w:rsidR="00BD6210">
        <w:rPr>
          <w:rFonts w:cs="Times New Roman"/>
        </w:rPr>
        <w:t>es and Coupland 1988) that Jenny undertakes when faced with the narrator’s dialect voice.</w:t>
      </w:r>
      <w:r>
        <w:rPr>
          <w:rFonts w:cs="Times New Roman"/>
        </w:rPr>
        <w:t xml:space="preserve"> Within these two examples Hague situates the social significance of adopting, or shifting to and from, a supra-local prestige form in relation to the behaviour and character of these individuals.  </w:t>
      </w:r>
      <w:r w:rsidR="005E5119">
        <w:rPr>
          <w:rFonts w:cs="Times New Roman"/>
        </w:rPr>
        <w:t>Regardless of the problems of defining what constitutes ‘working’ or ‘middle’ class culture</w:t>
      </w:r>
      <w:r w:rsidR="0025299B">
        <w:rPr>
          <w:rFonts w:cs="Times New Roman"/>
        </w:rPr>
        <w:t>,</w:t>
      </w:r>
      <w:r w:rsidR="005E5119">
        <w:rPr>
          <w:rFonts w:cs="Times New Roman"/>
        </w:rPr>
        <w:t xml:space="preserve"> </w:t>
      </w:r>
      <w:r w:rsidR="005E5119">
        <w:t xml:space="preserve">within Hague’s texts these are powerful social </w:t>
      </w:r>
      <w:r w:rsidR="005E5119">
        <w:lastRenderedPageBreak/>
        <w:t xml:space="preserve">categories. Hague’s exploration of the changes in speech that the ‘Upstarts’,  and also Jenny Hardcastle, undertake creates a </w:t>
      </w:r>
      <w:r w:rsidR="00952654">
        <w:t>division of behaviour into one of these</w:t>
      </w:r>
      <w:r w:rsidR="005E5119">
        <w:t xml:space="preserve"> two categories. In this sense Hague’s </w:t>
      </w:r>
      <w:r w:rsidR="0077231D">
        <w:t>discussion of the code-switching of the ‘Upstarts’ parallels</w:t>
      </w:r>
      <w:r w:rsidR="005E5119">
        <w:t xml:space="preserve"> </w:t>
      </w:r>
      <w:r w:rsidR="00C055E8">
        <w:t>the ‘us’</w:t>
      </w:r>
      <w:r w:rsidR="005E5119">
        <w:t xml:space="preserve"> and ‘them’ rhetoric of the NUM with, in Hoggart’s work, these terms having specific signif</w:t>
      </w:r>
      <w:r w:rsidR="006E7416">
        <w:t>ic</w:t>
      </w:r>
      <w:r w:rsidR="002F5DA9">
        <w:t>ance for the working-classes</w:t>
      </w:r>
    </w:p>
    <w:p w14:paraId="36F5451D" w14:textId="77777777" w:rsidR="00053FE0" w:rsidRPr="00E85E45" w:rsidRDefault="00997283" w:rsidP="003D0ACE">
      <w:pPr>
        <w:spacing w:line="480" w:lineRule="auto"/>
        <w:rPr>
          <w:rStyle w:val="jive-activity-status"/>
          <w:rFonts w:cs="Times New Roman"/>
        </w:rPr>
      </w:pPr>
      <w:r>
        <w:rPr>
          <w:rStyle w:val="jive-activity-status"/>
          <w:rFonts w:cs="Times New Roman"/>
        </w:rPr>
        <w:t>In general Hague’s u</w:t>
      </w:r>
      <w:r w:rsidR="006E7416">
        <w:rPr>
          <w:rStyle w:val="jive-activity-status"/>
          <w:rFonts w:cs="Times New Roman"/>
        </w:rPr>
        <w:t xml:space="preserve">se of dialect representation </w:t>
      </w:r>
      <w:r>
        <w:rPr>
          <w:rStyle w:val="jive-activity-status"/>
          <w:rFonts w:cs="Times New Roman"/>
        </w:rPr>
        <w:t>to ren</w:t>
      </w:r>
      <w:r w:rsidR="00591705">
        <w:rPr>
          <w:rStyle w:val="jive-activity-status"/>
          <w:rFonts w:cs="Times New Roman"/>
        </w:rPr>
        <w:t>egotiate cultural value in poetic</w:t>
      </w:r>
      <w:r>
        <w:rPr>
          <w:rStyle w:val="jive-activity-status"/>
          <w:rFonts w:cs="Times New Roman"/>
        </w:rPr>
        <w:t xml:space="preserve"> works is embedded in the same social processes that socially motivated individuals  draw on to create and interpret social distinction. </w:t>
      </w:r>
      <w:r w:rsidR="006E7416">
        <w:rPr>
          <w:rStyle w:val="jive-activity-status"/>
          <w:rFonts w:cs="Times New Roman"/>
        </w:rPr>
        <w:t>Alt</w:t>
      </w:r>
      <w:r>
        <w:rPr>
          <w:rStyle w:val="jive-activity-status"/>
          <w:rFonts w:cs="Times New Roman"/>
        </w:rPr>
        <w:t>hough middle-class values, practices and</w:t>
      </w:r>
      <w:r w:rsidR="006E7416">
        <w:rPr>
          <w:rStyle w:val="jive-activity-status"/>
          <w:rFonts w:cs="Times New Roman"/>
        </w:rPr>
        <w:t xml:space="preserve"> culture may be more legitimate in terms of authority</w:t>
      </w:r>
      <w:r>
        <w:rPr>
          <w:rStyle w:val="jive-activity-status"/>
          <w:rFonts w:cs="Times New Roman"/>
        </w:rPr>
        <w:t>, socially motivated individuals converge from, diverge with and reposition themselves in relation to cultural for</w:t>
      </w:r>
      <w:r w:rsidR="000A14A3">
        <w:rPr>
          <w:rStyle w:val="jive-activity-status"/>
          <w:rFonts w:cs="Times New Roman"/>
        </w:rPr>
        <w:t>ms constantly in order to perform</w:t>
      </w:r>
      <w:r>
        <w:rPr>
          <w:rStyle w:val="jive-activity-status"/>
          <w:rFonts w:cs="Times New Roman"/>
        </w:rPr>
        <w:t xml:space="preserve"> aspects of their social identities</w:t>
      </w:r>
      <w:r w:rsidR="000A14A3">
        <w:rPr>
          <w:rStyle w:val="jive-activity-status"/>
          <w:rFonts w:cs="Times New Roman"/>
        </w:rPr>
        <w:t xml:space="preserve"> (cf. Bourdieu 1991)</w:t>
      </w:r>
      <w:r>
        <w:rPr>
          <w:rStyle w:val="jive-activity-status"/>
          <w:rFonts w:cs="Times New Roman"/>
        </w:rPr>
        <w:t xml:space="preserve">. </w:t>
      </w:r>
      <w:r w:rsidR="00053FE0" w:rsidRPr="00E85E45">
        <w:rPr>
          <w:rStyle w:val="jive-activity-status"/>
          <w:rFonts w:cs="Times New Roman"/>
        </w:rPr>
        <w:t>For Hoggart the reason why those from a working-class background would have a problem with those who are changing the way they speak is because they are going against the group dynamic of the working-classes:</w:t>
      </w:r>
    </w:p>
    <w:p w14:paraId="7A6937D5" w14:textId="77777777" w:rsidR="00053FE0" w:rsidRPr="00E85E45" w:rsidRDefault="00053FE0" w:rsidP="003D0ACE">
      <w:pPr>
        <w:spacing w:line="480" w:lineRule="auto"/>
        <w:ind w:left="720"/>
        <w:rPr>
          <w:rFonts w:cs="Times New Roman"/>
        </w:rPr>
      </w:pPr>
      <w:r w:rsidRPr="00E85E45">
        <w:rPr>
          <w:rFonts w:cs="Times New Roman"/>
        </w:rPr>
        <w:t xml:space="preserve">Holding fast to a world so sharply divided into ‘Us’ and ‘Them’ is, from one aspect, part of a more important general characteristic of the outlook of most working-class people. To come to terms with the world of ‘Them’ involves, in the end, all kinds of political and social questions, and leads eventually beyond politics and social philosophy to metaphysics. </w:t>
      </w:r>
    </w:p>
    <w:p w14:paraId="318FDF77" w14:textId="77777777" w:rsidR="00053FE0" w:rsidRPr="00E85E45" w:rsidRDefault="002E138E" w:rsidP="003D0ACE">
      <w:pPr>
        <w:spacing w:line="480" w:lineRule="auto"/>
        <w:ind w:left="720"/>
        <w:jc w:val="right"/>
        <w:rPr>
          <w:rFonts w:cs="Times New Roman"/>
        </w:rPr>
      </w:pPr>
      <w:r w:rsidRPr="00E85E45">
        <w:rPr>
          <w:rFonts w:cs="Times New Roman"/>
        </w:rPr>
        <w:t>(Hoggart</w:t>
      </w:r>
      <w:r w:rsidR="00783C72" w:rsidRPr="00E85E45">
        <w:rPr>
          <w:rFonts w:cs="Times New Roman"/>
        </w:rPr>
        <w:t xml:space="preserve"> 1957: 86</w:t>
      </w:r>
      <w:r w:rsidR="00053FE0" w:rsidRPr="00E85E45">
        <w:rPr>
          <w:rFonts w:cs="Times New Roman"/>
        </w:rPr>
        <w:t>)</w:t>
      </w:r>
    </w:p>
    <w:p w14:paraId="777CA015" w14:textId="77777777" w:rsidR="00095450" w:rsidRPr="00E85E45" w:rsidRDefault="00997283" w:rsidP="003D0ACE">
      <w:pPr>
        <w:spacing w:line="480" w:lineRule="auto"/>
        <w:rPr>
          <w:rStyle w:val="jive-activity-status"/>
          <w:rFonts w:cs="Times New Roman"/>
        </w:rPr>
      </w:pPr>
      <w:r>
        <w:rPr>
          <w:rStyle w:val="jive-activity-status"/>
          <w:rFonts w:cs="Times New Roman"/>
        </w:rPr>
        <w:t>Arguably t</w:t>
      </w:r>
      <w:r w:rsidR="00053FE0" w:rsidRPr="00E85E45">
        <w:rPr>
          <w:rStyle w:val="jive-activity-status"/>
          <w:rFonts w:cs="Times New Roman"/>
        </w:rPr>
        <w:t>hose who are changing the way they speak are attempting to move from the ‘Us’ group into the ‘Them’ group. As the working-class ‘Us’ group is opposed to the middle-class ‘Them’ group, whether because that’s simply how the world is divided for the working-classe</w:t>
      </w:r>
      <w:r w:rsidR="00AF23DD" w:rsidRPr="00E85E45">
        <w:rPr>
          <w:rStyle w:val="jive-activity-status"/>
          <w:rFonts w:cs="Times New Roman"/>
        </w:rPr>
        <w:t xml:space="preserve">s in Hoggart’s view or because </w:t>
      </w:r>
      <w:r w:rsidR="00053FE0" w:rsidRPr="00E85E45">
        <w:rPr>
          <w:rStyle w:val="jive-activity-status"/>
          <w:rFonts w:cs="Times New Roman"/>
        </w:rPr>
        <w:t>being a miner like Hague your political and socio-economic stance as a member of the NUM has positioned you in a class war against ‘Them’, those changing are taking on the negative characteristics of an opposing group and are therefore associat</w:t>
      </w:r>
      <w:r w:rsidR="004355AE">
        <w:rPr>
          <w:rStyle w:val="jive-activity-status"/>
          <w:rFonts w:cs="Times New Roman"/>
        </w:rPr>
        <w:t xml:space="preserve">ed with the ‘Them’ group. The ‘upstarts’ who </w:t>
      </w:r>
      <w:r w:rsidR="00053FE0" w:rsidRPr="00E85E45">
        <w:rPr>
          <w:rStyle w:val="jive-activity-status"/>
          <w:rFonts w:cs="Times New Roman"/>
        </w:rPr>
        <w:t xml:space="preserve">change </w:t>
      </w:r>
      <w:r w:rsidR="004355AE">
        <w:rPr>
          <w:rStyle w:val="jive-activity-status"/>
          <w:rFonts w:cs="Times New Roman"/>
        </w:rPr>
        <w:t xml:space="preserve">their behaviour and values </w:t>
      </w:r>
      <w:r w:rsidR="00053FE0" w:rsidRPr="00E85E45">
        <w:rPr>
          <w:rStyle w:val="jive-activity-status"/>
          <w:rFonts w:cs="Times New Roman"/>
        </w:rPr>
        <w:t xml:space="preserve">to conform to the opposing group come to be </w:t>
      </w:r>
      <w:r w:rsidR="00053FE0" w:rsidRPr="00E85E45">
        <w:rPr>
          <w:rStyle w:val="jive-activity-status"/>
          <w:rFonts w:cs="Times New Roman"/>
        </w:rPr>
        <w:lastRenderedPageBreak/>
        <w:t>viewed as inauthentic</w:t>
      </w:r>
      <w:r w:rsidR="00AB6C2C">
        <w:rPr>
          <w:rStyle w:val="jive-activity-status"/>
          <w:rFonts w:cs="Times New Roman"/>
        </w:rPr>
        <w:t>,</w:t>
      </w:r>
      <w:r w:rsidR="00053FE0" w:rsidRPr="00E85E45">
        <w:rPr>
          <w:rStyle w:val="jive-activity-status"/>
          <w:rFonts w:cs="Times New Roman"/>
        </w:rPr>
        <w:t xml:space="preserve"> as they have forsaken their background. They hav</w:t>
      </w:r>
      <w:r w:rsidR="003068FB">
        <w:rPr>
          <w:rStyle w:val="jive-activity-status"/>
          <w:rFonts w:cs="Times New Roman"/>
        </w:rPr>
        <w:t xml:space="preserve">e chosen the socially prestigious </w:t>
      </w:r>
      <w:r w:rsidR="00053FE0" w:rsidRPr="00E85E45">
        <w:rPr>
          <w:rStyle w:val="jive-activity-status"/>
          <w:rFonts w:cs="Times New Roman"/>
        </w:rPr>
        <w:t>qualities of a way of speaking over their own authentic language use.</w:t>
      </w:r>
      <w:r w:rsidR="00893DE7" w:rsidRPr="00E85E45">
        <w:rPr>
          <w:rStyle w:val="jive-activity-status"/>
          <w:rFonts w:cs="Times New Roman"/>
        </w:rPr>
        <w:t xml:space="preserve"> Whether or not the processes in play in these situations are as simple as this ‘Us and Them’ dynamic </w:t>
      </w:r>
      <w:r w:rsidR="00E43354">
        <w:rPr>
          <w:rStyle w:val="jive-activity-status"/>
          <w:rFonts w:cs="Times New Roman"/>
        </w:rPr>
        <w:t>it is possible to see</w:t>
      </w:r>
      <w:r w:rsidR="00893DE7" w:rsidRPr="00E85E45">
        <w:rPr>
          <w:rStyle w:val="jive-activity-status"/>
          <w:rFonts w:cs="Times New Roman"/>
        </w:rPr>
        <w:t xml:space="preserve"> </w:t>
      </w:r>
      <w:r w:rsidR="00F8483E">
        <w:rPr>
          <w:rStyle w:val="jive-activity-status"/>
          <w:rFonts w:cs="Times New Roman"/>
        </w:rPr>
        <w:t>Hague’s representation of these characters</w:t>
      </w:r>
      <w:r w:rsidR="00E43354">
        <w:rPr>
          <w:rStyle w:val="jive-activity-status"/>
          <w:rFonts w:cs="Times New Roman"/>
        </w:rPr>
        <w:t>,</w:t>
      </w:r>
      <w:r w:rsidR="00F8483E">
        <w:rPr>
          <w:rStyle w:val="jive-activity-status"/>
          <w:rFonts w:cs="Times New Roman"/>
        </w:rPr>
        <w:t xml:space="preserve"> or his narrator’s</w:t>
      </w:r>
      <w:r w:rsidR="00E43354">
        <w:rPr>
          <w:rStyle w:val="jive-activity-status"/>
          <w:rFonts w:cs="Times New Roman"/>
        </w:rPr>
        <w:t xml:space="preserve"> response </w:t>
      </w:r>
      <w:r w:rsidR="00F8483E">
        <w:rPr>
          <w:rStyle w:val="jive-activity-status"/>
          <w:rFonts w:cs="Times New Roman"/>
        </w:rPr>
        <w:t>to them</w:t>
      </w:r>
      <w:r w:rsidR="00E43354">
        <w:rPr>
          <w:rStyle w:val="jive-activity-status"/>
          <w:rFonts w:cs="Times New Roman"/>
        </w:rPr>
        <w:t>,</w:t>
      </w:r>
      <w:r w:rsidR="00F8483E">
        <w:rPr>
          <w:rStyle w:val="jive-activity-status"/>
          <w:rFonts w:cs="Times New Roman"/>
        </w:rPr>
        <w:t xml:space="preserve"> </w:t>
      </w:r>
      <w:r w:rsidR="00AB6C2C">
        <w:rPr>
          <w:rStyle w:val="jive-activity-status"/>
          <w:rFonts w:cs="Times New Roman"/>
        </w:rPr>
        <w:t xml:space="preserve">is </w:t>
      </w:r>
      <w:r w:rsidR="00F8483E">
        <w:rPr>
          <w:rStyle w:val="jive-activity-status"/>
          <w:rFonts w:cs="Times New Roman"/>
        </w:rPr>
        <w:t xml:space="preserve">in line with </w:t>
      </w:r>
      <w:r w:rsidR="00893DE7" w:rsidRPr="00E85E45">
        <w:rPr>
          <w:rStyle w:val="jive-activity-status"/>
          <w:rFonts w:cs="Times New Roman"/>
        </w:rPr>
        <w:t xml:space="preserve">one of the primary functions of language use being to </w:t>
      </w:r>
      <w:r w:rsidR="00893DE7" w:rsidRPr="00E85E45">
        <w:rPr>
          <w:rFonts w:cs="Times New Roman"/>
        </w:rPr>
        <w:t>‘express solidarity with or social distanc</w:t>
      </w:r>
      <w:r w:rsidR="00591705">
        <w:rPr>
          <w:rFonts w:cs="Times New Roman"/>
        </w:rPr>
        <w:t>e from interlocutors’</w:t>
      </w:r>
      <w:r w:rsidR="00591705" w:rsidRPr="00E85E45">
        <w:rPr>
          <w:rFonts w:cs="Times New Roman"/>
        </w:rPr>
        <w:t xml:space="preserve"> </w:t>
      </w:r>
      <w:r w:rsidR="00591705">
        <w:rPr>
          <w:rFonts w:cs="Times New Roman"/>
        </w:rPr>
        <w:t>(</w:t>
      </w:r>
      <w:r w:rsidR="00591705" w:rsidRPr="00E85E45">
        <w:rPr>
          <w:rFonts w:cs="Times New Roman"/>
        </w:rPr>
        <w:t>Gee 1999:1</w:t>
      </w:r>
      <w:r w:rsidR="00591705">
        <w:rPr>
          <w:rFonts w:cs="Times New Roman"/>
        </w:rPr>
        <w:t xml:space="preserve">, </w:t>
      </w:r>
      <w:r w:rsidR="00490EC8" w:rsidRPr="00E85E45">
        <w:rPr>
          <w:rFonts w:cs="Times New Roman"/>
        </w:rPr>
        <w:t>Mesthrie</w:t>
      </w:r>
      <w:r w:rsidR="00B12287">
        <w:rPr>
          <w:rFonts w:cs="Times New Roman"/>
        </w:rPr>
        <w:t xml:space="preserve"> et al.</w:t>
      </w:r>
      <w:r w:rsidR="00893DE7" w:rsidRPr="00E85E45">
        <w:rPr>
          <w:rFonts w:cs="Times New Roman"/>
        </w:rPr>
        <w:t xml:space="preserve"> 2000: 180).</w:t>
      </w:r>
      <w:r w:rsidR="00303A8E">
        <w:rPr>
          <w:rFonts w:cs="Times New Roman"/>
        </w:rPr>
        <w:t xml:space="preserve"> Hague is playing with how aspects of social behaviour or speech are seen to relate to the common</w:t>
      </w:r>
      <w:r w:rsidR="0037602A">
        <w:rPr>
          <w:rFonts w:cs="Times New Roman"/>
        </w:rPr>
        <w:t xml:space="preserve"> social categories of ‘posh’, </w:t>
      </w:r>
      <w:r w:rsidR="00303A8E">
        <w:rPr>
          <w:rFonts w:cs="Times New Roman"/>
        </w:rPr>
        <w:t>‘common’</w:t>
      </w:r>
      <w:r w:rsidR="0037602A">
        <w:rPr>
          <w:rFonts w:cs="Times New Roman"/>
        </w:rPr>
        <w:t>, ‘working-class’ and ‘middle-class’</w:t>
      </w:r>
      <w:r w:rsidR="00303A8E">
        <w:rPr>
          <w:rFonts w:cs="Times New Roman"/>
        </w:rPr>
        <w:t xml:space="preserve"> and how participation in the practices or language of these categories can be used to </w:t>
      </w:r>
      <w:r w:rsidR="0037602A">
        <w:rPr>
          <w:rFonts w:cs="Times New Roman"/>
        </w:rPr>
        <w:t>judge an individual socially</w:t>
      </w:r>
      <w:r w:rsidR="00303A8E">
        <w:rPr>
          <w:rFonts w:cs="Times New Roman"/>
        </w:rPr>
        <w:t>.</w:t>
      </w:r>
      <w:r w:rsidR="00893DE7" w:rsidRPr="00E85E45">
        <w:rPr>
          <w:rStyle w:val="jive-activity-status"/>
          <w:rFonts w:cs="Times New Roman"/>
        </w:rPr>
        <w:t xml:space="preserve"> </w:t>
      </w:r>
      <w:r w:rsidR="0015245B" w:rsidRPr="00E85E45">
        <w:rPr>
          <w:rStyle w:val="jive-activity-status"/>
          <w:rFonts w:cs="Times New Roman"/>
        </w:rPr>
        <w:t xml:space="preserve"> </w:t>
      </w:r>
      <w:r w:rsidR="00963C6C">
        <w:rPr>
          <w:rStyle w:val="jive-activity-status"/>
          <w:rFonts w:cs="Times New Roman"/>
        </w:rPr>
        <w:t>The main way in which Hague  challenges the legitimate prestige of the dominant language and practices presented in ‘Upstarts’ is through a moral evaluation of the behaviour of individuals who engage with these ways of speaking and practices. In 3.5.2. these moral class values will be explored further in relation to the story ‘First Love’.</w:t>
      </w:r>
    </w:p>
    <w:p w14:paraId="03164D41" w14:textId="77777777" w:rsidR="00E353C1" w:rsidRDefault="003860C4" w:rsidP="003D0ACE">
      <w:pPr>
        <w:pStyle w:val="Heading3"/>
        <w:rPr>
          <w:rStyle w:val="jive-activity-status"/>
          <w:rFonts w:cs="Times New Roman"/>
        </w:rPr>
      </w:pPr>
      <w:bookmarkStart w:id="87" w:name="_Toc404413085"/>
      <w:r>
        <w:rPr>
          <w:rStyle w:val="jive-activity-status"/>
          <w:rFonts w:cs="Times New Roman"/>
        </w:rPr>
        <w:t>3.</w:t>
      </w:r>
      <w:r w:rsidR="00405A7E">
        <w:rPr>
          <w:rStyle w:val="jive-activity-status"/>
          <w:rFonts w:cs="Times New Roman"/>
        </w:rPr>
        <w:t>6</w:t>
      </w:r>
      <w:r>
        <w:rPr>
          <w:rStyle w:val="jive-activity-status"/>
          <w:rFonts w:cs="Times New Roman"/>
        </w:rPr>
        <w:t xml:space="preserve">.2. </w:t>
      </w:r>
      <w:r w:rsidR="00E353C1" w:rsidRPr="00E85E45">
        <w:rPr>
          <w:rStyle w:val="jive-activity-status"/>
          <w:rFonts w:cs="Times New Roman"/>
        </w:rPr>
        <w:t>Class Values</w:t>
      </w:r>
      <w:bookmarkEnd w:id="87"/>
    </w:p>
    <w:p w14:paraId="099E6167" w14:textId="77777777" w:rsidR="00CB2123" w:rsidRDefault="00502766" w:rsidP="003D0ACE">
      <w:pPr>
        <w:spacing w:line="480" w:lineRule="auto"/>
        <w:rPr>
          <w:rFonts w:cs="Times New Roman"/>
        </w:rPr>
      </w:pPr>
      <w:r>
        <w:t>Whilst the poem ‘Upstarts’ involves the use of meta-linguistic comment throughout to</w:t>
      </w:r>
      <w:r w:rsidR="004725C4">
        <w:t xml:space="preserve"> make its overall point, Hague</w:t>
      </w:r>
      <w:r>
        <w:t xml:space="preserve"> draws on stereotypical moral perceptions of RP and dialect</w:t>
      </w:r>
      <w:r w:rsidR="0022119F">
        <w:t xml:space="preserve"> speech</w:t>
      </w:r>
      <w:r>
        <w:t xml:space="preserve"> as part of his characterisation in ‘First Love’. In this story these stereotypes are challenged, again, in terms of how they relate to moral behaviour and the issue of morality is used to critique the view of a speaker as ‘cultured’ or ‘civilised’. As ‘First Love’ predominately deals with class differences, a </w:t>
      </w:r>
      <w:r w:rsidR="00347932">
        <w:t xml:space="preserve">contrasting </w:t>
      </w:r>
      <w:r>
        <w:t xml:space="preserve">discussion of the class relations present in some of Hague’s other stories </w:t>
      </w:r>
      <w:r w:rsidR="00347932">
        <w:t>follows.</w:t>
      </w:r>
      <w:r w:rsidR="00790086">
        <w:t xml:space="preserve"> Returning to Hoggart’s ‘common’ and ‘comme</w:t>
      </w:r>
      <w:r w:rsidR="001D13D0">
        <w:t>rcial’ values (</w:t>
      </w:r>
      <w:r w:rsidR="001D13D0" w:rsidRPr="00E85E45">
        <w:rPr>
          <w:rFonts w:cs="Times New Roman"/>
        </w:rPr>
        <w:t>Hoggart 1957: 141</w:t>
      </w:r>
      <w:r w:rsidR="00790086">
        <w:t xml:space="preserve">) these general sets of values can be seen to be displayed </w:t>
      </w:r>
      <w:r w:rsidR="00790086">
        <w:rPr>
          <w:rFonts w:cs="Times New Roman"/>
        </w:rPr>
        <w:t xml:space="preserve">in ‘First Love’ as Hague uses </w:t>
      </w:r>
      <w:r w:rsidR="00053FE0" w:rsidRPr="00E85E45">
        <w:rPr>
          <w:rFonts w:cs="Times New Roman"/>
        </w:rPr>
        <w:t xml:space="preserve">Sheffield dialect and RP to highlight the socially ascribed assets </w:t>
      </w:r>
      <w:r w:rsidR="00796A60">
        <w:rPr>
          <w:rFonts w:cs="Times New Roman"/>
        </w:rPr>
        <w:t xml:space="preserve">that he sees as commonly </w:t>
      </w:r>
      <w:r w:rsidR="00053FE0" w:rsidRPr="00E85E45">
        <w:rPr>
          <w:rFonts w:cs="Times New Roman"/>
        </w:rPr>
        <w:t xml:space="preserve">associated with these two language forms. </w:t>
      </w:r>
      <w:r w:rsidR="00CB2123">
        <w:rPr>
          <w:rFonts w:cs="Times New Roman"/>
        </w:rPr>
        <w:t>In terms of the moral legitimation of dialect and behaviour undertaken in this story, this</w:t>
      </w:r>
      <w:r w:rsidR="00787CE1">
        <w:rPr>
          <w:rFonts w:cs="Times New Roman"/>
        </w:rPr>
        <w:t xml:space="preserve"> type</w:t>
      </w:r>
      <w:r w:rsidR="00CB2123">
        <w:rPr>
          <w:rFonts w:cs="Times New Roman"/>
        </w:rPr>
        <w:t xml:space="preserve"> of legitimation can be positioned within another of Van Leeuwen’s categ</w:t>
      </w:r>
      <w:r w:rsidR="0022119F">
        <w:rPr>
          <w:rFonts w:cs="Times New Roman"/>
        </w:rPr>
        <w:t>ories, that of ‘mythopoesis’: ‘[l]</w:t>
      </w:r>
      <w:r w:rsidR="00CB2123">
        <w:rPr>
          <w:rFonts w:cs="Times New Roman"/>
        </w:rPr>
        <w:t xml:space="preserve">egitimation can also be achieved through storytelling. In </w:t>
      </w:r>
      <w:r w:rsidR="00CB2123">
        <w:rPr>
          <w:rFonts w:cs="Times New Roman"/>
          <w:i/>
        </w:rPr>
        <w:t>moral tales</w:t>
      </w:r>
      <w:r w:rsidR="00CB2123">
        <w:rPr>
          <w:rFonts w:cs="Times New Roman"/>
        </w:rPr>
        <w:t xml:space="preserve">, protagonists are rewarded for engaging in </w:t>
      </w:r>
      <w:r w:rsidR="00CB2123">
        <w:rPr>
          <w:rFonts w:cs="Times New Roman"/>
        </w:rPr>
        <w:lastRenderedPageBreak/>
        <w:t>legitimate social practices or restoring the legitimate order’ (Van Leeuwen 2007: 105)</w:t>
      </w:r>
      <w:r w:rsidR="00787CE1">
        <w:rPr>
          <w:rFonts w:cs="Times New Roman"/>
        </w:rPr>
        <w:t xml:space="preserve">. </w:t>
      </w:r>
      <w:r w:rsidR="00623E65">
        <w:rPr>
          <w:rFonts w:cs="Times New Roman"/>
        </w:rPr>
        <w:t>In terms of mythopoesis t</w:t>
      </w:r>
      <w:r w:rsidR="00787CE1">
        <w:rPr>
          <w:rFonts w:cs="Times New Roman"/>
        </w:rPr>
        <w:t xml:space="preserve">he moral emphasis </w:t>
      </w:r>
      <w:r w:rsidR="00623E65">
        <w:rPr>
          <w:rFonts w:cs="Times New Roman"/>
        </w:rPr>
        <w:t xml:space="preserve">in ‘First Love’ </w:t>
      </w:r>
      <w:r w:rsidR="00062726">
        <w:rPr>
          <w:rFonts w:cs="Times New Roman"/>
        </w:rPr>
        <w:t>is on the protagonist Jack’s</w:t>
      </w:r>
      <w:r w:rsidR="00787CE1">
        <w:rPr>
          <w:rFonts w:cs="Times New Roman"/>
        </w:rPr>
        <w:t xml:space="preserve"> resistance to legitimate ‘commercial values’</w:t>
      </w:r>
      <w:r w:rsidR="00623E65">
        <w:rPr>
          <w:rFonts w:cs="Times New Roman"/>
        </w:rPr>
        <w:t xml:space="preserve">, with the moral evaluation of the middle-class ‘commercial’ values </w:t>
      </w:r>
      <w:r w:rsidR="00062726">
        <w:rPr>
          <w:rFonts w:cs="Times New Roman"/>
        </w:rPr>
        <w:t xml:space="preserve">as immoral </w:t>
      </w:r>
      <w:r w:rsidR="00623E65">
        <w:rPr>
          <w:rFonts w:cs="Times New Roman"/>
        </w:rPr>
        <w:t>legitimating the values of ‘common decency’ which Jack displays.</w:t>
      </w:r>
    </w:p>
    <w:p w14:paraId="1C0B5509" w14:textId="77777777" w:rsidR="00053FE0" w:rsidRPr="00790086" w:rsidRDefault="00790086" w:rsidP="003D0ACE">
      <w:pPr>
        <w:spacing w:line="480" w:lineRule="auto"/>
      </w:pPr>
      <w:r>
        <w:rPr>
          <w:rFonts w:cs="Times New Roman"/>
        </w:rPr>
        <w:t xml:space="preserve">Hagues’ narrator tells the story of a romance between the working-class Jack Godwin and the upper-class Dora. They first meet when Jack is out poaching on </w:t>
      </w:r>
      <w:r w:rsidR="009972AC">
        <w:rPr>
          <w:rFonts w:cs="Times New Roman"/>
        </w:rPr>
        <w:t>the grounds</w:t>
      </w:r>
      <w:r w:rsidR="003A57D1">
        <w:rPr>
          <w:rFonts w:cs="Times New Roman"/>
        </w:rPr>
        <w:t xml:space="preserve"> belonging to</w:t>
      </w:r>
      <w:r w:rsidR="009972AC">
        <w:rPr>
          <w:rFonts w:cs="Times New Roman"/>
        </w:rPr>
        <w:t xml:space="preserve"> Dora’s Uncle. In describing Dora and Jack’s speech Hague employs meta-linguistic comments to index moral cultural perceptions of their speech. </w:t>
      </w:r>
      <w:r w:rsidR="00053FE0" w:rsidRPr="00E85E45">
        <w:rPr>
          <w:rFonts w:cs="Times New Roman"/>
        </w:rPr>
        <w:t>The RP speaking character Dora is described as having ‘terribly cultured tones’ in</w:t>
      </w:r>
      <w:r w:rsidR="009972AC">
        <w:rPr>
          <w:rFonts w:cs="Times New Roman"/>
        </w:rPr>
        <w:t xml:space="preserve">dexing </w:t>
      </w:r>
      <w:r w:rsidR="00053FE0" w:rsidRPr="00E85E45">
        <w:rPr>
          <w:rFonts w:cs="Times New Roman"/>
        </w:rPr>
        <w:t xml:space="preserve">that speakers of this variety possess education, cultural knowledge and civility; whereas Hague’s own Sheffield dialect is described as a ‘barbaric tongue’ associating this speaker with </w:t>
      </w:r>
      <w:r w:rsidR="007A0F9E" w:rsidRPr="00E85E45">
        <w:rPr>
          <w:rFonts w:cs="Times New Roman"/>
        </w:rPr>
        <w:t>being uncivilised</w:t>
      </w:r>
      <w:r w:rsidR="00053FE0" w:rsidRPr="00E85E45">
        <w:rPr>
          <w:rFonts w:cs="Times New Roman"/>
        </w:rPr>
        <w:t xml:space="preserve"> and positioning the character of Jack Godwin in an opposing position (Hague 1976: 19).</w:t>
      </w:r>
      <w:r w:rsidR="00577539">
        <w:rPr>
          <w:rFonts w:cs="Times New Roman"/>
        </w:rPr>
        <w:t xml:space="preserve"> When they first meet Jack reacts negatively to Dora and, in his speech, diverges from her as much as he can: ‘Her haughty tone and manner rubbed him the wrong way and he ans</w:t>
      </w:r>
      <w:r w:rsidR="00D23310">
        <w:rPr>
          <w:rFonts w:cs="Times New Roman"/>
        </w:rPr>
        <w:t>wered in his broadest accents, “</w:t>
      </w:r>
      <w:r w:rsidR="00577539">
        <w:rPr>
          <w:rFonts w:cs="Times New Roman"/>
        </w:rPr>
        <w:t>Ah wor jus’ bahn ter mek watter lass.” She stared at him uncomprehendingly.’ (Hague 1976a: 19). Initially</w:t>
      </w:r>
      <w:r w:rsidR="00053FE0" w:rsidRPr="00E85E45">
        <w:rPr>
          <w:rFonts w:cs="Times New Roman"/>
        </w:rPr>
        <w:t xml:space="preserve"> these differences are used to show an impossible love in a </w:t>
      </w:r>
      <w:r w:rsidR="0068497D" w:rsidRPr="00E85E45">
        <w:rPr>
          <w:rFonts w:cs="Times New Roman"/>
        </w:rPr>
        <w:t>summer-romance</w:t>
      </w:r>
      <w:r w:rsidR="00053FE0" w:rsidRPr="00E85E45">
        <w:rPr>
          <w:rFonts w:cs="Times New Roman"/>
        </w:rPr>
        <w:t xml:space="preserve"> where ‘opposites attract’ and that class differences do not matter when two people love each other. Class then becomes something that will ultimately keep Jack and Dora apart. Dora believes they can overcome their class differences by getting married</w:t>
      </w:r>
      <w:r w:rsidR="009972AC">
        <w:rPr>
          <w:rFonts w:cs="Times New Roman"/>
        </w:rPr>
        <w:t>,</w:t>
      </w:r>
      <w:r w:rsidR="00053FE0" w:rsidRPr="00E85E45">
        <w:rPr>
          <w:rFonts w:cs="Times New Roman"/>
        </w:rPr>
        <w:t xml:space="preserve"> yet Jack’s practical understanding of his own situation stops him from wholeheartedly believing in this dream. However Jack’s uncertainties are dissipated by his friend Tom Earnshaw who proposes that the couple emigrate to Canada or Australia and that Tom and their friend Stan will come as well. This dream is shattered when Dora does not return</w:t>
      </w:r>
      <w:r w:rsidR="001D13D0">
        <w:rPr>
          <w:rFonts w:cs="Times New Roman"/>
        </w:rPr>
        <w:t xml:space="preserve"> the following summer</w:t>
      </w:r>
      <w:r w:rsidR="00053FE0" w:rsidRPr="00E85E45">
        <w:rPr>
          <w:rFonts w:cs="Times New Roman"/>
        </w:rPr>
        <w:t xml:space="preserve"> and a chance meeting between Jack and Dora in the winter reveals why:</w:t>
      </w:r>
    </w:p>
    <w:p w14:paraId="79C9EF9B" w14:textId="77777777" w:rsidR="00053FE0" w:rsidRPr="00E85E45" w:rsidRDefault="00053FE0" w:rsidP="003D0ACE">
      <w:pPr>
        <w:spacing w:line="480" w:lineRule="auto"/>
        <w:ind w:left="720"/>
        <w:rPr>
          <w:rFonts w:cs="Times New Roman"/>
        </w:rPr>
      </w:pPr>
      <w:r w:rsidRPr="00E85E45">
        <w:rPr>
          <w:rFonts w:cs="Times New Roman"/>
        </w:rPr>
        <w:t xml:space="preserve"> “I didn’t finish my school term because I was pregnant.” Jack was stunned. In the besotted foolishness of calf love he had never considered such a thing. “What happened?” he asked. </w:t>
      </w:r>
      <w:r w:rsidRPr="00E85E45">
        <w:rPr>
          <w:rFonts w:cs="Times New Roman"/>
        </w:rPr>
        <w:lastRenderedPageBreak/>
        <w:t xml:space="preserve">“I had a little girl.” “A little lass! Wheer is she?” “Mummy and Daddy had it adopted” she replied coolly. </w:t>
      </w:r>
    </w:p>
    <w:p w14:paraId="52FA0ADA" w14:textId="2449A6DC" w:rsidR="00053FE0" w:rsidRPr="00E85E45" w:rsidRDefault="00053FE0" w:rsidP="003D0ACE">
      <w:pPr>
        <w:spacing w:line="480" w:lineRule="auto"/>
        <w:ind w:left="720"/>
        <w:rPr>
          <w:rFonts w:cs="Times New Roman"/>
        </w:rPr>
      </w:pPr>
      <w:r w:rsidRPr="00E85E45">
        <w:rPr>
          <w:rFonts w:cs="Times New Roman"/>
        </w:rPr>
        <w:t>Jack stared at her in disbelief and despair.  Her matter-of-fact acceptance at parting with their child, showed him that, despite his love, they were poles apart. “You parted wi’ our bairn?” he cried out. “There was no other way darling</w:t>
      </w:r>
      <w:r w:rsidR="009C091F">
        <w:rPr>
          <w:rFonts w:cs="Times New Roman"/>
        </w:rPr>
        <w:t>”, said Dora. “Don’t shout dear, M</w:t>
      </w:r>
      <w:r w:rsidRPr="00E85E45">
        <w:rPr>
          <w:rFonts w:cs="Times New Roman"/>
        </w:rPr>
        <w:t>ummy’s coming.”</w:t>
      </w:r>
    </w:p>
    <w:p w14:paraId="5D7F20E4" w14:textId="77777777" w:rsidR="00053FE0" w:rsidRPr="00E85E45" w:rsidRDefault="00053FE0" w:rsidP="003D0ACE">
      <w:pPr>
        <w:spacing w:line="480" w:lineRule="auto"/>
        <w:ind w:left="720"/>
        <w:rPr>
          <w:rFonts w:cs="Times New Roman"/>
        </w:rPr>
      </w:pPr>
      <w:r w:rsidRPr="00E85E45">
        <w:rPr>
          <w:rFonts w:cs="Times New Roman"/>
        </w:rPr>
        <w:t>An elegant older edition of Dora appeared. Jack glared at her in hatred. “Wheer’s mah little lass?” he ground out. Dora’s mother looked at him in disdain and turned to Dora. “Is this the man?”</w:t>
      </w:r>
    </w:p>
    <w:p w14:paraId="711DA08B" w14:textId="77777777" w:rsidR="00053FE0" w:rsidRPr="00E85E45" w:rsidRDefault="00053FE0" w:rsidP="003D0ACE">
      <w:pPr>
        <w:spacing w:line="480" w:lineRule="auto"/>
        <w:ind w:left="720"/>
        <w:rPr>
          <w:rFonts w:cs="Times New Roman"/>
        </w:rPr>
      </w:pPr>
      <w:r w:rsidRPr="00E85E45">
        <w:rPr>
          <w:rFonts w:cs="Times New Roman"/>
        </w:rPr>
        <w:t xml:space="preserve">“Ay tha frozzen faced owd cow” shouted Jack. “This is the bloody man! Wheer’s mah bairn?” </w:t>
      </w:r>
    </w:p>
    <w:p w14:paraId="18A4ECE9" w14:textId="77777777" w:rsidR="00053FE0" w:rsidRPr="00E85E45" w:rsidRDefault="00053FE0" w:rsidP="003D0ACE">
      <w:pPr>
        <w:spacing w:line="480" w:lineRule="auto"/>
        <w:ind w:left="720"/>
        <w:rPr>
          <w:rFonts w:cs="Times New Roman"/>
        </w:rPr>
      </w:pPr>
      <w:r w:rsidRPr="00E85E45">
        <w:rPr>
          <w:rFonts w:cs="Times New Roman"/>
        </w:rPr>
        <w:t>“Surely you don’t think that we could have kept it, in our position,” said Dora’s mother. “It” roared Jack, “Are yer talkin’ abaht a bleedin’ pup or summat? What soort o’ folk are yer, ter gie away yer own flesh an’ blood. Why din’t yer tell me? Mi mam ud ‘a’ looked after ‘er an’ bin glad to. We don’t gie us own away!”</w:t>
      </w:r>
    </w:p>
    <w:p w14:paraId="0A21563A" w14:textId="77777777" w:rsidR="00053FE0" w:rsidRPr="00E85E45" w:rsidRDefault="00053FE0" w:rsidP="003D0ACE">
      <w:pPr>
        <w:spacing w:line="480" w:lineRule="auto"/>
        <w:ind w:left="720"/>
        <w:jc w:val="right"/>
        <w:rPr>
          <w:rFonts w:cs="Times New Roman"/>
        </w:rPr>
      </w:pPr>
      <w:r w:rsidRPr="00E85E45">
        <w:rPr>
          <w:rFonts w:cs="Times New Roman"/>
        </w:rPr>
        <w:t xml:space="preserve"> (Hague 1976a: 22)</w:t>
      </w:r>
      <w:r w:rsidR="00DE15D1">
        <w:rPr>
          <w:rStyle w:val="CommentReference"/>
        </w:rPr>
        <w:t xml:space="preserve"> </w:t>
      </w:r>
    </w:p>
    <w:p w14:paraId="3BF5AFA9" w14:textId="77777777" w:rsidR="003A57D1" w:rsidRDefault="008D35A7" w:rsidP="003D0ACE">
      <w:pPr>
        <w:spacing w:line="480" w:lineRule="auto"/>
        <w:rPr>
          <w:rFonts w:cs="Times New Roman"/>
        </w:rPr>
      </w:pPr>
      <w:r w:rsidRPr="00E85E45">
        <w:rPr>
          <w:rFonts w:cs="Times New Roman"/>
        </w:rPr>
        <w:t xml:space="preserve">Jack is outraged that </w:t>
      </w:r>
      <w:r w:rsidR="00053FE0" w:rsidRPr="00E85E45">
        <w:rPr>
          <w:rFonts w:cs="Times New Roman"/>
        </w:rPr>
        <w:t>Dora’s mother cannot even ascribe the correct sex-specific pronoun to refer to the baby, merely referring to the child as ‘it’. At the beginning of the story Jack putting on his ‘broadest accent’ when addressing Dora was the antagonistic response of an inverted snob</w:t>
      </w:r>
      <w:r w:rsidR="00536594">
        <w:rPr>
          <w:rFonts w:cs="Times New Roman"/>
        </w:rPr>
        <w:t xml:space="preserve"> (O</w:t>
      </w:r>
      <w:r w:rsidR="004168BD">
        <w:rPr>
          <w:rFonts w:cs="Times New Roman"/>
        </w:rPr>
        <w:t xml:space="preserve">xford </w:t>
      </w:r>
      <w:r w:rsidR="00536594">
        <w:rPr>
          <w:rFonts w:cs="Times New Roman"/>
        </w:rPr>
        <w:t>E</w:t>
      </w:r>
      <w:r w:rsidR="004168BD">
        <w:rPr>
          <w:rFonts w:cs="Times New Roman"/>
        </w:rPr>
        <w:t xml:space="preserve">nglish </w:t>
      </w:r>
      <w:r w:rsidR="00536594">
        <w:rPr>
          <w:rFonts w:cs="Times New Roman"/>
        </w:rPr>
        <w:t>D</w:t>
      </w:r>
      <w:r w:rsidR="004168BD">
        <w:rPr>
          <w:rFonts w:cs="Times New Roman"/>
        </w:rPr>
        <w:t>ictionary</w:t>
      </w:r>
      <w:r w:rsidR="00536594">
        <w:rPr>
          <w:rFonts w:cs="Times New Roman"/>
        </w:rPr>
        <w:t>, ‘Inverted  Snob</w:t>
      </w:r>
      <w:r w:rsidR="004168BD">
        <w:rPr>
          <w:rFonts w:cs="Times New Roman"/>
        </w:rPr>
        <w:t>, n.</w:t>
      </w:r>
      <w:r w:rsidR="00536594">
        <w:rPr>
          <w:rFonts w:cs="Times New Roman"/>
        </w:rPr>
        <w:t>’ 2014)</w:t>
      </w:r>
      <w:r w:rsidR="00053FE0" w:rsidRPr="00E85E45">
        <w:rPr>
          <w:rFonts w:cs="Times New Roman"/>
        </w:rPr>
        <w:t xml:space="preserve"> reacting to Dora, another snob, who addresses Jack as someone below her in standing. Later however Jack’s Sheffield dialect usage and Dora’s (and her mother’s) RP usage represents the non sequitur of a society that can perceive someone as cultured because of their speech who performs</w:t>
      </w:r>
      <w:r w:rsidR="001D13D0">
        <w:rPr>
          <w:rFonts w:cs="Times New Roman"/>
        </w:rPr>
        <w:t xml:space="preserve">, what for is Jack, </w:t>
      </w:r>
      <w:r w:rsidR="00053FE0" w:rsidRPr="00E85E45">
        <w:rPr>
          <w:rFonts w:cs="Times New Roman"/>
        </w:rPr>
        <w:t xml:space="preserve"> a barbaric act; giving away one of your own and treating a child as if it is a commodity.</w:t>
      </w:r>
      <w:r w:rsidR="009972AC">
        <w:rPr>
          <w:rFonts w:cs="Times New Roman"/>
        </w:rPr>
        <w:t xml:space="preserve"> Jack’s </w:t>
      </w:r>
      <w:r w:rsidR="00577539">
        <w:rPr>
          <w:rFonts w:cs="Times New Roman"/>
        </w:rPr>
        <w:t xml:space="preserve">stereotypically </w:t>
      </w:r>
      <w:r w:rsidR="009972AC">
        <w:rPr>
          <w:rFonts w:cs="Times New Roman"/>
        </w:rPr>
        <w:t>‘i</w:t>
      </w:r>
      <w:r w:rsidR="00062726">
        <w:rPr>
          <w:rFonts w:cs="Times New Roman"/>
        </w:rPr>
        <w:t>nappropriate’ speech behaviour (</w:t>
      </w:r>
      <w:r w:rsidR="009972AC">
        <w:rPr>
          <w:rFonts w:cs="Times New Roman"/>
        </w:rPr>
        <w:t>he speaks in a ‘barbaric’ way</w:t>
      </w:r>
      <w:r w:rsidR="00577539">
        <w:rPr>
          <w:rFonts w:cs="Times New Roman"/>
        </w:rPr>
        <w:t>, ‘grinds’ out his words</w:t>
      </w:r>
      <w:r w:rsidR="009972AC">
        <w:rPr>
          <w:rFonts w:cs="Times New Roman"/>
        </w:rPr>
        <w:t xml:space="preserve"> and at one point</w:t>
      </w:r>
      <w:r w:rsidR="00062726">
        <w:rPr>
          <w:rFonts w:cs="Times New Roman"/>
        </w:rPr>
        <w:t xml:space="preserve"> Dora asks him to stop </w:t>
      </w:r>
      <w:r w:rsidR="00062726">
        <w:rPr>
          <w:rFonts w:cs="Times New Roman"/>
        </w:rPr>
        <w:lastRenderedPageBreak/>
        <w:t xml:space="preserve">shouting) </w:t>
      </w:r>
      <w:r w:rsidR="009972AC">
        <w:rPr>
          <w:rFonts w:cs="Times New Roman"/>
        </w:rPr>
        <w:t xml:space="preserve"> is contrasted with Dora and her mother’s </w:t>
      </w:r>
      <w:r w:rsidR="00577539">
        <w:rPr>
          <w:rFonts w:cs="Times New Roman"/>
        </w:rPr>
        <w:t xml:space="preserve">stereotypically </w:t>
      </w:r>
      <w:r w:rsidR="009972AC">
        <w:rPr>
          <w:rFonts w:cs="Times New Roman"/>
        </w:rPr>
        <w:t>appropriate speech behaviour</w:t>
      </w:r>
      <w:r w:rsidR="00062726">
        <w:rPr>
          <w:rFonts w:cs="Times New Roman"/>
        </w:rPr>
        <w:t xml:space="preserve"> (</w:t>
      </w:r>
      <w:r w:rsidR="00577539">
        <w:rPr>
          <w:rFonts w:cs="Times New Roman"/>
        </w:rPr>
        <w:t>Dora replies ‘coolly’ and Dora’s ‘elegant’ mother shows little emotion</w:t>
      </w:r>
      <w:r w:rsidR="00062726">
        <w:rPr>
          <w:rFonts w:cs="Times New Roman"/>
        </w:rPr>
        <w:t>)</w:t>
      </w:r>
      <w:r w:rsidR="00577539">
        <w:rPr>
          <w:rFonts w:cs="Times New Roman"/>
        </w:rPr>
        <w:t xml:space="preserve">. </w:t>
      </w:r>
      <w:r w:rsidR="00BB53AF" w:rsidRPr="00E85E45">
        <w:rPr>
          <w:rFonts w:cs="Times New Roman"/>
        </w:rPr>
        <w:t xml:space="preserve">Dora conforms to what is seen as the respected way to deal with her </w:t>
      </w:r>
      <w:r w:rsidR="00A9534A" w:rsidRPr="00E85E45">
        <w:rPr>
          <w:rFonts w:cs="Times New Roman"/>
        </w:rPr>
        <w:t>pregnancy</w:t>
      </w:r>
      <w:r w:rsidR="00BB53AF" w:rsidRPr="00E85E45">
        <w:rPr>
          <w:rFonts w:cs="Times New Roman"/>
        </w:rPr>
        <w:t xml:space="preserve"> and her parents’ decision ultimately preserves Dora’s chances of securing a rich husband. </w:t>
      </w:r>
      <w:r w:rsidR="00577539">
        <w:rPr>
          <w:rFonts w:cs="Times New Roman"/>
        </w:rPr>
        <w:t>A</w:t>
      </w:r>
      <w:r w:rsidR="007A6CC5">
        <w:rPr>
          <w:rFonts w:cs="Times New Roman"/>
        </w:rPr>
        <w:t xml:space="preserve">lthough in this text </w:t>
      </w:r>
      <w:r w:rsidR="00062726">
        <w:rPr>
          <w:rFonts w:cs="Times New Roman"/>
        </w:rPr>
        <w:t>Hague reflects</w:t>
      </w:r>
      <w:r w:rsidR="00577539">
        <w:rPr>
          <w:rFonts w:cs="Times New Roman"/>
        </w:rPr>
        <w:t xml:space="preserve"> stereotypes concerning typical perceptions of ‘good’ and ‘bad’ speaking</w:t>
      </w:r>
      <w:r w:rsidR="003A57D1">
        <w:rPr>
          <w:rFonts w:cs="Times New Roman"/>
        </w:rPr>
        <w:t>,</w:t>
      </w:r>
      <w:r w:rsidR="00577539">
        <w:rPr>
          <w:rFonts w:cs="Times New Roman"/>
        </w:rPr>
        <w:t xml:space="preserve"> his ‘bad’ speaker is </w:t>
      </w:r>
      <w:r w:rsidR="007A6CC5">
        <w:rPr>
          <w:rFonts w:cs="Times New Roman"/>
        </w:rPr>
        <w:t xml:space="preserve">positioned as </w:t>
      </w:r>
      <w:r w:rsidR="00577539">
        <w:rPr>
          <w:rFonts w:cs="Times New Roman"/>
        </w:rPr>
        <w:t>behaving morally.</w:t>
      </w:r>
      <w:r w:rsidR="00166163">
        <w:rPr>
          <w:rFonts w:cs="Times New Roman"/>
        </w:rPr>
        <w:t xml:space="preserve"> </w:t>
      </w:r>
    </w:p>
    <w:p w14:paraId="5B60AFE6" w14:textId="77777777" w:rsidR="009972AC" w:rsidRDefault="00166163" w:rsidP="003D0ACE">
      <w:pPr>
        <w:spacing w:line="480" w:lineRule="auto"/>
        <w:rPr>
          <w:rFonts w:cs="Times New Roman"/>
        </w:rPr>
      </w:pPr>
      <w:r>
        <w:rPr>
          <w:rFonts w:cs="Times New Roman"/>
        </w:rPr>
        <w:t xml:space="preserve">The act of giving away a child is positioned as morally corrupt and for Jack the fact that Dora was seemingly complicit in this act is unforgiveable. The representation of Jack’s speech </w:t>
      </w:r>
      <w:r w:rsidR="00B262B0">
        <w:rPr>
          <w:rFonts w:cs="Times New Roman"/>
        </w:rPr>
        <w:t>using non-standard orthography</w:t>
      </w:r>
      <w:r>
        <w:rPr>
          <w:rFonts w:cs="Times New Roman"/>
        </w:rPr>
        <w:t xml:space="preserve"> index</w:t>
      </w:r>
      <w:r w:rsidR="00B262B0">
        <w:rPr>
          <w:rFonts w:cs="Times New Roman"/>
        </w:rPr>
        <w:t>es</w:t>
      </w:r>
      <w:r>
        <w:rPr>
          <w:rFonts w:cs="Times New Roman"/>
        </w:rPr>
        <w:t xml:space="preserve"> a range of stereotypes relating to ‘illiteracy’ and ‘unintelligence’</w:t>
      </w:r>
      <w:r w:rsidR="001D13D0">
        <w:rPr>
          <w:rFonts w:cs="Times New Roman"/>
        </w:rPr>
        <w:t xml:space="preserve">. This representation also </w:t>
      </w:r>
      <w:r w:rsidR="006651A3">
        <w:rPr>
          <w:rFonts w:cs="Times New Roman"/>
        </w:rPr>
        <w:t>positions Jack as an</w:t>
      </w:r>
      <w:r w:rsidR="00CB2123">
        <w:rPr>
          <w:rFonts w:cs="Times New Roman"/>
        </w:rPr>
        <w:t xml:space="preserve"> ‘immoral’ individual simply because he does not speak ‘properly’, which is highlighted by Hague’s description of Jack’s speech as ‘barbaric’. However Hague’s narrative legitimates Jack’s speech through </w:t>
      </w:r>
      <w:r w:rsidR="00623E65">
        <w:rPr>
          <w:rFonts w:cs="Times New Roman"/>
        </w:rPr>
        <w:t>the evaluation of Dora and her mother’s behaviour as questionable and the narrative focus on the emotional distress the giving away of his baby causes Jack.</w:t>
      </w:r>
      <w:r w:rsidR="00522728">
        <w:rPr>
          <w:rFonts w:cs="Times New Roman"/>
        </w:rPr>
        <w:t xml:space="preserve"> Finally Jack’s anger gets the better of him:</w:t>
      </w:r>
    </w:p>
    <w:p w14:paraId="2748EBAA" w14:textId="77777777" w:rsidR="00522728" w:rsidRDefault="00522728" w:rsidP="00522728">
      <w:pPr>
        <w:spacing w:line="480" w:lineRule="auto"/>
        <w:ind w:left="720"/>
        <w:rPr>
          <w:rFonts w:cs="Times New Roman"/>
        </w:rPr>
      </w:pPr>
      <w:r>
        <w:rPr>
          <w:rFonts w:cs="Times New Roman"/>
        </w:rPr>
        <w:t>The woman turned away. ‘Come along Dora’. Dora stood irresolute. All the bitterness of hopeless love, and anger at their behaviour, welled up in Jack ‘Goo on. Piss off ter Mummy!’ Dora looked as though he had struck her, then followed her mother.</w:t>
      </w:r>
    </w:p>
    <w:p w14:paraId="33859BD2" w14:textId="77777777" w:rsidR="00522728" w:rsidRPr="00E85E45" w:rsidRDefault="00522728" w:rsidP="00522728">
      <w:pPr>
        <w:spacing w:line="480" w:lineRule="auto"/>
        <w:ind w:left="720"/>
        <w:jc w:val="right"/>
        <w:rPr>
          <w:rFonts w:cs="Times New Roman"/>
        </w:rPr>
      </w:pPr>
      <w:r w:rsidRPr="00E85E45">
        <w:rPr>
          <w:rFonts w:cs="Times New Roman"/>
        </w:rPr>
        <w:t>(Hague 1976a: 22)</w:t>
      </w:r>
      <w:r>
        <w:rPr>
          <w:rStyle w:val="CommentReference"/>
        </w:rPr>
        <w:t xml:space="preserve"> </w:t>
      </w:r>
    </w:p>
    <w:p w14:paraId="27B79092" w14:textId="7A1F6C35" w:rsidR="00F356F2" w:rsidRPr="00E85E45" w:rsidRDefault="00522728" w:rsidP="00F356F2">
      <w:pPr>
        <w:spacing w:line="480" w:lineRule="auto"/>
        <w:rPr>
          <w:rFonts w:cs="Times New Roman"/>
        </w:rPr>
      </w:pPr>
      <w:r>
        <w:rPr>
          <w:rFonts w:cs="Times New Roman"/>
        </w:rPr>
        <w:t xml:space="preserve">Although Jack’s final statement to Dora is abusive and a deliberately offensive use of ‘bad’ language it is an act which is completely justified within the </w:t>
      </w:r>
      <w:r w:rsidR="00CD3F2F">
        <w:rPr>
          <w:rFonts w:cs="Times New Roman"/>
        </w:rPr>
        <w:t xml:space="preserve">moral and </w:t>
      </w:r>
      <w:r>
        <w:rPr>
          <w:rFonts w:cs="Times New Roman"/>
        </w:rPr>
        <w:t>ficto-linguistic system which Hague creates in ‘First Love’. This point is reinforced in the epilogue to the story when Jack reveals later in life that he has always been ‘haunted’ by the idea that he ‘had a daughter whom he would never know’</w:t>
      </w:r>
      <w:r w:rsidR="009C091F">
        <w:rPr>
          <w:rFonts w:cs="Times New Roman"/>
        </w:rPr>
        <w:t>,</w:t>
      </w:r>
      <w:r>
        <w:rPr>
          <w:rFonts w:cs="Times New Roman"/>
        </w:rPr>
        <w:t xml:space="preserve"> although he also shows remorse at the way he treated Dora as he never forgets the way she looked at him when they last parted (Hague 1976a: 22).</w:t>
      </w:r>
      <w:r w:rsidR="00053FE0" w:rsidRPr="00E85E45">
        <w:rPr>
          <w:rFonts w:cs="Times New Roman"/>
        </w:rPr>
        <w:t xml:space="preserve"> </w:t>
      </w:r>
      <w:r w:rsidR="009972AC">
        <w:rPr>
          <w:rFonts w:cs="Times New Roman"/>
        </w:rPr>
        <w:t xml:space="preserve">In this </w:t>
      </w:r>
      <w:r>
        <w:rPr>
          <w:rFonts w:cs="Times New Roman"/>
        </w:rPr>
        <w:t>story</w:t>
      </w:r>
      <w:r w:rsidR="009972AC">
        <w:rPr>
          <w:rFonts w:cs="Times New Roman"/>
        </w:rPr>
        <w:t xml:space="preserve"> the implicit stereotypes indexed </w:t>
      </w:r>
      <w:r w:rsidR="009972AC">
        <w:rPr>
          <w:rFonts w:cs="Times New Roman"/>
        </w:rPr>
        <w:lastRenderedPageBreak/>
        <w:t>by Hague’s use of non-standard orthography are in dialogue with his explicit meta-linguistic comments and the moral positioning of Jack in opposition to</w:t>
      </w:r>
      <w:r w:rsidR="0051637A">
        <w:rPr>
          <w:rFonts w:cs="Times New Roman"/>
        </w:rPr>
        <w:t xml:space="preserve"> the RP speaking</w:t>
      </w:r>
      <w:r w:rsidR="009972AC">
        <w:rPr>
          <w:rFonts w:cs="Times New Roman"/>
        </w:rPr>
        <w:t xml:space="preserve"> Dora</w:t>
      </w:r>
      <w:r w:rsidR="0051637A">
        <w:rPr>
          <w:rFonts w:cs="Times New Roman"/>
        </w:rPr>
        <w:t xml:space="preserve"> and her mother</w:t>
      </w:r>
      <w:r w:rsidR="009972AC">
        <w:rPr>
          <w:rFonts w:cs="Times New Roman"/>
        </w:rPr>
        <w:t xml:space="preserve">. </w:t>
      </w:r>
      <w:r w:rsidR="0051637A">
        <w:rPr>
          <w:rFonts w:cs="Times New Roman"/>
        </w:rPr>
        <w:t>The legitimacy of speech that indexes ‘civility’ or cultural status is critiqued on a moral level.</w:t>
      </w:r>
      <w:r w:rsidR="00BB53AF">
        <w:rPr>
          <w:rFonts w:cs="Times New Roman"/>
        </w:rPr>
        <w:t xml:space="preserve"> </w:t>
      </w:r>
      <w:r w:rsidR="00053FE0" w:rsidRPr="00E85E45">
        <w:rPr>
          <w:rFonts w:cs="Times New Roman"/>
        </w:rPr>
        <w:t xml:space="preserve">In </w:t>
      </w:r>
      <w:r w:rsidR="00C63E7D">
        <w:rPr>
          <w:rFonts w:cs="Times New Roman"/>
        </w:rPr>
        <w:t>‘First Love’</w:t>
      </w:r>
      <w:r w:rsidR="00053FE0" w:rsidRPr="00E85E45">
        <w:rPr>
          <w:rFonts w:cs="Times New Roman"/>
        </w:rPr>
        <w:t xml:space="preserve"> Hague expresses some of the major themes and ideas of his </w:t>
      </w:r>
      <w:r w:rsidR="00053FE0" w:rsidRPr="00E85E45">
        <w:rPr>
          <w:rFonts w:cs="Times New Roman"/>
          <w:i/>
        </w:rPr>
        <w:t xml:space="preserve">Tales </w:t>
      </w:r>
      <w:r w:rsidR="0068497D" w:rsidRPr="00E85E45">
        <w:rPr>
          <w:rFonts w:cs="Times New Roman"/>
        </w:rPr>
        <w:t>collection</w:t>
      </w:r>
      <w:r w:rsidR="008976A2" w:rsidRPr="00E85E45">
        <w:rPr>
          <w:rFonts w:cs="Times New Roman"/>
        </w:rPr>
        <w:t xml:space="preserve"> through the  </w:t>
      </w:r>
      <w:r w:rsidR="00053FE0" w:rsidRPr="00E85E45">
        <w:rPr>
          <w:rFonts w:cs="Times New Roman"/>
        </w:rPr>
        <w:t xml:space="preserve"> characters of Jack and Dora’s language use and how they are perceived by society. </w:t>
      </w:r>
      <w:r w:rsidR="00356497">
        <w:rPr>
          <w:rFonts w:cs="Times New Roman"/>
        </w:rPr>
        <w:t xml:space="preserve"> </w:t>
      </w:r>
      <w:r w:rsidR="0068497D" w:rsidRPr="00E85E45">
        <w:rPr>
          <w:rFonts w:cs="Times New Roman"/>
        </w:rPr>
        <w:t xml:space="preserve">Hague portrays the middle-classes </w:t>
      </w:r>
      <w:r w:rsidR="00053FE0" w:rsidRPr="00E85E45">
        <w:rPr>
          <w:rFonts w:cs="Times New Roman"/>
        </w:rPr>
        <w:t>as appearing to be and being perceived as: honest, moral, respectable and intelligent. Yet in actuality they are motivated by commercial gain, respectability and personal comfort.</w:t>
      </w:r>
      <w:r w:rsidR="00BB53AF">
        <w:rPr>
          <w:rFonts w:cs="Times New Roman"/>
        </w:rPr>
        <w:t xml:space="preserve"> </w:t>
      </w:r>
      <w:r w:rsidR="00504869">
        <w:rPr>
          <w:rFonts w:cs="Times New Roman"/>
        </w:rPr>
        <w:t>In the case of Jack and Dora</w:t>
      </w:r>
      <w:r w:rsidR="004101EF">
        <w:rPr>
          <w:rFonts w:cs="Times New Roman"/>
        </w:rPr>
        <w:t>, Hague challenges working-class stereotypes whilst stereotyping the middle-classes. This stereotyping of the middle-classes</w:t>
      </w:r>
      <w:r w:rsidR="00960AF4">
        <w:rPr>
          <w:rFonts w:cs="Times New Roman"/>
        </w:rPr>
        <w:t xml:space="preserve"> </w:t>
      </w:r>
      <w:r w:rsidR="004101EF">
        <w:rPr>
          <w:rFonts w:cs="Times New Roman"/>
        </w:rPr>
        <w:t>inverts the traditions of stereotypical representations of working-class characters through dialect representations (</w:t>
      </w:r>
      <w:r w:rsidR="00C63E7D">
        <w:rPr>
          <w:rFonts w:cs="Times New Roman"/>
        </w:rPr>
        <w:t xml:space="preserve">cf. </w:t>
      </w:r>
      <w:r w:rsidR="004101EF">
        <w:rPr>
          <w:rFonts w:cs="Times New Roman"/>
        </w:rPr>
        <w:t>Ferguson 1998, Beal 2006).</w:t>
      </w:r>
      <w:r w:rsidR="00CD3F2F">
        <w:rPr>
          <w:rFonts w:cs="Times New Roman"/>
        </w:rPr>
        <w:t xml:space="preserve"> </w:t>
      </w:r>
    </w:p>
    <w:p w14:paraId="4831FD3E" w14:textId="77777777" w:rsidR="00053FE0" w:rsidRPr="00E85E45" w:rsidRDefault="00053FE0" w:rsidP="003D0ACE">
      <w:pPr>
        <w:spacing w:line="480" w:lineRule="auto"/>
        <w:rPr>
          <w:rFonts w:cs="Times New Roman"/>
        </w:rPr>
      </w:pPr>
      <w:r w:rsidRPr="00E85E45">
        <w:rPr>
          <w:rFonts w:cs="Times New Roman"/>
        </w:rPr>
        <w:t>The themes that Hague expresses in ‘First Love’, concerning the character of the</w:t>
      </w:r>
      <w:r w:rsidR="00966AB9">
        <w:rPr>
          <w:rFonts w:cs="Times New Roman"/>
        </w:rPr>
        <w:t>se social</w:t>
      </w:r>
      <w:r w:rsidRPr="00E85E45">
        <w:rPr>
          <w:rFonts w:cs="Times New Roman"/>
        </w:rPr>
        <w:t xml:space="preserve"> classes and how their speech is perceived, are reinforced in the final story of the </w:t>
      </w:r>
      <w:r w:rsidR="00135DA6">
        <w:rPr>
          <w:rFonts w:cs="Times New Roman"/>
          <w:i/>
        </w:rPr>
        <w:t xml:space="preserve">Tales </w:t>
      </w:r>
      <w:r w:rsidRPr="00E85E45">
        <w:rPr>
          <w:rFonts w:cs="Times New Roman"/>
        </w:rPr>
        <w:t>collection ‘Success’. The character of Charlie Royston develops from a boy living in near poverty who is terrified of the pits, his only real career option, into a successful business man who participates in the activities of the middle-classes. In order to succeed Charlie believes he has to change the way he speaks:</w:t>
      </w:r>
    </w:p>
    <w:p w14:paraId="40CD02F3" w14:textId="77777777" w:rsidR="00053FE0" w:rsidRPr="00E85E45" w:rsidRDefault="00053FE0" w:rsidP="003D0ACE">
      <w:pPr>
        <w:spacing w:line="480" w:lineRule="auto"/>
        <w:ind w:left="720"/>
        <w:rPr>
          <w:rFonts w:cs="Times New Roman"/>
        </w:rPr>
      </w:pPr>
      <w:r w:rsidRPr="00E85E45">
        <w:rPr>
          <w:rFonts w:cs="Times New Roman"/>
        </w:rPr>
        <w:t>[Charlie] realised that an upper-class accent was a great asset, both socially and in business, so he took elocution lessons and persuaded Irene [his wife] to do likewise</w:t>
      </w:r>
    </w:p>
    <w:p w14:paraId="13F6EC70" w14:textId="77777777" w:rsidR="00053FE0" w:rsidRPr="00E85E45" w:rsidRDefault="00F61835" w:rsidP="003D0ACE">
      <w:pPr>
        <w:spacing w:line="480" w:lineRule="auto"/>
        <w:jc w:val="right"/>
        <w:rPr>
          <w:rFonts w:cs="Times New Roman"/>
        </w:rPr>
      </w:pPr>
      <w:r w:rsidRPr="00E85E45">
        <w:rPr>
          <w:rFonts w:cs="Times New Roman"/>
        </w:rPr>
        <w:t xml:space="preserve"> (Hague</w:t>
      </w:r>
      <w:r w:rsidR="00053FE0" w:rsidRPr="00E85E45">
        <w:rPr>
          <w:rFonts w:cs="Times New Roman"/>
        </w:rPr>
        <w:t xml:space="preserve"> 1976a: 142)</w:t>
      </w:r>
    </w:p>
    <w:p w14:paraId="02D93518" w14:textId="77777777" w:rsidR="003847B8" w:rsidRDefault="00053FE0" w:rsidP="003D0ACE">
      <w:pPr>
        <w:spacing w:line="480" w:lineRule="auto"/>
        <w:rPr>
          <w:rFonts w:cs="Times New Roman"/>
        </w:rPr>
      </w:pPr>
      <w:r w:rsidRPr="00E85E45">
        <w:rPr>
          <w:rFonts w:cs="Times New Roman"/>
        </w:rPr>
        <w:t xml:space="preserve">Ultimately Charlie’s success leaves him feeling unfulfilled and alone as </w:t>
      </w:r>
      <w:r w:rsidR="00C63E7D">
        <w:rPr>
          <w:rFonts w:cs="Times New Roman"/>
        </w:rPr>
        <w:t>al</w:t>
      </w:r>
      <w:r w:rsidRPr="00E85E45">
        <w:rPr>
          <w:rFonts w:cs="Times New Roman"/>
        </w:rPr>
        <w:t>though he has monetary wealth</w:t>
      </w:r>
      <w:r w:rsidR="00574164">
        <w:rPr>
          <w:rFonts w:cs="Times New Roman"/>
        </w:rPr>
        <w:t>,</w:t>
      </w:r>
      <w:r w:rsidRPr="00E85E45">
        <w:rPr>
          <w:rFonts w:cs="Times New Roman"/>
        </w:rPr>
        <w:t xml:space="preserve"> and has succeeded socially</w:t>
      </w:r>
      <w:r w:rsidR="00574164">
        <w:rPr>
          <w:rFonts w:cs="Times New Roman"/>
        </w:rPr>
        <w:t>,</w:t>
      </w:r>
      <w:r w:rsidRPr="00E85E45">
        <w:rPr>
          <w:rFonts w:cs="Times New Roman"/>
        </w:rPr>
        <w:t xml:space="preserve"> he has abandoned the honest family-centric qualities of the working-classes and stepped on everyone that has cared for or loved him in the process. The character of Charlie Royston displays a common motif for Hague; someone who loses a sense of their identity and debases their morality from the working-class model through ‘getting on’ and the </w:t>
      </w:r>
      <w:r w:rsidRPr="00E85E45">
        <w:rPr>
          <w:rFonts w:cs="Times New Roman"/>
        </w:rPr>
        <w:lastRenderedPageBreak/>
        <w:t xml:space="preserve">end result is commercial success but an inauthentic life and the feeling of being unfulfilled. The clear distinction between class values in ‘First Love’ is played out through dialect usage and are reinforced in ‘Success’ by Charlie’s efforts </w:t>
      </w:r>
      <w:r w:rsidR="00F61835" w:rsidRPr="00E85E45">
        <w:rPr>
          <w:rFonts w:cs="Times New Roman"/>
        </w:rPr>
        <w:t>to change the way he speaks</w:t>
      </w:r>
      <w:r w:rsidRPr="00E85E45">
        <w:rPr>
          <w:rFonts w:cs="Times New Roman"/>
        </w:rPr>
        <w:t xml:space="preserve">. The </w:t>
      </w:r>
      <w:r w:rsidR="00FC164F">
        <w:rPr>
          <w:rFonts w:cs="Times New Roman"/>
        </w:rPr>
        <w:t xml:space="preserve">moral </w:t>
      </w:r>
      <w:r w:rsidRPr="00E85E45">
        <w:rPr>
          <w:rFonts w:cs="Times New Roman"/>
        </w:rPr>
        <w:t xml:space="preserve">values displayed in ‘First Love’  form a major theme, which ‘Success’ and ‘Upstarts’ contribute to by reinforcing these qualities and linking them to social ideas concerning speech behaviour and monetary gain. </w:t>
      </w:r>
      <w:r w:rsidR="00FC164F">
        <w:rPr>
          <w:rFonts w:cs="Times New Roman"/>
        </w:rPr>
        <w:t xml:space="preserve">In a similar manner to ‘First Love’, the tale of Charlie Royston legitimates working-class culture and speech through mythopoesis, as Charlie’s move to engage with the speech and ‘commercial’ values of the middle-classes results in a negative outcome for him. </w:t>
      </w:r>
    </w:p>
    <w:p w14:paraId="61D69A3B" w14:textId="77777777" w:rsidR="00053FE0" w:rsidRDefault="00053FE0" w:rsidP="003D0ACE">
      <w:pPr>
        <w:spacing w:line="480" w:lineRule="auto"/>
        <w:rPr>
          <w:rFonts w:cs="Times New Roman"/>
        </w:rPr>
      </w:pPr>
      <w:r w:rsidRPr="00E85E45">
        <w:rPr>
          <w:rFonts w:cs="Times New Roman"/>
        </w:rPr>
        <w:t>However Hague doesn’t always portray the working and middle-class</w:t>
      </w:r>
      <w:r w:rsidR="008976A2" w:rsidRPr="00E85E45">
        <w:rPr>
          <w:rFonts w:cs="Times New Roman"/>
        </w:rPr>
        <w:t>es as having the same</w:t>
      </w:r>
      <w:r w:rsidR="00FC164F">
        <w:rPr>
          <w:rFonts w:cs="Times New Roman"/>
        </w:rPr>
        <w:t xml:space="preserve"> ‘commercial’</w:t>
      </w:r>
      <w:r w:rsidR="008976A2" w:rsidRPr="00E85E45">
        <w:rPr>
          <w:rFonts w:cs="Times New Roman"/>
        </w:rPr>
        <w:t xml:space="preserve"> qualities</w:t>
      </w:r>
      <w:r w:rsidRPr="00E85E45">
        <w:rPr>
          <w:rFonts w:cs="Times New Roman"/>
        </w:rPr>
        <w:t>. For example Hague’s story ‘Friendship’ shows the middle-class standard speaking Colonel Armstrong’s selflessness alter</w:t>
      </w:r>
      <w:r w:rsidR="008976A2" w:rsidRPr="00E85E45">
        <w:rPr>
          <w:rFonts w:cs="Times New Roman"/>
        </w:rPr>
        <w:t>ing the prejudice towards him</w:t>
      </w:r>
      <w:r w:rsidRPr="00E85E45">
        <w:rPr>
          <w:rFonts w:cs="Times New Roman"/>
        </w:rPr>
        <w:t xml:space="preserve"> that </w:t>
      </w:r>
      <w:r w:rsidR="008976A2" w:rsidRPr="00E85E45">
        <w:rPr>
          <w:rFonts w:cs="Times New Roman"/>
        </w:rPr>
        <w:t>is</w:t>
      </w:r>
      <w:r w:rsidRPr="00E85E45">
        <w:rPr>
          <w:rFonts w:cs="Times New Roman"/>
        </w:rPr>
        <w:t xml:space="preserve"> held by the </w:t>
      </w:r>
      <w:r w:rsidR="008976A2" w:rsidRPr="00E85E45">
        <w:rPr>
          <w:rFonts w:cs="Times New Roman"/>
        </w:rPr>
        <w:t>miner</w:t>
      </w:r>
      <w:r w:rsidRPr="00E85E45">
        <w:rPr>
          <w:rFonts w:cs="Times New Roman"/>
        </w:rPr>
        <w:t xml:space="preserve"> Jack Denton. The Colonel’s views concerning the miners’ in the 1926 miners’ strike </w:t>
      </w:r>
      <w:r w:rsidR="00FC164F">
        <w:rPr>
          <w:rFonts w:cs="Times New Roman"/>
        </w:rPr>
        <w:t>evaluate</w:t>
      </w:r>
      <w:r w:rsidRPr="00E85E45">
        <w:rPr>
          <w:rFonts w:cs="Times New Roman"/>
        </w:rPr>
        <w:t xml:space="preserve"> him as a morally righteous character: ‘[h]e had found them civil without being servile and had admired their fortitude and c</w:t>
      </w:r>
      <w:r w:rsidR="00F61835" w:rsidRPr="00E85E45">
        <w:rPr>
          <w:rFonts w:cs="Times New Roman"/>
        </w:rPr>
        <w:t>omradeship in adversity’ (Hague</w:t>
      </w:r>
      <w:r w:rsidRPr="00E85E45">
        <w:rPr>
          <w:rFonts w:cs="Times New Roman"/>
        </w:rPr>
        <w:t xml:space="preserve"> 1976a: 62). Jack Denton’s prejudices are challenged </w:t>
      </w:r>
      <w:r w:rsidR="003A57D1">
        <w:rPr>
          <w:rFonts w:cs="Times New Roman"/>
        </w:rPr>
        <w:t>by</w:t>
      </w:r>
      <w:r w:rsidRPr="00E85E45">
        <w:rPr>
          <w:rFonts w:cs="Times New Roman"/>
        </w:rPr>
        <w:t xml:space="preserve"> the Colonel</w:t>
      </w:r>
      <w:r w:rsidR="003A57D1">
        <w:rPr>
          <w:rFonts w:cs="Times New Roman"/>
        </w:rPr>
        <w:t>’s morally good actions</w:t>
      </w:r>
      <w:r w:rsidRPr="00E85E45">
        <w:rPr>
          <w:rFonts w:cs="Times New Roman"/>
        </w:rPr>
        <w:t xml:space="preserve">. Colonel Armstrong, a middle-class character with a conscience, </w:t>
      </w:r>
      <w:r w:rsidR="008976A2" w:rsidRPr="00E85E45">
        <w:rPr>
          <w:rFonts w:cs="Times New Roman"/>
        </w:rPr>
        <w:t xml:space="preserve">also </w:t>
      </w:r>
      <w:r w:rsidRPr="00E85E45">
        <w:rPr>
          <w:rFonts w:cs="Times New Roman"/>
        </w:rPr>
        <w:t xml:space="preserve">links with the character of Old William Fletcher in </w:t>
      </w:r>
      <w:r w:rsidR="008976A2" w:rsidRPr="00E85E45">
        <w:rPr>
          <w:rFonts w:cs="Times New Roman"/>
        </w:rPr>
        <w:t>the story</w:t>
      </w:r>
      <w:r w:rsidRPr="00E85E45">
        <w:rPr>
          <w:rFonts w:cs="Times New Roman"/>
        </w:rPr>
        <w:t xml:space="preserve"> ‘Service’ who was explicitly: ‘a Conservative who refused to compromise with his conscience’ (Hague 1976a: 90).</w:t>
      </w:r>
      <w:r w:rsidR="00432F14">
        <w:rPr>
          <w:rFonts w:cs="Times New Roman"/>
        </w:rPr>
        <w:t xml:space="preserve"> </w:t>
      </w:r>
      <w:r w:rsidR="00FC164F">
        <w:rPr>
          <w:rFonts w:cs="Times New Roman"/>
        </w:rPr>
        <w:t>Although Hague frequently draws on social stereotypes to support his characterisation and moral evaluation, he can also show more nuanced class identities and class as something that can be performed.</w:t>
      </w:r>
      <w:r w:rsidR="006C6D2F">
        <w:rPr>
          <w:rFonts w:cs="Times New Roman"/>
        </w:rPr>
        <w:t xml:space="preserve"> </w:t>
      </w:r>
      <w:r w:rsidRPr="00E85E45">
        <w:rPr>
          <w:rFonts w:cs="Times New Roman"/>
        </w:rPr>
        <w:t>The representation of the Colonel is a change from Hague’s letter where he describes many a highly ranked member of the armed forces being ‘bone from the neck up’. These middle-class heroes are just as celebrated in Hague’s collection as the working-class ones.</w:t>
      </w:r>
      <w:r w:rsidR="006C6D2F">
        <w:rPr>
          <w:rFonts w:cs="Times New Roman"/>
        </w:rPr>
        <w:t xml:space="preserve"> </w:t>
      </w:r>
      <w:r w:rsidR="007454B8" w:rsidRPr="00E85E45">
        <w:rPr>
          <w:rFonts w:cs="Times New Roman"/>
        </w:rPr>
        <w:t>Moral judgements are used to influence how we think about ‘bad’ language use such as swearing</w:t>
      </w:r>
      <w:r w:rsidR="005C5955" w:rsidRPr="00E85E45">
        <w:rPr>
          <w:rFonts w:cs="Times New Roman"/>
        </w:rPr>
        <w:t>,</w:t>
      </w:r>
      <w:r w:rsidR="007454B8" w:rsidRPr="00E85E45">
        <w:rPr>
          <w:rFonts w:cs="Times New Roman"/>
        </w:rPr>
        <w:t xml:space="preserve"> yet the</w:t>
      </w:r>
      <w:r w:rsidR="005C5955" w:rsidRPr="00E85E45">
        <w:rPr>
          <w:rFonts w:cs="Times New Roman"/>
        </w:rPr>
        <w:t>y also play a part in our</w:t>
      </w:r>
      <w:r w:rsidR="007454B8" w:rsidRPr="00E85E45">
        <w:rPr>
          <w:rFonts w:cs="Times New Roman"/>
        </w:rPr>
        <w:t xml:space="preserve"> understanding of ‘good’ language use</w:t>
      </w:r>
      <w:r w:rsidR="00994D48" w:rsidRPr="00E85E45">
        <w:rPr>
          <w:rFonts w:cs="Times New Roman"/>
        </w:rPr>
        <w:t xml:space="preserve"> (</w:t>
      </w:r>
      <w:r w:rsidR="00287873" w:rsidRPr="00E85E45">
        <w:rPr>
          <w:rFonts w:cs="Times New Roman"/>
        </w:rPr>
        <w:t xml:space="preserve">cf. </w:t>
      </w:r>
      <w:r w:rsidR="00994D48" w:rsidRPr="00E85E45">
        <w:rPr>
          <w:rFonts w:cs="Times New Roman"/>
        </w:rPr>
        <w:t>McEnery 2006)</w:t>
      </w:r>
      <w:r w:rsidR="007454B8" w:rsidRPr="00E85E45">
        <w:rPr>
          <w:rFonts w:cs="Times New Roman"/>
        </w:rPr>
        <w:t xml:space="preserve">. Associating virtuous moral values with speakers of a specific linguistic variety serves to </w:t>
      </w:r>
      <w:r w:rsidR="005C5955" w:rsidRPr="00E85E45">
        <w:rPr>
          <w:rFonts w:cs="Times New Roman"/>
        </w:rPr>
        <w:t>legitimize</w:t>
      </w:r>
      <w:r w:rsidR="007454B8" w:rsidRPr="00E85E45">
        <w:rPr>
          <w:rFonts w:cs="Times New Roman"/>
        </w:rPr>
        <w:t xml:space="preserve"> the speech variety that is being </w:t>
      </w:r>
      <w:r w:rsidR="005C5955" w:rsidRPr="00E85E45">
        <w:rPr>
          <w:rFonts w:cs="Times New Roman"/>
        </w:rPr>
        <w:t>presented</w:t>
      </w:r>
      <w:r w:rsidR="007454B8" w:rsidRPr="00E85E45">
        <w:rPr>
          <w:rFonts w:cs="Times New Roman"/>
        </w:rPr>
        <w:t xml:space="preserve"> through dialect representation and therefore the non-standard orthography that is </w:t>
      </w:r>
      <w:r w:rsidR="007454B8" w:rsidRPr="00E85E45">
        <w:rPr>
          <w:rFonts w:cs="Times New Roman"/>
        </w:rPr>
        <w:lastRenderedPageBreak/>
        <w:t>used to do this.</w:t>
      </w:r>
      <w:r w:rsidR="006C6D2F">
        <w:rPr>
          <w:rFonts w:cs="Times New Roman"/>
        </w:rPr>
        <w:t xml:space="preserve"> </w:t>
      </w:r>
      <w:r w:rsidRPr="00E85E45">
        <w:rPr>
          <w:rFonts w:cs="Times New Roman"/>
        </w:rPr>
        <w:t>The</w:t>
      </w:r>
      <w:r w:rsidR="005C5955" w:rsidRPr="00E85E45">
        <w:rPr>
          <w:rFonts w:cs="Times New Roman"/>
        </w:rPr>
        <w:t xml:space="preserve"> discourse surrounding the values of common decency serve to legitimize the language variety that is represented</w:t>
      </w:r>
      <w:r w:rsidR="006C6D2F">
        <w:rPr>
          <w:rFonts w:cs="Times New Roman"/>
        </w:rPr>
        <w:t xml:space="preserve"> using non-standard orthography and Hague employs familiar social stereotyp</w:t>
      </w:r>
      <w:r w:rsidR="00C63E7D">
        <w:rPr>
          <w:rFonts w:cs="Times New Roman"/>
        </w:rPr>
        <w:t>es to undertake this revaluation. In ‘Egg On His Face’ Hague engages with the values and speech of the government and NUM when he translates the stereotyped voice of Prime Minister Edward Heath into the socially stigmatized Yorkshire dialect of his mining community.</w:t>
      </w:r>
    </w:p>
    <w:p w14:paraId="00E7B257" w14:textId="77777777" w:rsidR="00095450" w:rsidRPr="00E85E45" w:rsidRDefault="00095450" w:rsidP="003D0ACE">
      <w:pPr>
        <w:spacing w:line="480" w:lineRule="auto"/>
        <w:rPr>
          <w:rFonts w:cs="Times New Roman"/>
        </w:rPr>
      </w:pPr>
    </w:p>
    <w:p w14:paraId="53B1631C" w14:textId="77777777" w:rsidR="00053FE0" w:rsidRDefault="003860C4" w:rsidP="003D0ACE">
      <w:pPr>
        <w:pStyle w:val="Heading3"/>
      </w:pPr>
      <w:bookmarkStart w:id="88" w:name="_Toc404413086"/>
      <w:r>
        <w:t>3.</w:t>
      </w:r>
      <w:r w:rsidR="00405A7E">
        <w:t>6</w:t>
      </w:r>
      <w:r>
        <w:t xml:space="preserve">.3. </w:t>
      </w:r>
      <w:r w:rsidR="00AC5330" w:rsidRPr="00E85E45">
        <w:t>Recontextualising Social Norms</w:t>
      </w:r>
      <w:bookmarkEnd w:id="88"/>
    </w:p>
    <w:p w14:paraId="57340928" w14:textId="77777777" w:rsidR="00004827" w:rsidRDefault="00053FE0" w:rsidP="003D0ACE">
      <w:pPr>
        <w:spacing w:line="480" w:lineRule="auto"/>
        <w:rPr>
          <w:rFonts w:cs="Times New Roman"/>
        </w:rPr>
      </w:pPr>
      <w:r w:rsidRPr="00E85E45">
        <w:rPr>
          <w:rFonts w:cs="Times New Roman"/>
        </w:rPr>
        <w:t>Hague’s</w:t>
      </w:r>
      <w:r w:rsidR="00151244" w:rsidRPr="00E85E45">
        <w:rPr>
          <w:rFonts w:cs="Times New Roman"/>
        </w:rPr>
        <w:t xml:space="preserve"> </w:t>
      </w:r>
      <w:r w:rsidR="005C5955" w:rsidRPr="00E85E45">
        <w:rPr>
          <w:rFonts w:cs="Times New Roman"/>
        </w:rPr>
        <w:t xml:space="preserve">representations </w:t>
      </w:r>
      <w:r w:rsidR="00151244" w:rsidRPr="00E85E45">
        <w:rPr>
          <w:rFonts w:cs="Times New Roman"/>
        </w:rPr>
        <w:t>of Yorkshire speech serve to recontextualise the values and practices associated with this speech variety</w:t>
      </w:r>
      <w:r w:rsidR="009235E7">
        <w:rPr>
          <w:rFonts w:cs="Times New Roman"/>
        </w:rPr>
        <w:t xml:space="preserve"> in</w:t>
      </w:r>
      <w:r w:rsidR="0050714E">
        <w:rPr>
          <w:rFonts w:cs="Times New Roman"/>
        </w:rPr>
        <w:t>to</w:t>
      </w:r>
      <w:r w:rsidR="009235E7">
        <w:rPr>
          <w:rFonts w:cs="Times New Roman"/>
        </w:rPr>
        <w:t xml:space="preserve"> writing</w:t>
      </w:r>
      <w:r w:rsidR="0050714E">
        <w:rPr>
          <w:rFonts w:cs="Times New Roman"/>
        </w:rPr>
        <w:t>, as well as, in many instances, refashion the implicit judgements and ideological values surrounding dialect speech and non-standard orthography</w:t>
      </w:r>
      <w:r w:rsidR="00151244" w:rsidRPr="00E85E45">
        <w:rPr>
          <w:rFonts w:cs="Times New Roman"/>
        </w:rPr>
        <w:t xml:space="preserve">. </w:t>
      </w:r>
      <w:r w:rsidR="0028637D">
        <w:rPr>
          <w:rFonts w:cs="Times New Roman"/>
        </w:rPr>
        <w:t xml:space="preserve">In ‘Egg on His Face’ Hague translates the ‘posh’ speech of </w:t>
      </w:r>
      <w:r w:rsidR="004625CE">
        <w:rPr>
          <w:rFonts w:cs="Times New Roman"/>
        </w:rPr>
        <w:t xml:space="preserve">Prime Minister </w:t>
      </w:r>
      <w:r w:rsidR="0028637D">
        <w:rPr>
          <w:rFonts w:cs="Times New Roman"/>
        </w:rPr>
        <w:t xml:space="preserve">Edward Heath into Yorkshire dialect and recontextualises this speech into writing. </w:t>
      </w:r>
      <w:r w:rsidR="0094273B">
        <w:rPr>
          <w:rFonts w:cs="Times New Roman"/>
        </w:rPr>
        <w:t>Hague also translates the speech of the Lancashire born Presid</w:t>
      </w:r>
      <w:r w:rsidR="00061799">
        <w:rPr>
          <w:rFonts w:cs="Times New Roman"/>
        </w:rPr>
        <w:t>ent of the NUM, Joe Gormley, in</w:t>
      </w:r>
      <w:r w:rsidR="0094273B">
        <w:rPr>
          <w:rFonts w:cs="Times New Roman"/>
        </w:rPr>
        <w:t xml:space="preserve">to Yorkshire dialect however </w:t>
      </w:r>
      <w:r w:rsidR="00061799">
        <w:rPr>
          <w:rFonts w:cs="Times New Roman"/>
        </w:rPr>
        <w:t>this act is less significant</w:t>
      </w:r>
      <w:r w:rsidR="0094273B">
        <w:rPr>
          <w:rFonts w:cs="Times New Roman"/>
        </w:rPr>
        <w:t xml:space="preserve"> as Gormley and his organisation are being celebrated</w:t>
      </w:r>
      <w:r w:rsidR="00B42239">
        <w:rPr>
          <w:rFonts w:cs="Times New Roman"/>
        </w:rPr>
        <w:t xml:space="preserve"> rather than being satirised in this poem. In translating Heath’s speech into Yorkshire dialect</w:t>
      </w:r>
      <w:r w:rsidR="00004827">
        <w:rPr>
          <w:rFonts w:cs="Times New Roman"/>
        </w:rPr>
        <w:t xml:space="preserve"> Hague</w:t>
      </w:r>
      <w:r w:rsidR="00061799">
        <w:rPr>
          <w:rFonts w:cs="Times New Roman"/>
        </w:rPr>
        <w:t>’s use of respellings</w:t>
      </w:r>
      <w:r w:rsidR="00004827">
        <w:rPr>
          <w:rFonts w:cs="Times New Roman"/>
        </w:rPr>
        <w:t xml:space="preserve"> contribute to his effort to undermine the legitimacy of the UK government. In doing this Edward Heath’s actual way of speaking is mocked because he is shown speaking in dialect.</w:t>
      </w:r>
    </w:p>
    <w:p w14:paraId="02501CA0" w14:textId="77777777" w:rsidR="009527FF" w:rsidRDefault="009527FF" w:rsidP="009527FF">
      <w:pPr>
        <w:spacing w:line="480" w:lineRule="auto"/>
        <w:rPr>
          <w:rFonts w:cs="Times New Roman"/>
        </w:rPr>
      </w:pPr>
      <w:r w:rsidRPr="00E85E45">
        <w:rPr>
          <w:rFonts w:cs="Times New Roman"/>
        </w:rPr>
        <w:t>‘Egg on His Face’</w:t>
      </w:r>
      <w:r>
        <w:rPr>
          <w:rFonts w:cs="Times New Roman"/>
        </w:rPr>
        <w:t xml:space="preserve">, from the </w:t>
      </w:r>
      <w:r>
        <w:rPr>
          <w:rFonts w:cs="Times New Roman"/>
          <w:i/>
        </w:rPr>
        <w:t>SLSL</w:t>
      </w:r>
      <w:r>
        <w:rPr>
          <w:rFonts w:cs="Times New Roman"/>
        </w:rPr>
        <w:t xml:space="preserve"> collection,</w:t>
      </w:r>
      <w:r w:rsidRPr="00E85E45">
        <w:rPr>
          <w:rFonts w:cs="Times New Roman"/>
        </w:rPr>
        <w:t xml:space="preserve"> was one of the first </w:t>
      </w:r>
      <w:r>
        <w:rPr>
          <w:rFonts w:cs="Times New Roman"/>
        </w:rPr>
        <w:t xml:space="preserve">poems that Hague ever wrote and he briefly discussed how proud he was of writing this poem when talking to </w:t>
      </w:r>
      <w:r>
        <w:rPr>
          <w:rFonts w:cs="Times New Roman"/>
          <w:i/>
        </w:rPr>
        <w:t xml:space="preserve">The Sheffield </w:t>
      </w:r>
      <w:r w:rsidRPr="004625CE">
        <w:rPr>
          <w:rFonts w:cs="Times New Roman"/>
          <w:i/>
        </w:rPr>
        <w:t>Star</w:t>
      </w:r>
      <w:r>
        <w:rPr>
          <w:rFonts w:cs="Times New Roman"/>
          <w:i/>
        </w:rPr>
        <w:t xml:space="preserve"> </w:t>
      </w:r>
      <w:r>
        <w:rPr>
          <w:rFonts w:cs="Times New Roman"/>
        </w:rPr>
        <w:t>in 1972:</w:t>
      </w:r>
    </w:p>
    <w:p w14:paraId="5666D87A" w14:textId="77777777" w:rsidR="009527FF" w:rsidRDefault="009527FF" w:rsidP="009527FF">
      <w:pPr>
        <w:spacing w:line="480" w:lineRule="auto"/>
        <w:ind w:left="720"/>
        <w:rPr>
          <w:rFonts w:cs="Times New Roman"/>
        </w:rPr>
      </w:pPr>
      <w:r>
        <w:rPr>
          <w:rFonts w:cs="Times New Roman"/>
        </w:rPr>
        <w:t>The miner/poet is particularly fond of a dialect poem he wrote about the confrontation between union leader Joe Gormley and PM Ted Heath, entitled ‘Egg on his face’.</w:t>
      </w:r>
    </w:p>
    <w:p w14:paraId="428B9C8F" w14:textId="77777777" w:rsidR="009527FF" w:rsidRDefault="009527FF" w:rsidP="009527FF">
      <w:pPr>
        <w:spacing w:line="480" w:lineRule="auto"/>
        <w:ind w:left="720"/>
        <w:rPr>
          <w:rFonts w:cs="Times New Roman"/>
        </w:rPr>
      </w:pPr>
      <w:r>
        <w:rPr>
          <w:rFonts w:cs="Times New Roman"/>
        </w:rPr>
        <w:t>“It sums up just what I feel about the way the Government handled the whole dispute,” said Tommy who lives at Greenoak Avenue, Totley, Sheffield</w:t>
      </w:r>
    </w:p>
    <w:p w14:paraId="0101FB6F" w14:textId="77777777" w:rsidR="009527FF" w:rsidRDefault="009527FF" w:rsidP="009527FF">
      <w:pPr>
        <w:spacing w:line="480" w:lineRule="auto"/>
        <w:ind w:left="720"/>
        <w:jc w:val="right"/>
        <w:rPr>
          <w:rFonts w:cs="Times New Roman"/>
        </w:rPr>
      </w:pPr>
      <w:r>
        <w:rPr>
          <w:rFonts w:cs="Times New Roman"/>
        </w:rPr>
        <w:t>(Anon 1972)</w:t>
      </w:r>
    </w:p>
    <w:p w14:paraId="441790DD" w14:textId="77777777" w:rsidR="00053FE0" w:rsidRPr="00E85E45" w:rsidRDefault="009527FF" w:rsidP="003D0ACE">
      <w:pPr>
        <w:spacing w:line="480" w:lineRule="auto"/>
        <w:rPr>
          <w:rFonts w:cs="Times New Roman"/>
        </w:rPr>
      </w:pPr>
      <w:r>
        <w:rPr>
          <w:rFonts w:cs="Times New Roman"/>
        </w:rPr>
        <w:lastRenderedPageBreak/>
        <w:t xml:space="preserve"> In this poem Hague’s poetic voice </w:t>
      </w:r>
      <w:r w:rsidR="00C63E7D">
        <w:rPr>
          <w:rFonts w:cs="Times New Roman"/>
        </w:rPr>
        <w:t>discusses the successful challenge to the government that the 1972 miners’ strike involved</w:t>
      </w:r>
      <w:r>
        <w:rPr>
          <w:rFonts w:cs="Times New Roman"/>
        </w:rPr>
        <w:t>,</w:t>
      </w:r>
      <w:r w:rsidR="00C63E7D">
        <w:rPr>
          <w:rFonts w:cs="Times New Roman"/>
        </w:rPr>
        <w:t xml:space="preserve"> </w:t>
      </w:r>
      <w:r w:rsidR="00004827">
        <w:rPr>
          <w:rFonts w:cs="Times New Roman"/>
        </w:rPr>
        <w:t>with Hague’s use of non-standard orthography</w:t>
      </w:r>
      <w:r>
        <w:rPr>
          <w:rFonts w:cs="Times New Roman"/>
        </w:rPr>
        <w:t xml:space="preserve"> being used to invert</w:t>
      </w:r>
      <w:r w:rsidR="00151244" w:rsidRPr="00E85E45">
        <w:rPr>
          <w:rFonts w:cs="Times New Roman"/>
        </w:rPr>
        <w:t xml:space="preserve"> the</w:t>
      </w:r>
      <w:r w:rsidR="00C63E7D">
        <w:rPr>
          <w:rFonts w:cs="Times New Roman"/>
        </w:rPr>
        <w:t xml:space="preserve"> authorised</w:t>
      </w:r>
      <w:r w:rsidR="00151244" w:rsidRPr="00E85E45">
        <w:rPr>
          <w:rFonts w:cs="Times New Roman"/>
        </w:rPr>
        <w:t xml:space="preserve"> </w:t>
      </w:r>
      <w:r w:rsidR="00034ECD" w:rsidRPr="00E85E45">
        <w:rPr>
          <w:rFonts w:cs="Times New Roman"/>
        </w:rPr>
        <w:t>institutionalised power</w:t>
      </w:r>
      <w:r w:rsidR="0028637D">
        <w:rPr>
          <w:rFonts w:cs="Times New Roman"/>
        </w:rPr>
        <w:t xml:space="preserve"> of the government</w:t>
      </w:r>
      <w:r w:rsidR="00C63E7D">
        <w:rPr>
          <w:rFonts w:cs="Times New Roman"/>
        </w:rPr>
        <w:t>.</w:t>
      </w:r>
      <w:r w:rsidR="00A54DE3">
        <w:rPr>
          <w:rFonts w:cs="Times New Roman"/>
        </w:rPr>
        <w:t xml:space="preserve"> </w:t>
      </w:r>
      <w:r w:rsidR="004625CE">
        <w:rPr>
          <w:rFonts w:cs="Times New Roman"/>
        </w:rPr>
        <w:t xml:space="preserve"> </w:t>
      </w:r>
      <w:r w:rsidR="00FB5724" w:rsidRPr="00E85E45">
        <w:rPr>
          <w:rFonts w:cs="Times New Roman"/>
        </w:rPr>
        <w:t>In ‘First Love’ and ‘Success’</w:t>
      </w:r>
      <w:r w:rsidR="00034ECD" w:rsidRPr="00E85E45">
        <w:rPr>
          <w:rFonts w:cs="Times New Roman"/>
        </w:rPr>
        <w:t xml:space="preserve"> Hague</w:t>
      </w:r>
      <w:r w:rsidR="00053FE0" w:rsidRPr="00E85E45">
        <w:rPr>
          <w:rFonts w:cs="Times New Roman"/>
        </w:rPr>
        <w:t xml:space="preserve"> </w:t>
      </w:r>
      <w:r w:rsidR="00034ECD" w:rsidRPr="00E85E45">
        <w:rPr>
          <w:rFonts w:cs="Times New Roman"/>
        </w:rPr>
        <w:t>delegitimizes</w:t>
      </w:r>
      <w:r w:rsidR="00053FE0" w:rsidRPr="00E85E45">
        <w:rPr>
          <w:rFonts w:cs="Times New Roman"/>
        </w:rPr>
        <w:t xml:space="preserve"> speakers of prestige varieties</w:t>
      </w:r>
      <w:r w:rsidR="00034ECD" w:rsidRPr="00E85E45">
        <w:rPr>
          <w:rFonts w:cs="Times New Roman"/>
        </w:rPr>
        <w:t xml:space="preserve">, and the association between their speech and </w:t>
      </w:r>
      <w:r w:rsidR="00053FE0" w:rsidRPr="00E85E45">
        <w:rPr>
          <w:rFonts w:cs="Times New Roman"/>
        </w:rPr>
        <w:t>the standard written form</w:t>
      </w:r>
      <w:r w:rsidR="00034ECD" w:rsidRPr="00E85E45">
        <w:rPr>
          <w:rFonts w:cs="Times New Roman"/>
        </w:rPr>
        <w:t>, through moral associations</w:t>
      </w:r>
      <w:r w:rsidR="00FB5724" w:rsidRPr="00E85E45">
        <w:rPr>
          <w:rFonts w:cs="Times New Roman"/>
        </w:rPr>
        <w:t>. In ‘Egg on His Face’</w:t>
      </w:r>
      <w:r w:rsidR="00061799">
        <w:rPr>
          <w:rFonts w:cs="Times New Roman"/>
        </w:rPr>
        <w:t xml:space="preserve">, </w:t>
      </w:r>
      <w:r w:rsidR="00FB5724" w:rsidRPr="00E85E45">
        <w:rPr>
          <w:rFonts w:cs="Times New Roman"/>
        </w:rPr>
        <w:t>Hague achieves this th</w:t>
      </w:r>
      <w:r w:rsidR="00034ECD" w:rsidRPr="00E85E45">
        <w:rPr>
          <w:rFonts w:cs="Times New Roman"/>
        </w:rPr>
        <w:t>rough</w:t>
      </w:r>
      <w:r w:rsidR="00B25E0D">
        <w:rPr>
          <w:rFonts w:cs="Times New Roman"/>
        </w:rPr>
        <w:t xml:space="preserve"> recontextualising </w:t>
      </w:r>
      <w:r w:rsidR="00FB5724" w:rsidRPr="00E85E45">
        <w:rPr>
          <w:rFonts w:cs="Times New Roman"/>
        </w:rPr>
        <w:t xml:space="preserve">Edward Heath’s </w:t>
      </w:r>
      <w:r w:rsidR="00034ECD" w:rsidRPr="00E85E45">
        <w:rPr>
          <w:rFonts w:cs="Times New Roman"/>
        </w:rPr>
        <w:t>speech into Yorkshire dialect</w:t>
      </w:r>
      <w:r w:rsidR="00D133C1">
        <w:rPr>
          <w:rFonts w:cs="Times New Roman"/>
        </w:rPr>
        <w:t>, creating a speaker who</w:t>
      </w:r>
      <w:r w:rsidR="00E37227">
        <w:rPr>
          <w:rFonts w:cs="Times New Roman"/>
        </w:rPr>
        <w:t xml:space="preserve"> speaks ‘plainly’ but is being clearly unreasonable:</w:t>
      </w:r>
    </w:p>
    <w:p w14:paraId="571D4953" w14:textId="77777777" w:rsidR="00053FE0" w:rsidRPr="00E85E45" w:rsidRDefault="00053FE0" w:rsidP="003D0ACE">
      <w:pPr>
        <w:spacing w:line="480" w:lineRule="auto"/>
        <w:ind w:left="720"/>
        <w:rPr>
          <w:rFonts w:cs="Times New Roman"/>
        </w:rPr>
      </w:pPr>
      <w:r w:rsidRPr="00E85E45">
        <w:rPr>
          <w:rFonts w:cs="Times New Roman"/>
        </w:rPr>
        <w:t>Ther wor a chap called Edward ‘eath</w:t>
      </w:r>
    </w:p>
    <w:p w14:paraId="1992CEB2" w14:textId="77777777" w:rsidR="00053FE0" w:rsidRPr="00E85E45" w:rsidRDefault="00053FE0" w:rsidP="003D0ACE">
      <w:pPr>
        <w:spacing w:line="480" w:lineRule="auto"/>
        <w:ind w:left="720"/>
        <w:rPr>
          <w:rFonts w:cs="Times New Roman"/>
        </w:rPr>
      </w:pPr>
      <w:r w:rsidRPr="00E85E45">
        <w:rPr>
          <w:rFonts w:cs="Times New Roman"/>
        </w:rPr>
        <w:t>Wi’ fruity voice an’ flashin’ teeth!</w:t>
      </w:r>
    </w:p>
    <w:p w14:paraId="30103877" w14:textId="77777777" w:rsidR="00053FE0" w:rsidRPr="00E85E45" w:rsidRDefault="00053FE0" w:rsidP="003D0ACE">
      <w:pPr>
        <w:spacing w:line="480" w:lineRule="auto"/>
        <w:ind w:left="720"/>
        <w:rPr>
          <w:rFonts w:cs="Times New Roman"/>
        </w:rPr>
      </w:pPr>
      <w:r w:rsidRPr="00E85E45">
        <w:rPr>
          <w:rFonts w:cs="Times New Roman"/>
        </w:rPr>
        <w:t>‘E sez ter Joe “Tha’ll get nowt ‘ere,</w:t>
      </w:r>
    </w:p>
    <w:p w14:paraId="7952F0BD" w14:textId="77777777" w:rsidR="00053FE0" w:rsidRPr="00E85E45" w:rsidRDefault="00053FE0" w:rsidP="003D0ACE">
      <w:pPr>
        <w:spacing w:line="480" w:lineRule="auto"/>
        <w:ind w:left="720"/>
        <w:rPr>
          <w:rFonts w:cs="Times New Roman"/>
        </w:rPr>
      </w:pPr>
      <w:r w:rsidRPr="00E85E45">
        <w:rPr>
          <w:rFonts w:cs="Times New Roman"/>
        </w:rPr>
        <w:t>‘Cos Ah’m a man wot ‘as no fear.</w:t>
      </w:r>
    </w:p>
    <w:p w14:paraId="7DEA75BF" w14:textId="77777777" w:rsidR="00053FE0" w:rsidRPr="00E85E45" w:rsidRDefault="00053FE0" w:rsidP="003D0ACE">
      <w:pPr>
        <w:spacing w:line="480" w:lineRule="auto"/>
        <w:ind w:left="720"/>
        <w:rPr>
          <w:rFonts w:cs="Times New Roman"/>
        </w:rPr>
      </w:pPr>
    </w:p>
    <w:p w14:paraId="26B42097" w14:textId="77777777" w:rsidR="00053FE0" w:rsidRPr="00E85E45" w:rsidRDefault="00053FE0" w:rsidP="003D0ACE">
      <w:pPr>
        <w:spacing w:line="480" w:lineRule="auto"/>
        <w:ind w:left="720"/>
        <w:rPr>
          <w:rFonts w:cs="Times New Roman"/>
        </w:rPr>
      </w:pPr>
      <w:r w:rsidRPr="00E85E45">
        <w:rPr>
          <w:rFonts w:cs="Times New Roman"/>
        </w:rPr>
        <w:t>Ah’ll tell thee wot, lad, ‘ere’s two quid,</w:t>
      </w:r>
    </w:p>
    <w:p w14:paraId="6753129A" w14:textId="77777777" w:rsidR="00053FE0" w:rsidRPr="00E85E45" w:rsidRDefault="00053FE0" w:rsidP="003D0ACE">
      <w:pPr>
        <w:spacing w:line="480" w:lineRule="auto"/>
        <w:ind w:left="720"/>
        <w:rPr>
          <w:rFonts w:cs="Times New Roman"/>
        </w:rPr>
      </w:pPr>
      <w:r w:rsidRPr="00E85E45">
        <w:rPr>
          <w:rFonts w:cs="Times New Roman"/>
        </w:rPr>
        <w:t>An’ that’s me very  ‘ighest bid!”</w:t>
      </w:r>
    </w:p>
    <w:p w14:paraId="78FD7E4D" w14:textId="77777777" w:rsidR="00053FE0" w:rsidRPr="00E85E45" w:rsidRDefault="00053FE0" w:rsidP="003D0ACE">
      <w:pPr>
        <w:spacing w:line="480" w:lineRule="auto"/>
        <w:ind w:left="720"/>
        <w:rPr>
          <w:rFonts w:cs="Times New Roman"/>
        </w:rPr>
      </w:pPr>
      <w:r w:rsidRPr="00E85E45">
        <w:rPr>
          <w:rFonts w:cs="Times New Roman"/>
        </w:rPr>
        <w:t>Gormley sez, “If that’s thi’ top</w:t>
      </w:r>
    </w:p>
    <w:p w14:paraId="2FE34071" w14:textId="77777777" w:rsidR="00053FE0" w:rsidRDefault="00053FE0" w:rsidP="003D0ACE">
      <w:pPr>
        <w:spacing w:line="480" w:lineRule="auto"/>
        <w:ind w:left="720"/>
        <w:rPr>
          <w:rFonts w:cs="Times New Roman"/>
        </w:rPr>
      </w:pPr>
      <w:r w:rsidRPr="00E85E45">
        <w:rPr>
          <w:rFonts w:cs="Times New Roman"/>
        </w:rPr>
        <w:t>Then bloody wheels’ll ‘a’ ter stop”.</w:t>
      </w:r>
    </w:p>
    <w:p w14:paraId="3C2BFB41" w14:textId="77777777" w:rsidR="00A54DE3" w:rsidRPr="00E85E45" w:rsidRDefault="00A54DE3" w:rsidP="003D0ACE">
      <w:pPr>
        <w:spacing w:line="480" w:lineRule="auto"/>
        <w:ind w:left="720"/>
        <w:rPr>
          <w:rFonts w:cs="Times New Roman"/>
        </w:rPr>
      </w:pPr>
    </w:p>
    <w:p w14:paraId="7E52BC09" w14:textId="77777777" w:rsidR="008A1B6D" w:rsidRPr="008A1B6D" w:rsidRDefault="008A1B6D" w:rsidP="008A1B6D">
      <w:pPr>
        <w:spacing w:line="480" w:lineRule="auto"/>
        <w:ind w:left="720"/>
        <w:rPr>
          <w:rFonts w:cs="Times New Roman"/>
        </w:rPr>
      </w:pPr>
      <w:r w:rsidRPr="008A1B6D">
        <w:rPr>
          <w:rFonts w:cs="Times New Roman"/>
        </w:rPr>
        <w:t>“Alreight,” sez Ted, “thee</w:t>
      </w:r>
      <w:r w:rsidR="00A54DE3">
        <w:rPr>
          <w:rFonts w:cs="Times New Roman"/>
        </w:rPr>
        <w:t xml:space="preserve"> </w:t>
      </w:r>
      <w:r w:rsidRPr="008A1B6D">
        <w:rPr>
          <w:rFonts w:cs="Times New Roman"/>
        </w:rPr>
        <w:t xml:space="preserve"> go on strike,</w:t>
      </w:r>
    </w:p>
    <w:p w14:paraId="470493CA" w14:textId="77777777" w:rsidR="008A1B6D" w:rsidRPr="008A1B6D" w:rsidRDefault="008A1B6D" w:rsidP="008A1B6D">
      <w:pPr>
        <w:spacing w:line="480" w:lineRule="auto"/>
        <w:ind w:left="720"/>
        <w:rPr>
          <w:rFonts w:cs="Times New Roman"/>
        </w:rPr>
      </w:pPr>
      <w:r w:rsidRPr="008A1B6D">
        <w:rPr>
          <w:rFonts w:cs="Times New Roman"/>
        </w:rPr>
        <w:t>Tha’ll not scare me, owd cock.</w:t>
      </w:r>
    </w:p>
    <w:p w14:paraId="15A6833A" w14:textId="77777777" w:rsidR="008A1B6D" w:rsidRPr="008A1B6D" w:rsidRDefault="008A1B6D" w:rsidP="008A1B6D">
      <w:pPr>
        <w:spacing w:line="480" w:lineRule="auto"/>
        <w:ind w:left="720"/>
        <w:rPr>
          <w:rFonts w:cs="Times New Roman"/>
        </w:rPr>
      </w:pPr>
      <w:r w:rsidRPr="008A1B6D">
        <w:rPr>
          <w:rFonts w:cs="Times New Roman"/>
        </w:rPr>
        <w:t>Ah’ll just sit ‘ere an’ bide me time,</w:t>
      </w:r>
    </w:p>
    <w:p w14:paraId="30050F8E" w14:textId="77777777" w:rsidR="008A1B6D" w:rsidRPr="008A1B6D" w:rsidRDefault="008A1B6D" w:rsidP="008A1B6D">
      <w:pPr>
        <w:spacing w:line="480" w:lineRule="auto"/>
        <w:ind w:left="720"/>
        <w:rPr>
          <w:rFonts w:cs="Times New Roman"/>
        </w:rPr>
      </w:pPr>
      <w:r w:rsidRPr="008A1B6D">
        <w:rPr>
          <w:rFonts w:cs="Times New Roman"/>
        </w:rPr>
        <w:t>Ah’ve tons o’ coil in stock”.</w:t>
      </w:r>
    </w:p>
    <w:p w14:paraId="4D327900" w14:textId="77777777" w:rsidR="008A1B6D" w:rsidRPr="008A1B6D" w:rsidRDefault="008A1B6D" w:rsidP="008A1B6D">
      <w:pPr>
        <w:spacing w:line="480" w:lineRule="auto"/>
        <w:ind w:left="720"/>
        <w:rPr>
          <w:rFonts w:cs="Times New Roman"/>
        </w:rPr>
      </w:pPr>
    </w:p>
    <w:p w14:paraId="2458DA9B" w14:textId="77777777" w:rsidR="008A1B6D" w:rsidRPr="008A1B6D" w:rsidRDefault="008A1B6D" w:rsidP="008A1B6D">
      <w:pPr>
        <w:spacing w:line="480" w:lineRule="auto"/>
        <w:ind w:left="720"/>
        <w:rPr>
          <w:rFonts w:cs="Times New Roman"/>
        </w:rPr>
      </w:pPr>
      <w:r w:rsidRPr="008A1B6D">
        <w:rPr>
          <w:rFonts w:cs="Times New Roman"/>
        </w:rPr>
        <w:t>Joe went ter t’lads an’ they said, “Reight!</w:t>
      </w:r>
    </w:p>
    <w:p w14:paraId="7FC72B78" w14:textId="77777777" w:rsidR="008A1B6D" w:rsidRPr="008A1B6D" w:rsidRDefault="008A1B6D" w:rsidP="008A1B6D">
      <w:pPr>
        <w:spacing w:line="480" w:lineRule="auto"/>
        <w:ind w:left="720"/>
        <w:rPr>
          <w:rFonts w:cs="Times New Roman"/>
        </w:rPr>
      </w:pPr>
      <w:r w:rsidRPr="008A1B6D">
        <w:rPr>
          <w:rFonts w:cs="Times New Roman"/>
        </w:rPr>
        <w:t>It seems this bleeder wants a feight.</w:t>
      </w:r>
    </w:p>
    <w:p w14:paraId="16DB9F85" w14:textId="77777777" w:rsidR="008A1B6D" w:rsidRPr="008A1B6D" w:rsidRDefault="008A1B6D" w:rsidP="008A1B6D">
      <w:pPr>
        <w:spacing w:line="480" w:lineRule="auto"/>
        <w:ind w:left="720"/>
        <w:rPr>
          <w:rFonts w:cs="Times New Roman"/>
        </w:rPr>
      </w:pPr>
      <w:r w:rsidRPr="008A1B6D">
        <w:rPr>
          <w:rFonts w:cs="Times New Roman"/>
        </w:rPr>
        <w:t>Cum on lads, gerr aht on picket,</w:t>
      </w:r>
    </w:p>
    <w:p w14:paraId="02836DCA" w14:textId="77777777" w:rsidR="008A1B6D" w:rsidRPr="008A1B6D" w:rsidRDefault="008A1B6D" w:rsidP="008A1B6D">
      <w:pPr>
        <w:spacing w:line="480" w:lineRule="auto"/>
        <w:ind w:left="720"/>
        <w:rPr>
          <w:rFonts w:cs="Times New Roman"/>
        </w:rPr>
      </w:pPr>
      <w:r w:rsidRPr="008A1B6D">
        <w:rPr>
          <w:rFonts w:cs="Times New Roman"/>
        </w:rPr>
        <w:t>We’ll show that bastard we can stick it!”</w:t>
      </w:r>
    </w:p>
    <w:p w14:paraId="071781E7" w14:textId="77777777" w:rsidR="008A1B6D" w:rsidRPr="008A1B6D" w:rsidRDefault="008A1B6D" w:rsidP="008A1B6D">
      <w:pPr>
        <w:spacing w:line="480" w:lineRule="auto"/>
        <w:ind w:left="720"/>
        <w:rPr>
          <w:rFonts w:cs="Times New Roman"/>
        </w:rPr>
      </w:pPr>
    </w:p>
    <w:p w14:paraId="2BDF3225" w14:textId="77777777" w:rsidR="008A1B6D" w:rsidRPr="008A1B6D" w:rsidRDefault="008A1B6D" w:rsidP="008A1B6D">
      <w:pPr>
        <w:spacing w:line="480" w:lineRule="auto"/>
        <w:ind w:left="720"/>
        <w:rPr>
          <w:rFonts w:cs="Times New Roman"/>
        </w:rPr>
      </w:pPr>
      <w:r w:rsidRPr="008A1B6D">
        <w:rPr>
          <w:rFonts w:cs="Times New Roman"/>
        </w:rPr>
        <w:t>So off we went, an’ shocked all t’nation,</w:t>
      </w:r>
    </w:p>
    <w:p w14:paraId="2C937AE4" w14:textId="77777777" w:rsidR="008A1B6D" w:rsidRPr="008A1B6D" w:rsidRDefault="008A1B6D" w:rsidP="008A1B6D">
      <w:pPr>
        <w:spacing w:line="480" w:lineRule="auto"/>
        <w:ind w:left="720"/>
        <w:rPr>
          <w:rFonts w:cs="Times New Roman"/>
        </w:rPr>
      </w:pPr>
      <w:r w:rsidRPr="008A1B6D">
        <w:rPr>
          <w:rFonts w:cs="Times New Roman"/>
        </w:rPr>
        <w:t>Wi’ shuttin’ dahn all t’power stations.</w:t>
      </w:r>
    </w:p>
    <w:p w14:paraId="30DE5608" w14:textId="77777777" w:rsidR="008A1B6D" w:rsidRPr="008A1B6D" w:rsidRDefault="008A1B6D" w:rsidP="008A1B6D">
      <w:pPr>
        <w:spacing w:line="480" w:lineRule="auto"/>
        <w:ind w:left="720"/>
        <w:rPr>
          <w:rFonts w:cs="Times New Roman"/>
        </w:rPr>
      </w:pPr>
      <w:r w:rsidRPr="008A1B6D">
        <w:rPr>
          <w:rFonts w:cs="Times New Roman"/>
        </w:rPr>
        <w:t>An’ then when folk began to scream</w:t>
      </w:r>
    </w:p>
    <w:p w14:paraId="5C9740E4" w14:textId="77777777" w:rsidR="00053FE0" w:rsidRPr="00E85E45" w:rsidRDefault="008A1B6D" w:rsidP="008A1B6D">
      <w:pPr>
        <w:spacing w:line="480" w:lineRule="auto"/>
        <w:ind w:left="720"/>
        <w:rPr>
          <w:rFonts w:cs="Times New Roman"/>
        </w:rPr>
      </w:pPr>
      <w:r w:rsidRPr="008A1B6D">
        <w:rPr>
          <w:rFonts w:cs="Times New Roman"/>
        </w:rPr>
        <w:t>Ted wakkened up aht on ‘is dream.</w:t>
      </w:r>
    </w:p>
    <w:p w14:paraId="31A15411" w14:textId="77777777" w:rsidR="00053FE0" w:rsidRDefault="008A1B6D" w:rsidP="003D0ACE">
      <w:pPr>
        <w:spacing w:line="480" w:lineRule="auto"/>
        <w:jc w:val="right"/>
        <w:rPr>
          <w:rFonts w:cs="Times New Roman"/>
        </w:rPr>
      </w:pPr>
      <w:r>
        <w:rPr>
          <w:rFonts w:cs="Times New Roman"/>
        </w:rPr>
        <w:t xml:space="preserve">From ‘Egg On His Face’ </w:t>
      </w:r>
      <w:r w:rsidR="00053FE0" w:rsidRPr="00E85E45">
        <w:rPr>
          <w:rFonts w:cs="Times New Roman"/>
        </w:rPr>
        <w:t xml:space="preserve"> (Hague</w:t>
      </w:r>
      <w:r w:rsidR="00560DD8" w:rsidRPr="00E85E45">
        <w:rPr>
          <w:rFonts w:cs="Times New Roman"/>
        </w:rPr>
        <w:t xml:space="preserve"> 197-</w:t>
      </w:r>
      <w:r w:rsidR="00053FE0" w:rsidRPr="00E85E45">
        <w:rPr>
          <w:rFonts w:cs="Times New Roman"/>
        </w:rPr>
        <w:t>)</w:t>
      </w:r>
    </w:p>
    <w:p w14:paraId="1522DB42" w14:textId="77777777" w:rsidR="00DA614A" w:rsidRDefault="00520BE8" w:rsidP="004625CE">
      <w:pPr>
        <w:spacing w:line="480" w:lineRule="auto"/>
        <w:rPr>
          <w:rFonts w:cs="Times New Roman"/>
        </w:rPr>
      </w:pPr>
      <w:r w:rsidRPr="00E85E45">
        <w:rPr>
          <w:rFonts w:cs="Times New Roman"/>
        </w:rPr>
        <w:t>This is a poem with an oral performance heritage</w:t>
      </w:r>
      <w:r w:rsidR="006B11DB">
        <w:rPr>
          <w:rFonts w:cs="Times New Roman"/>
        </w:rPr>
        <w:t xml:space="preserve"> as it would have been </w:t>
      </w:r>
      <w:r w:rsidR="0000442F">
        <w:rPr>
          <w:rFonts w:cs="Times New Roman"/>
        </w:rPr>
        <w:t>one</w:t>
      </w:r>
      <w:r w:rsidR="006B11DB">
        <w:rPr>
          <w:rFonts w:cs="Times New Roman"/>
        </w:rPr>
        <w:t xml:space="preserve"> of the ‘ballads’ Hague wrote to amuse his colleagues whilst on the picket in 1972 (Anon 1972). The poem</w:t>
      </w:r>
      <w:r w:rsidRPr="00E85E45">
        <w:rPr>
          <w:rFonts w:cs="Times New Roman"/>
        </w:rPr>
        <w:t xml:space="preserve"> brings the economic and political process of industrial negotiations into the local dialect of the miners and is explaining what is happening in a ‘plain’ or ‘straight’ talking manner. The voice represented is Hague’s voice as he speaks the poem on the picket line to others but also the performed version of a familiar militant miner’s voice. </w:t>
      </w:r>
      <w:r w:rsidR="008A1B6D">
        <w:rPr>
          <w:rFonts w:cs="Times New Roman"/>
        </w:rPr>
        <w:t xml:space="preserve">As seen in the second stanza, and throughout the rest of the poem, Heath is presented as being dismissive of the miners’ pleas for a pay increase and ultimately unreasonable in his position. It is this position which motivates Gormley and the miners to strike as Heath’s responses become confrontational, to which Gormley responds ‘[i]t seems this bleeder wants a feight’. </w:t>
      </w:r>
      <w:r w:rsidR="00115F86">
        <w:rPr>
          <w:rFonts w:cs="Times New Roman"/>
        </w:rPr>
        <w:t>In the poem</w:t>
      </w:r>
      <w:r w:rsidR="00683290">
        <w:rPr>
          <w:rFonts w:cs="Times New Roman"/>
        </w:rPr>
        <w:t xml:space="preserve"> t</w:t>
      </w:r>
      <w:r w:rsidR="008A1B6D">
        <w:rPr>
          <w:rFonts w:cs="Times New Roman"/>
        </w:rPr>
        <w:t xml:space="preserve">he dispute is only resolved when Heath has offered two further wage increases. The final lines focus on the sacrifices that the miners’ have made, although these </w:t>
      </w:r>
      <w:r w:rsidR="008A1B6D">
        <w:rPr>
          <w:rFonts w:cs="Times New Roman"/>
        </w:rPr>
        <w:lastRenderedPageBreak/>
        <w:t>sacrifices</w:t>
      </w:r>
      <w:r w:rsidR="00115F86">
        <w:rPr>
          <w:rFonts w:cs="Times New Roman"/>
        </w:rPr>
        <w:t xml:space="preserve"> are presented as </w:t>
      </w:r>
      <w:r w:rsidR="008A1B6D">
        <w:rPr>
          <w:rFonts w:cs="Times New Roman"/>
        </w:rPr>
        <w:t>worth it because they defeated Heath: ‘It’s cost us quite a bit, tha knows/BUT WE GI’ED YON ‘EATH A BLOODY NOSE’ (Hague 197-).</w:t>
      </w:r>
      <w:r w:rsidR="00A54DE3">
        <w:rPr>
          <w:rFonts w:cs="Times New Roman"/>
        </w:rPr>
        <w:t xml:space="preserve"> </w:t>
      </w:r>
    </w:p>
    <w:p w14:paraId="75422699" w14:textId="022AB434" w:rsidR="00A54DE3" w:rsidRDefault="00F51BBE" w:rsidP="004625CE">
      <w:pPr>
        <w:spacing w:line="480" w:lineRule="auto"/>
        <w:rPr>
          <w:rFonts w:cs="Times New Roman"/>
        </w:rPr>
      </w:pPr>
      <w:r>
        <w:rPr>
          <w:rFonts w:cs="Times New Roman"/>
        </w:rPr>
        <w:t>In</w:t>
      </w:r>
      <w:r w:rsidR="00314777">
        <w:rPr>
          <w:rFonts w:cs="Times New Roman"/>
        </w:rPr>
        <w:t xml:space="preserve"> the</w:t>
      </w:r>
      <w:r>
        <w:rPr>
          <w:rFonts w:cs="Times New Roman"/>
        </w:rPr>
        <w:t xml:space="preserve"> first stanza </w:t>
      </w:r>
      <w:r w:rsidR="004404AC">
        <w:rPr>
          <w:rFonts w:cs="Times New Roman"/>
        </w:rPr>
        <w:t xml:space="preserve">Heath’s odd voice is foregrounded, although throughout the poem he speaks in the same Yorkshire dialect which Union leader </w:t>
      </w:r>
      <w:r w:rsidR="009569E4">
        <w:rPr>
          <w:rFonts w:cs="Times New Roman"/>
        </w:rPr>
        <w:t xml:space="preserve">Joe </w:t>
      </w:r>
      <w:r w:rsidR="004404AC">
        <w:rPr>
          <w:rFonts w:cs="Times New Roman"/>
        </w:rPr>
        <w:t>Gormley is shown to speak. As the entire poem is written in dialect the political discourse between Heath and Gormley, as well as their respective ways of speaking</w:t>
      </w:r>
      <w:r w:rsidR="00A54DE3">
        <w:rPr>
          <w:rFonts w:cs="Times New Roman"/>
        </w:rPr>
        <w:t>,</w:t>
      </w:r>
      <w:r w:rsidR="004404AC">
        <w:rPr>
          <w:rFonts w:cs="Times New Roman"/>
        </w:rPr>
        <w:t xml:space="preserve"> are embedded within the indexical profile of Yorkshire English</w:t>
      </w:r>
      <w:r w:rsidR="00A54DE3">
        <w:rPr>
          <w:rFonts w:cs="Times New Roman"/>
        </w:rPr>
        <w:t xml:space="preserve">. </w:t>
      </w:r>
      <w:r w:rsidR="004625CE">
        <w:rPr>
          <w:rFonts w:cs="Times New Roman"/>
        </w:rPr>
        <w:t xml:space="preserve">Respelling the Prime Minister’s speech creates a new indexical profile for Heath’s speech. This also serves to position Heath’s voice within the practices and values of Hague’s speech and political community, and in doing so delegitimises the legitimate authority of Heath’s voice by repositioning him within the social values of this community. </w:t>
      </w:r>
      <w:r w:rsidR="00A54DE3">
        <w:rPr>
          <w:rFonts w:cs="Times New Roman"/>
        </w:rPr>
        <w:t>Although Hague does not explore morality in as an explicit way as discussed in ‘Upstarts’ and ‘First Love’ his use of dialect</w:t>
      </w:r>
      <w:r w:rsidR="00500D3C">
        <w:rPr>
          <w:rFonts w:cs="Times New Roman"/>
        </w:rPr>
        <w:t>,</w:t>
      </w:r>
      <w:r w:rsidR="00A54DE3">
        <w:rPr>
          <w:rFonts w:cs="Times New Roman"/>
        </w:rPr>
        <w:t xml:space="preserve"> </w:t>
      </w:r>
      <w:r w:rsidR="00866FD8">
        <w:rPr>
          <w:rFonts w:cs="Times New Roman"/>
        </w:rPr>
        <w:t>and the content of the poem</w:t>
      </w:r>
      <w:r w:rsidR="00500D3C">
        <w:rPr>
          <w:rFonts w:cs="Times New Roman"/>
        </w:rPr>
        <w:t>, serve</w:t>
      </w:r>
      <w:r w:rsidR="00A54DE3">
        <w:rPr>
          <w:rFonts w:cs="Times New Roman"/>
        </w:rPr>
        <w:t xml:space="preserve"> to position Heath’s actions within the community values of the miners. Heath’s activities can be seen to be </w:t>
      </w:r>
      <w:r w:rsidR="00097993">
        <w:rPr>
          <w:rFonts w:cs="Times New Roman"/>
        </w:rPr>
        <w:t xml:space="preserve">in </w:t>
      </w:r>
      <w:r w:rsidR="00A54DE3">
        <w:rPr>
          <w:rFonts w:cs="Times New Roman"/>
        </w:rPr>
        <w:t xml:space="preserve">dialogue with some of Hoggart’s ‘common’ and ‘commercial’ values. On the one hand, although Heath is being unreasonable, his speech positions him as talking in a ‘straight dealing’ manner, not the speech of political discourse (Hoggart 1957: 141). On the other hand what he says positions him as too ‘proud’ to engage with Gormley </w:t>
      </w:r>
      <w:r w:rsidR="008B7BA5">
        <w:rPr>
          <w:rFonts w:cs="Times New Roman"/>
        </w:rPr>
        <w:t>‘</w:t>
      </w:r>
      <w:r w:rsidR="00A54DE3">
        <w:rPr>
          <w:rFonts w:cs="Times New Roman"/>
        </w:rPr>
        <w:t>fairly</w:t>
      </w:r>
      <w:r w:rsidR="008B7BA5">
        <w:rPr>
          <w:rFonts w:cs="Times New Roman"/>
        </w:rPr>
        <w:t>’</w:t>
      </w:r>
      <w:r w:rsidR="00A54DE3">
        <w:rPr>
          <w:rFonts w:cs="Times New Roman"/>
        </w:rPr>
        <w:t xml:space="preserve"> resulting in </w:t>
      </w:r>
      <w:r w:rsidR="00097993">
        <w:rPr>
          <w:rFonts w:cs="Times New Roman"/>
        </w:rPr>
        <w:t>a</w:t>
      </w:r>
      <w:r w:rsidR="00A54DE3">
        <w:rPr>
          <w:rFonts w:cs="Times New Roman"/>
        </w:rPr>
        <w:t xml:space="preserve"> dispute that revolves around Heath</w:t>
      </w:r>
      <w:r w:rsidR="003E0708">
        <w:rPr>
          <w:rFonts w:cs="Times New Roman"/>
        </w:rPr>
        <w:t>’s</w:t>
      </w:r>
      <w:r w:rsidR="00A54DE3">
        <w:rPr>
          <w:rFonts w:cs="Times New Roman"/>
        </w:rPr>
        <w:t xml:space="preserve"> initial attempt to ‘out-do’ his acquaintance Gormley</w:t>
      </w:r>
      <w:r w:rsidR="008B7BA5">
        <w:rPr>
          <w:rFonts w:cs="Times New Roman"/>
        </w:rPr>
        <w:t xml:space="preserve"> </w:t>
      </w:r>
      <w:r w:rsidR="008B7BA5" w:rsidRPr="008B7BA5">
        <w:rPr>
          <w:rFonts w:cs="Times New Roman"/>
        </w:rPr>
        <w:t>(</w:t>
      </w:r>
      <w:r w:rsidR="00F41E90">
        <w:rPr>
          <w:rFonts w:cs="Times New Roman"/>
        </w:rPr>
        <w:t>cf.</w:t>
      </w:r>
      <w:r w:rsidR="008B7BA5" w:rsidRPr="008B7BA5">
        <w:rPr>
          <w:rFonts w:cs="Times New Roman"/>
        </w:rPr>
        <w:t>Hoggart 1957: 141)</w:t>
      </w:r>
      <w:r w:rsidR="008B7BA5">
        <w:rPr>
          <w:rFonts w:cs="Times New Roman"/>
        </w:rPr>
        <w:t>. In translating Heath’s speech in</w:t>
      </w:r>
      <w:r w:rsidR="00097993">
        <w:rPr>
          <w:rFonts w:cs="Times New Roman"/>
        </w:rPr>
        <w:t>to</w:t>
      </w:r>
      <w:r w:rsidR="004C6234">
        <w:rPr>
          <w:rFonts w:cs="Times New Roman"/>
        </w:rPr>
        <w:t xml:space="preserve"> Yorkshire dialect</w:t>
      </w:r>
      <w:r w:rsidR="008B7BA5">
        <w:rPr>
          <w:rFonts w:cs="Times New Roman"/>
        </w:rPr>
        <w:t xml:space="preserve"> Hague changes the social affordances of this speech as it is positioned within a context where the discourse norms surrounding prestige and morality are no longer those of a legitimated government but are those of Hague’s social group.</w:t>
      </w:r>
      <w:r w:rsidR="00520BE8">
        <w:rPr>
          <w:rFonts w:cs="Times New Roman"/>
        </w:rPr>
        <w:t xml:space="preserve"> </w:t>
      </w:r>
      <w:r w:rsidR="00520BE8" w:rsidRPr="00E85E45">
        <w:rPr>
          <w:rFonts w:cs="Times New Roman"/>
        </w:rPr>
        <w:t xml:space="preserve">Hague is subverting any perceived institutional respect for the government by translating the ‘prestigious’ speech of the prime minister into his ‘stigmatized’ regional variety as Hague’s dialect is not the </w:t>
      </w:r>
      <w:r w:rsidR="00BD1DD5">
        <w:rPr>
          <w:rFonts w:cs="Times New Roman"/>
        </w:rPr>
        <w:t xml:space="preserve">typical language </w:t>
      </w:r>
      <w:r w:rsidR="007300E1">
        <w:rPr>
          <w:rFonts w:cs="Times New Roman"/>
        </w:rPr>
        <w:t>variety associated with</w:t>
      </w:r>
      <w:r w:rsidR="00BD1DD5">
        <w:rPr>
          <w:rFonts w:cs="Times New Roman"/>
        </w:rPr>
        <w:t xml:space="preserve"> a Prime Minister</w:t>
      </w:r>
      <w:r w:rsidR="00520BE8" w:rsidRPr="00E85E45">
        <w:rPr>
          <w:rFonts w:cs="Times New Roman"/>
        </w:rPr>
        <w:t>.</w:t>
      </w:r>
    </w:p>
    <w:p w14:paraId="05CFC18F" w14:textId="1EDB4ED0" w:rsidR="00053FE0" w:rsidRPr="00E85E45" w:rsidRDefault="00520BE8" w:rsidP="003D0ACE">
      <w:pPr>
        <w:spacing w:line="480" w:lineRule="auto"/>
        <w:rPr>
          <w:rFonts w:cs="Times New Roman"/>
        </w:rPr>
      </w:pPr>
      <w:r>
        <w:rPr>
          <w:rFonts w:cs="Times New Roman"/>
        </w:rPr>
        <w:t xml:space="preserve">Although in Hague’s poem he critiques Heath to metonymically </w:t>
      </w:r>
      <w:r w:rsidR="007300E1">
        <w:rPr>
          <w:rFonts w:cs="Times New Roman"/>
        </w:rPr>
        <w:t>delegitimise</w:t>
      </w:r>
      <w:r>
        <w:rPr>
          <w:rFonts w:cs="Times New Roman"/>
        </w:rPr>
        <w:t xml:space="preserve"> the institutional legitimacy of the government as a whole, Heath’s speech itself is foregrounded as ‘fruity’. This </w:t>
      </w:r>
      <w:r>
        <w:rPr>
          <w:rFonts w:cs="Times New Roman"/>
        </w:rPr>
        <w:lastRenderedPageBreak/>
        <w:t xml:space="preserve">statement, and the translation of this ‘fruity’ voice into Yorkshire dialect, engages with stereotypes surrounding the Prime Minister’s speech. </w:t>
      </w:r>
      <w:r w:rsidR="00AB32AC">
        <w:rPr>
          <w:rFonts w:cs="Times New Roman"/>
        </w:rPr>
        <w:t xml:space="preserve">Through a recontextualisation of Yorkshire dialect Hague is reassessing ideological </w:t>
      </w:r>
      <w:r w:rsidR="007300E1">
        <w:rPr>
          <w:rFonts w:cs="Times New Roman"/>
        </w:rPr>
        <w:t xml:space="preserve">values whilst at the same time </w:t>
      </w:r>
      <w:r w:rsidR="00053FE0" w:rsidRPr="00E85E45">
        <w:rPr>
          <w:rFonts w:cs="Times New Roman"/>
        </w:rPr>
        <w:t>Heath as an individual and</w:t>
      </w:r>
      <w:r w:rsidR="00AB32AC">
        <w:rPr>
          <w:rFonts w:cs="Times New Roman"/>
        </w:rPr>
        <w:t xml:space="preserve"> his speech are</w:t>
      </w:r>
      <w:r>
        <w:rPr>
          <w:rFonts w:cs="Times New Roman"/>
        </w:rPr>
        <w:t xml:space="preserve"> being lampooned. Heath occupied</w:t>
      </w:r>
      <w:r w:rsidR="00AB32AC">
        <w:rPr>
          <w:rFonts w:cs="Times New Roman"/>
        </w:rPr>
        <w:t xml:space="preserve"> the</w:t>
      </w:r>
      <w:r w:rsidR="00053FE0" w:rsidRPr="00E85E45">
        <w:rPr>
          <w:rFonts w:cs="Times New Roman"/>
        </w:rPr>
        <w:t xml:space="preserve"> position</w:t>
      </w:r>
      <w:r w:rsidR="00AB32AC">
        <w:rPr>
          <w:rFonts w:cs="Times New Roman"/>
        </w:rPr>
        <w:t xml:space="preserve"> of</w:t>
      </w:r>
      <w:r w:rsidR="00053FE0" w:rsidRPr="00E85E45">
        <w:rPr>
          <w:rFonts w:cs="Times New Roman"/>
        </w:rPr>
        <w:t xml:space="preserve"> t</w:t>
      </w:r>
      <w:r w:rsidR="00AB32AC">
        <w:rPr>
          <w:rFonts w:cs="Times New Roman"/>
        </w:rPr>
        <w:t xml:space="preserve">he leader of the country and </w:t>
      </w:r>
      <w:r w:rsidR="00053FE0" w:rsidRPr="00E85E45">
        <w:rPr>
          <w:rFonts w:cs="Times New Roman"/>
        </w:rPr>
        <w:t>a politician</w:t>
      </w:r>
      <w:r>
        <w:rPr>
          <w:rFonts w:cs="Times New Roman"/>
        </w:rPr>
        <w:t>. However</w:t>
      </w:r>
      <w:r w:rsidR="00960AF4">
        <w:rPr>
          <w:rFonts w:cs="Times New Roman"/>
        </w:rPr>
        <w:t>,</w:t>
      </w:r>
      <w:r w:rsidR="00AB32AC">
        <w:rPr>
          <w:rFonts w:cs="Times New Roman"/>
        </w:rPr>
        <w:t xml:space="preserve"> his</w:t>
      </w:r>
      <w:r w:rsidR="00053FE0" w:rsidRPr="00E85E45">
        <w:rPr>
          <w:rFonts w:cs="Times New Roman"/>
        </w:rPr>
        <w:t xml:space="preserve"> own economic and class </w:t>
      </w:r>
      <w:r w:rsidR="00432F14" w:rsidRPr="00E85E45">
        <w:rPr>
          <w:rFonts w:cs="Times New Roman"/>
        </w:rPr>
        <w:t xml:space="preserve">background </w:t>
      </w:r>
      <w:r w:rsidR="00432F14">
        <w:rPr>
          <w:rFonts w:cs="Times New Roman"/>
        </w:rPr>
        <w:t>is</w:t>
      </w:r>
      <w:r w:rsidR="00AB32AC">
        <w:rPr>
          <w:rFonts w:cs="Times New Roman"/>
        </w:rPr>
        <w:t xml:space="preserve"> </w:t>
      </w:r>
      <w:r w:rsidR="00E0729D">
        <w:rPr>
          <w:rFonts w:cs="Times New Roman"/>
        </w:rPr>
        <w:t>emphasised</w:t>
      </w:r>
      <w:r>
        <w:rPr>
          <w:rFonts w:cs="Times New Roman"/>
        </w:rPr>
        <w:t>,</w:t>
      </w:r>
      <w:r w:rsidR="00AB32AC">
        <w:rPr>
          <w:rFonts w:cs="Times New Roman"/>
        </w:rPr>
        <w:t xml:space="preserve"> </w:t>
      </w:r>
      <w:r w:rsidR="00053FE0" w:rsidRPr="00E85E45">
        <w:rPr>
          <w:rFonts w:cs="Times New Roman"/>
        </w:rPr>
        <w:t xml:space="preserve">because his speech has been translated and by nature of it </w:t>
      </w:r>
      <w:r w:rsidR="00B84C74" w:rsidRPr="00E85E45">
        <w:rPr>
          <w:rFonts w:cs="Times New Roman"/>
        </w:rPr>
        <w:t>being represented in a new context there is now a focus on how he would have actually spoken.</w:t>
      </w:r>
      <w:r>
        <w:rPr>
          <w:rFonts w:cs="Times New Roman"/>
        </w:rPr>
        <w:t xml:space="preserve"> </w:t>
      </w:r>
      <w:r w:rsidR="00053FE0" w:rsidRPr="00E85E45">
        <w:rPr>
          <w:rFonts w:cs="Times New Roman"/>
        </w:rPr>
        <w:t xml:space="preserve">Heath </w:t>
      </w:r>
      <w:r>
        <w:rPr>
          <w:rFonts w:cs="Times New Roman"/>
        </w:rPr>
        <w:t>didn’t simply speak a prestige</w:t>
      </w:r>
      <w:r w:rsidR="00053FE0" w:rsidRPr="00E85E45">
        <w:rPr>
          <w:rFonts w:cs="Times New Roman"/>
        </w:rPr>
        <w:t xml:space="preserve"> </w:t>
      </w:r>
      <w:r w:rsidR="00A836D6" w:rsidRPr="00E85E45">
        <w:rPr>
          <w:rFonts w:cs="Times New Roman"/>
        </w:rPr>
        <w:t xml:space="preserve">speech </w:t>
      </w:r>
      <w:r w:rsidR="003F68FF" w:rsidRPr="00E85E45">
        <w:rPr>
          <w:rFonts w:cs="Times New Roman"/>
        </w:rPr>
        <w:t>variety</w:t>
      </w:r>
      <w:r w:rsidR="003F68FF">
        <w:rPr>
          <w:rFonts w:cs="Times New Roman"/>
        </w:rPr>
        <w:t xml:space="preserve">. </w:t>
      </w:r>
      <w:r w:rsidR="0072038A">
        <w:rPr>
          <w:rFonts w:cs="Times New Roman"/>
        </w:rPr>
        <w:t xml:space="preserve">He had a unique way of speaking that was parodied and stereotyped. </w:t>
      </w:r>
      <w:r w:rsidR="00053FE0" w:rsidRPr="00E85E45">
        <w:rPr>
          <w:rFonts w:cs="Times New Roman"/>
        </w:rPr>
        <w:t xml:space="preserve">Hague representing Heath speaking Yorkshire dialect </w:t>
      </w:r>
      <w:r>
        <w:rPr>
          <w:rFonts w:cs="Times New Roman"/>
        </w:rPr>
        <w:t>plays with this stereotype</w:t>
      </w:r>
      <w:r w:rsidR="00053FE0" w:rsidRPr="00E85E45">
        <w:rPr>
          <w:rFonts w:cs="Times New Roman"/>
        </w:rPr>
        <w:t xml:space="preserve">. </w:t>
      </w:r>
      <w:r w:rsidR="00432F14">
        <w:rPr>
          <w:rFonts w:cs="Times New Roman"/>
        </w:rPr>
        <w:t xml:space="preserve">David Marquand provides more context for understanding what </w:t>
      </w:r>
      <w:r w:rsidR="0043284B">
        <w:rPr>
          <w:rFonts w:cs="Times New Roman"/>
        </w:rPr>
        <w:t>Heath’s speech</w:t>
      </w:r>
      <w:r w:rsidR="003F68FF">
        <w:rPr>
          <w:rFonts w:cs="Times New Roman"/>
        </w:rPr>
        <w:t xml:space="preserve"> sounded like</w:t>
      </w:r>
      <w:r w:rsidR="00432F14">
        <w:rPr>
          <w:rFonts w:cs="Times New Roman"/>
        </w:rPr>
        <w:t>:</w:t>
      </w:r>
      <w:r w:rsidR="00053FE0" w:rsidRPr="00E85E45">
        <w:rPr>
          <w:rFonts w:cs="Times New Roman"/>
        </w:rPr>
        <w:t xml:space="preserve"> </w:t>
      </w:r>
    </w:p>
    <w:p w14:paraId="0E4135BD" w14:textId="77777777" w:rsidR="00053FE0" w:rsidRPr="00E85E45" w:rsidRDefault="00053FE0" w:rsidP="003D0ACE">
      <w:pPr>
        <w:spacing w:line="480" w:lineRule="auto"/>
        <w:ind w:left="720"/>
        <w:rPr>
          <w:rFonts w:cs="Times New Roman"/>
        </w:rPr>
      </w:pPr>
      <w:r w:rsidRPr="00E85E45">
        <w:rPr>
          <w:rFonts w:cs="Times New Roman"/>
        </w:rPr>
        <w:t xml:space="preserve">[Heath’s] origins were humbler than Wilson’s: humbler in fact, than those of any previous British prime minister apart from Ramsay MacDonald. He was born into the upper working class in the Kentish seaside town of Broadstairs in 1916; John Campbell, his biographer, </w:t>
      </w:r>
      <w:r w:rsidR="004F5316">
        <w:rPr>
          <w:rFonts w:cs="Times New Roman"/>
        </w:rPr>
        <w:t xml:space="preserve">thought the ‘tortured’ </w:t>
      </w:r>
      <w:r w:rsidRPr="00E85E45">
        <w:rPr>
          <w:rFonts w:cs="Times New Roman"/>
        </w:rPr>
        <w:t>vowel sounds of his maturity were a legacy of hard-won upward mobility [….]</w:t>
      </w:r>
    </w:p>
    <w:p w14:paraId="76B73C45" w14:textId="77777777" w:rsidR="00053FE0" w:rsidRPr="00195429" w:rsidRDefault="00195429" w:rsidP="003D0ACE">
      <w:pPr>
        <w:spacing w:line="480" w:lineRule="auto"/>
        <w:ind w:left="720"/>
        <w:rPr>
          <w:rFonts w:cs="Times New Roman"/>
        </w:rPr>
      </w:pPr>
      <w:r>
        <w:rPr>
          <w:rFonts w:cs="Times New Roman"/>
        </w:rPr>
        <w:t>[Heath</w:t>
      </w:r>
      <w:r w:rsidRPr="00E85E45">
        <w:rPr>
          <w:rFonts w:cs="Times New Roman"/>
        </w:rPr>
        <w:t xml:space="preserve">] </w:t>
      </w:r>
      <w:r>
        <w:rPr>
          <w:rFonts w:cs="Times New Roman"/>
        </w:rPr>
        <w:t xml:space="preserve">inspired devoted loyalty among his subordinates; his Cabinet was one of the most harmonious of the century. But, despite his love of music, he had a tin ear when it came to words. His </w:t>
      </w:r>
      <w:r w:rsidR="00053FE0" w:rsidRPr="00E85E45">
        <w:rPr>
          <w:rFonts w:cs="Times New Roman"/>
        </w:rPr>
        <w:t>speeches sounded lif</w:t>
      </w:r>
      <w:r>
        <w:rPr>
          <w:rFonts w:cs="Times New Roman"/>
        </w:rPr>
        <w:t xml:space="preserve">eless and somehow strangulated. Too often, he veiled his deeply felt vision of Britain and her future in a fog of bureaucratic management-speak, leading </w:t>
      </w:r>
      <w:r>
        <w:rPr>
          <w:rFonts w:cs="Times New Roman"/>
          <w:i/>
        </w:rPr>
        <w:t>Private Eye</w:t>
      </w:r>
      <w:r>
        <w:rPr>
          <w:rFonts w:cs="Times New Roman"/>
        </w:rPr>
        <w:t xml:space="preserve"> to lampoon him as the managing director of ‘Heathco’, forever bombarding his staff with peppery and linguistically maladroit complaints about slackness and inefficiency.</w:t>
      </w:r>
    </w:p>
    <w:p w14:paraId="6E900E23" w14:textId="77777777" w:rsidR="00053FE0" w:rsidRPr="00E85E45" w:rsidRDefault="003517CF" w:rsidP="003D0ACE">
      <w:pPr>
        <w:spacing w:line="480" w:lineRule="auto"/>
        <w:ind w:left="720"/>
        <w:jc w:val="right"/>
        <w:rPr>
          <w:rFonts w:cs="Times New Roman"/>
        </w:rPr>
      </w:pPr>
      <w:r w:rsidRPr="00E85E45">
        <w:rPr>
          <w:rFonts w:cs="Times New Roman"/>
        </w:rPr>
        <w:t>(Marquand</w:t>
      </w:r>
      <w:r w:rsidR="00053FE0" w:rsidRPr="00E85E45">
        <w:rPr>
          <w:rFonts w:cs="Times New Roman"/>
        </w:rPr>
        <w:t xml:space="preserve"> 2008: 232-234</w:t>
      </w:r>
      <w:r w:rsidRPr="00E85E45">
        <w:rPr>
          <w:rFonts w:cs="Times New Roman"/>
        </w:rPr>
        <w:t>)</w:t>
      </w:r>
    </w:p>
    <w:p w14:paraId="277B4449" w14:textId="5EF6FCDC" w:rsidR="003E0708" w:rsidRDefault="0014384D" w:rsidP="003D0ACE">
      <w:pPr>
        <w:spacing w:line="480" w:lineRule="auto"/>
        <w:rPr>
          <w:rFonts w:cs="Times New Roman"/>
        </w:rPr>
      </w:pPr>
      <w:r>
        <w:rPr>
          <w:rFonts w:cs="Times New Roman"/>
        </w:rPr>
        <w:lastRenderedPageBreak/>
        <w:t>Heath has</w:t>
      </w:r>
      <w:r w:rsidR="003068FB">
        <w:rPr>
          <w:rFonts w:cs="Times New Roman"/>
        </w:rPr>
        <w:t xml:space="preserve"> changed his speech to adopt a socially prestigious way of speaking, which involves a similar shifting to that </w:t>
      </w:r>
      <w:r w:rsidR="003E0708">
        <w:rPr>
          <w:rFonts w:cs="Times New Roman"/>
        </w:rPr>
        <w:t>which</w:t>
      </w:r>
      <w:r w:rsidR="003068FB">
        <w:rPr>
          <w:rFonts w:cs="Times New Roman"/>
        </w:rPr>
        <w:t xml:space="preserve"> </w:t>
      </w:r>
      <w:r>
        <w:rPr>
          <w:rFonts w:cs="Times New Roman"/>
        </w:rPr>
        <w:t>the ‘upstarts’ of Hague’s poem undertake,</w:t>
      </w:r>
      <w:r w:rsidR="0043284B">
        <w:rPr>
          <w:rFonts w:cs="Times New Roman"/>
        </w:rPr>
        <w:t xml:space="preserve"> and in doing this he can be seen to have </w:t>
      </w:r>
      <w:r w:rsidR="006423A1">
        <w:rPr>
          <w:rFonts w:cs="Times New Roman"/>
        </w:rPr>
        <w:t>embraced the legitimate</w:t>
      </w:r>
      <w:r>
        <w:rPr>
          <w:rFonts w:cs="Times New Roman"/>
        </w:rPr>
        <w:t xml:space="preserve"> behaviour and ‘commercial’ values</w:t>
      </w:r>
      <w:r w:rsidR="0043284B">
        <w:rPr>
          <w:rFonts w:cs="Times New Roman"/>
        </w:rPr>
        <w:t xml:space="preserve"> of middle-class culture which Hague critiques in ‘Upstarts’</w:t>
      </w:r>
      <w:r>
        <w:rPr>
          <w:rFonts w:cs="Times New Roman"/>
        </w:rPr>
        <w:t xml:space="preserve">. However his speech is not simply a marker of status and values. </w:t>
      </w:r>
      <w:r w:rsidR="0043284B">
        <w:rPr>
          <w:rFonts w:cs="Times New Roman"/>
        </w:rPr>
        <w:t>As Marquand explains, t</w:t>
      </w:r>
      <w:r>
        <w:rPr>
          <w:rFonts w:cs="Times New Roman"/>
        </w:rPr>
        <w:t>he</w:t>
      </w:r>
      <w:r w:rsidR="0043284B">
        <w:rPr>
          <w:rFonts w:cs="Times New Roman"/>
        </w:rPr>
        <w:t xml:space="preserve"> way that Heath spoke had become a familiar</w:t>
      </w:r>
      <w:r>
        <w:rPr>
          <w:rFonts w:cs="Times New Roman"/>
        </w:rPr>
        <w:t xml:space="preserve"> </w:t>
      </w:r>
      <w:r w:rsidR="0043284B">
        <w:rPr>
          <w:rFonts w:cs="Times New Roman"/>
        </w:rPr>
        <w:t>stereotype</w:t>
      </w:r>
      <w:r w:rsidR="00765E26">
        <w:rPr>
          <w:rFonts w:cs="Times New Roman"/>
        </w:rPr>
        <w:t>. In this sense Hague’s translation of Heath’s speech into Yorkshire dialect does not simply engage with notions of prestige, covert prestige, power and legitimacy, but with a</w:t>
      </w:r>
      <w:r w:rsidR="004C6234">
        <w:rPr>
          <w:rFonts w:cs="Times New Roman"/>
        </w:rPr>
        <w:t>n existing</w:t>
      </w:r>
      <w:r w:rsidR="00765E26">
        <w:rPr>
          <w:rFonts w:cs="Times New Roman"/>
        </w:rPr>
        <w:t xml:space="preserve"> stereotype concerning the speech of Heath. Hague’s use of non-standard orthography makes an implicit comment on the ‘oddness’ of Heath’s speech because all traces of this speech have been removed. </w:t>
      </w:r>
      <w:r w:rsidR="00053FE0" w:rsidRPr="00E85E45">
        <w:rPr>
          <w:rFonts w:cs="Times New Roman"/>
        </w:rPr>
        <w:t xml:space="preserve">Heath is seen as unable to assert himself linguistically during his time in office leaving the image of him as ineffective and this ‘strangled’ style of delivery has become stereotyped. In Hague’s words Heath has a ‘fruity voice’, </w:t>
      </w:r>
      <w:r w:rsidR="00C16288">
        <w:rPr>
          <w:rFonts w:cs="Times New Roman"/>
        </w:rPr>
        <w:t>al</w:t>
      </w:r>
      <w:r w:rsidR="00053FE0" w:rsidRPr="00E85E45">
        <w:rPr>
          <w:rFonts w:cs="Times New Roman"/>
        </w:rPr>
        <w:t xml:space="preserve">though Hague denies Heath the use of it doubling Heath’s inarticulateness and insulting him further. </w:t>
      </w:r>
      <w:r w:rsidR="00F873D3">
        <w:rPr>
          <w:rFonts w:cs="Times New Roman"/>
        </w:rPr>
        <w:t xml:space="preserve"> Overall this act of translation positions the legitimate speech and authority of Heath into the values and behaviour norms of Hague’s speech community. The use of non-standard orthography invites implicit judgements about the character of Heath with these characteristics invoking aspects of working-class speech and behaviour rather than prestigious characteristics. Finally, this translation draws attention to the ‘fruity voice’ which Heath actually possess</w:t>
      </w:r>
      <w:r w:rsidR="000748D8">
        <w:rPr>
          <w:rFonts w:cs="Times New Roman"/>
        </w:rPr>
        <w:t>ed</w:t>
      </w:r>
      <w:r w:rsidR="00F873D3">
        <w:rPr>
          <w:rFonts w:cs="Times New Roman"/>
        </w:rPr>
        <w:t xml:space="preserve"> by denying him the use of it</w:t>
      </w:r>
      <w:r w:rsidR="000748D8">
        <w:rPr>
          <w:rFonts w:cs="Times New Roman"/>
        </w:rPr>
        <w:t xml:space="preserve"> and in doing so Hague creates an explicit comment on the sounds of Heath’s speech to mock him</w:t>
      </w:r>
      <w:r w:rsidR="00F873D3">
        <w:rPr>
          <w:rFonts w:cs="Times New Roman"/>
        </w:rPr>
        <w:t>.</w:t>
      </w:r>
      <w:r w:rsidR="000748D8">
        <w:rPr>
          <w:rFonts w:cs="Times New Roman"/>
        </w:rPr>
        <w:t xml:space="preserve"> As discussed throughout this chapter, many of Hague’s works aim to challenge other political positions or draw attention to the inequality between the working and middle-classes. </w:t>
      </w:r>
    </w:p>
    <w:p w14:paraId="3EF769D4" w14:textId="77777777" w:rsidR="00F873D3" w:rsidRDefault="000748D8" w:rsidP="003D0ACE">
      <w:pPr>
        <w:spacing w:line="480" w:lineRule="auto"/>
        <w:rPr>
          <w:rFonts w:cs="Times New Roman"/>
        </w:rPr>
      </w:pPr>
      <w:r>
        <w:rPr>
          <w:rFonts w:cs="Times New Roman"/>
        </w:rPr>
        <w:t xml:space="preserve">In concluding this chapter I discuss the linguistic foundation </w:t>
      </w:r>
      <w:r w:rsidR="003E0708">
        <w:rPr>
          <w:rFonts w:cs="Times New Roman"/>
        </w:rPr>
        <w:t xml:space="preserve">on </w:t>
      </w:r>
      <w:r>
        <w:rPr>
          <w:rFonts w:cs="Times New Roman"/>
        </w:rPr>
        <w:t>which legitimate power is establish</w:t>
      </w:r>
      <w:r w:rsidR="003E0708">
        <w:rPr>
          <w:rFonts w:cs="Times New Roman"/>
        </w:rPr>
        <w:t>ed</w:t>
      </w:r>
      <w:r>
        <w:rPr>
          <w:rFonts w:cs="Times New Roman"/>
        </w:rPr>
        <w:t>.</w:t>
      </w:r>
      <w:r w:rsidR="00F873D3">
        <w:rPr>
          <w:rFonts w:cs="Times New Roman"/>
        </w:rPr>
        <w:t xml:space="preserve"> </w:t>
      </w:r>
      <w:r w:rsidR="00FF78CF">
        <w:rPr>
          <w:rFonts w:cs="Times New Roman"/>
        </w:rPr>
        <w:t>In this case study I have explored a range of Hague’s challenges to legitimate or dominant language norms and values and how they relate to working and middle class language. In doing this I have discussed the explicit moral evaluation Hague created as well as the implicit meta-linguistic comments Hague’s use of respellings invoke.</w:t>
      </w:r>
    </w:p>
    <w:p w14:paraId="34A3C488" w14:textId="77777777" w:rsidR="00FF44AC" w:rsidRDefault="00FF44AC" w:rsidP="003D0ACE">
      <w:pPr>
        <w:spacing w:line="480" w:lineRule="auto"/>
        <w:rPr>
          <w:rFonts w:cs="Times New Roman"/>
        </w:rPr>
      </w:pPr>
    </w:p>
    <w:p w14:paraId="09B75912" w14:textId="77777777" w:rsidR="00432F14" w:rsidRDefault="00405A7E" w:rsidP="00432F14">
      <w:pPr>
        <w:pStyle w:val="Heading2"/>
      </w:pPr>
      <w:bookmarkStart w:id="89" w:name="_Toc404413087"/>
      <w:r>
        <w:t>3.7</w:t>
      </w:r>
      <w:r w:rsidR="00432F14">
        <w:t>.</w:t>
      </w:r>
      <w:r w:rsidR="00300330">
        <w:t xml:space="preserve"> Concluding Remarks: Respelling and Legitimacy</w:t>
      </w:r>
      <w:bookmarkEnd w:id="89"/>
    </w:p>
    <w:p w14:paraId="59E0BBD6" w14:textId="77777777" w:rsidR="00432F14" w:rsidRDefault="00405A7E" w:rsidP="00432F14">
      <w:pPr>
        <w:pStyle w:val="Heading3"/>
      </w:pPr>
      <w:bookmarkStart w:id="90" w:name="_Toc404413088"/>
      <w:r>
        <w:t>3.7</w:t>
      </w:r>
      <w:r w:rsidR="00300330">
        <w:t xml:space="preserve">.1. </w:t>
      </w:r>
      <w:r w:rsidR="000748D8">
        <w:t>Language and Subversion</w:t>
      </w:r>
      <w:bookmarkEnd w:id="90"/>
    </w:p>
    <w:p w14:paraId="1D92F8B4" w14:textId="77777777" w:rsidR="00F873D3" w:rsidRPr="00F873D3" w:rsidRDefault="00F873D3" w:rsidP="00F873D3"/>
    <w:p w14:paraId="2A5BE3D0" w14:textId="77777777" w:rsidR="00562D58" w:rsidRPr="00562D58" w:rsidRDefault="00F873D3" w:rsidP="00562D58">
      <w:pPr>
        <w:spacing w:line="480" w:lineRule="auto"/>
        <w:rPr>
          <w:rFonts w:cs="Times New Roman"/>
        </w:rPr>
      </w:pPr>
      <w:r>
        <w:rPr>
          <w:rFonts w:cs="Times New Roman"/>
        </w:rPr>
        <w:t xml:space="preserve">Although the table in 3.3.1. demonstrates how Hague’s orthographic conventions can be seen to gesture towards the sounds of Yorkshire dialect, in this discussion of his engagement with legitimacy processes </w:t>
      </w:r>
      <w:r w:rsidR="00C31472">
        <w:rPr>
          <w:rFonts w:cs="Times New Roman"/>
        </w:rPr>
        <w:t>my aim was</w:t>
      </w:r>
      <w:r>
        <w:rPr>
          <w:rFonts w:cs="Times New Roman"/>
        </w:rPr>
        <w:t xml:space="preserve"> to reposition dialect representation as an act of respelling which is engaged in literacy practices and the ways in which individuals’ positon themselves socially.</w:t>
      </w:r>
      <w:r w:rsidR="00562D58">
        <w:rPr>
          <w:rFonts w:cs="Times New Roman"/>
        </w:rPr>
        <w:t xml:space="preserve"> The </w:t>
      </w:r>
      <w:r w:rsidR="00FD5110">
        <w:rPr>
          <w:rFonts w:cs="Times New Roman"/>
        </w:rPr>
        <w:t xml:space="preserve">ideological authority </w:t>
      </w:r>
      <w:r w:rsidR="00562D58">
        <w:rPr>
          <w:rFonts w:cs="Times New Roman"/>
        </w:rPr>
        <w:t xml:space="preserve">of orthography </w:t>
      </w:r>
      <w:r w:rsidR="00FD5110">
        <w:rPr>
          <w:rFonts w:cs="Times New Roman"/>
        </w:rPr>
        <w:t xml:space="preserve">(cf.Jaffe and Walton 2000: 582) </w:t>
      </w:r>
      <w:r w:rsidR="00562D58">
        <w:rPr>
          <w:rFonts w:cs="Times New Roman"/>
        </w:rPr>
        <w:t>plays a role in the perpetuation of legitimate language and behaviour.</w:t>
      </w:r>
      <w:r w:rsidR="00BA217C">
        <w:rPr>
          <w:rFonts w:cs="Times New Roman"/>
        </w:rPr>
        <w:t xml:space="preserve"> </w:t>
      </w:r>
      <w:r w:rsidR="00562D58">
        <w:rPr>
          <w:rFonts w:cs="Times New Roman"/>
        </w:rPr>
        <w:t>The political nature of many of Hague’s poems and the ways in which he employs dialect representation to support his political aims, position his use of respelling</w:t>
      </w:r>
      <w:r w:rsidR="00B14699">
        <w:rPr>
          <w:rFonts w:cs="Times New Roman"/>
        </w:rPr>
        <w:t>s</w:t>
      </w:r>
      <w:r w:rsidR="00562D58">
        <w:rPr>
          <w:rFonts w:cs="Times New Roman"/>
        </w:rPr>
        <w:t xml:space="preserve"> as a subversive act. In his engagement with</w:t>
      </w:r>
      <w:r w:rsidR="00562D58" w:rsidRPr="00562D58">
        <w:rPr>
          <w:rFonts w:cs="Times New Roman"/>
        </w:rPr>
        <w:t xml:space="preserve"> discourse</w:t>
      </w:r>
      <w:r w:rsidR="00562D58">
        <w:rPr>
          <w:rFonts w:cs="Times New Roman"/>
        </w:rPr>
        <w:t>s concerning the legitimacy of language, the establishment, industrial action and community values Hague uses</w:t>
      </w:r>
      <w:r w:rsidR="00562D58" w:rsidRPr="00562D58">
        <w:rPr>
          <w:rFonts w:cs="Times New Roman"/>
        </w:rPr>
        <w:t xml:space="preserve"> non-standard orthography as a way of subverting the authority</w:t>
      </w:r>
      <w:r w:rsidR="00562D58">
        <w:rPr>
          <w:rFonts w:cs="Times New Roman"/>
        </w:rPr>
        <w:t>,</w:t>
      </w:r>
      <w:r w:rsidR="00562D58" w:rsidRPr="00562D58">
        <w:rPr>
          <w:rFonts w:cs="Times New Roman"/>
        </w:rPr>
        <w:t xml:space="preserve"> or values</w:t>
      </w:r>
      <w:r w:rsidR="00562D58">
        <w:rPr>
          <w:rFonts w:cs="Times New Roman"/>
        </w:rPr>
        <w:t>,</w:t>
      </w:r>
      <w:r w:rsidR="00562D58" w:rsidRPr="00562D58">
        <w:rPr>
          <w:rFonts w:cs="Times New Roman"/>
        </w:rPr>
        <w:t xml:space="preserve"> that are enshrined in legitimate cultural forms. </w:t>
      </w:r>
      <w:r w:rsidR="00562D58">
        <w:rPr>
          <w:rFonts w:cs="Times New Roman"/>
        </w:rPr>
        <w:t xml:space="preserve"> For McEnery language is the foundation for political power and so Hague’s use of dialect representation engages in the renegotiation of ideological power. In McEnery’s</w:t>
      </w:r>
      <w:r w:rsidR="00562D58" w:rsidRPr="00562D58">
        <w:rPr>
          <w:rFonts w:cs="Times New Roman"/>
        </w:rPr>
        <w:t xml:space="preserve"> discussion of the social activist Mary Whitehouse</w:t>
      </w:r>
      <w:r w:rsidR="00562D58">
        <w:rPr>
          <w:rFonts w:cs="Times New Roman"/>
        </w:rPr>
        <w:t>’</w:t>
      </w:r>
      <w:r w:rsidR="00562D58" w:rsidRPr="00562D58">
        <w:rPr>
          <w:rFonts w:cs="Times New Roman"/>
        </w:rPr>
        <w:t xml:space="preserve">s campaign against ‘bad language’ </w:t>
      </w:r>
      <w:r w:rsidR="00562D58">
        <w:rPr>
          <w:rFonts w:cs="Times New Roman"/>
        </w:rPr>
        <w:t>his</w:t>
      </w:r>
      <w:r w:rsidR="00562D58" w:rsidRPr="00562D58">
        <w:rPr>
          <w:rFonts w:cs="Times New Roman"/>
        </w:rPr>
        <w:t xml:space="preserve"> case studies highlight the ways in which the use of swearing was employed, successfully or unsuccessfully, to undermine and subvert the authority or values of the establishment</w:t>
      </w:r>
      <w:r w:rsidR="00854828">
        <w:rPr>
          <w:rFonts w:cs="Times New Roman"/>
        </w:rPr>
        <w:t xml:space="preserve"> (McEnery 2006: 102-129)</w:t>
      </w:r>
      <w:r w:rsidR="00562D58" w:rsidRPr="00562D58">
        <w:rPr>
          <w:rFonts w:cs="Times New Roman"/>
        </w:rPr>
        <w:t xml:space="preserve">. The use of swearing is not as prominent in this discussion of Hague’s work as it was in the previous chapter’s discussion of FAPN. However, Hague’s use of ‘bad language’, in the sense that his Yorkshire dialect and orthography are positioned as non-standard, subverts cultural and linguistic norms. This engagement with orthographic practices alongside criticisms of legitimate views, artistic aesthetics and the government demonstrates one of McEnery’s main points </w:t>
      </w:r>
      <w:r w:rsidR="00491EFD" w:rsidRPr="00562D58">
        <w:rPr>
          <w:rFonts w:cs="Times New Roman"/>
        </w:rPr>
        <w:t>that</w:t>
      </w:r>
      <w:r w:rsidR="00491EFD">
        <w:rPr>
          <w:rFonts w:cs="Times New Roman"/>
        </w:rPr>
        <w:t xml:space="preserve"> political</w:t>
      </w:r>
      <w:r w:rsidR="008F7D93">
        <w:rPr>
          <w:rFonts w:cs="Times New Roman"/>
        </w:rPr>
        <w:t xml:space="preserve"> legitimation </w:t>
      </w:r>
      <w:r w:rsidR="00395023">
        <w:rPr>
          <w:rFonts w:cs="Times New Roman"/>
        </w:rPr>
        <w:t>involves the construction of a legitimate language</w:t>
      </w:r>
      <w:r w:rsidR="00562D58">
        <w:rPr>
          <w:rFonts w:cs="Times New Roman"/>
        </w:rPr>
        <w:t>:</w:t>
      </w:r>
    </w:p>
    <w:p w14:paraId="223F74E9" w14:textId="444F6DA5" w:rsidR="00562D58" w:rsidRPr="00562D58" w:rsidRDefault="00562D58" w:rsidP="00426ADF">
      <w:pPr>
        <w:spacing w:line="480" w:lineRule="auto"/>
        <w:ind w:left="720"/>
        <w:rPr>
          <w:rFonts w:cs="Times New Roman"/>
        </w:rPr>
      </w:pPr>
      <w:r w:rsidRPr="00562D58">
        <w:rPr>
          <w:rFonts w:cs="Times New Roman"/>
        </w:rPr>
        <w:lastRenderedPageBreak/>
        <w:t>The ultimate basis of any political mandate is linguistic. A discourse of power is established whereby laws can be conveyed. Access to that discourse becomes a token of membership, or at least acceptance, of a ruling group. To subvert that linguistic mandate is akin to undermining the foundations of a building</w:t>
      </w:r>
      <w:r w:rsidR="00283DD5">
        <w:rPr>
          <w:rFonts w:cs="Times New Roman"/>
        </w:rPr>
        <w:t>.</w:t>
      </w:r>
    </w:p>
    <w:p w14:paraId="7774DA05" w14:textId="77777777" w:rsidR="00F873D3" w:rsidRDefault="008F7D93" w:rsidP="008F7D93">
      <w:pPr>
        <w:spacing w:line="480" w:lineRule="auto"/>
        <w:ind w:left="720"/>
        <w:jc w:val="right"/>
        <w:rPr>
          <w:rFonts w:cs="Times New Roman"/>
        </w:rPr>
      </w:pPr>
      <w:r>
        <w:rPr>
          <w:rFonts w:cs="Times New Roman"/>
        </w:rPr>
        <w:t>(</w:t>
      </w:r>
      <w:r w:rsidR="00562D58" w:rsidRPr="00562D58">
        <w:rPr>
          <w:rFonts w:cs="Times New Roman"/>
        </w:rPr>
        <w:t>McEnery</w:t>
      </w:r>
      <w:r w:rsidR="00562D58">
        <w:rPr>
          <w:rFonts w:cs="Times New Roman"/>
        </w:rPr>
        <w:t xml:space="preserve"> </w:t>
      </w:r>
      <w:r>
        <w:rPr>
          <w:rFonts w:cs="Times New Roman"/>
        </w:rPr>
        <w:t>2006: 111)</w:t>
      </w:r>
    </w:p>
    <w:p w14:paraId="58DCE7AD" w14:textId="77777777" w:rsidR="00426ADF" w:rsidRDefault="00426ADF" w:rsidP="00562D58">
      <w:pPr>
        <w:spacing w:line="480" w:lineRule="auto"/>
        <w:rPr>
          <w:rFonts w:cs="Times New Roman"/>
        </w:rPr>
      </w:pPr>
      <w:r>
        <w:rPr>
          <w:rFonts w:cs="Times New Roman"/>
        </w:rPr>
        <w:t xml:space="preserve">Although </w:t>
      </w:r>
      <w:r w:rsidR="00562D58">
        <w:rPr>
          <w:rFonts w:cs="Times New Roman"/>
        </w:rPr>
        <w:t xml:space="preserve">Jaffe and Walton’s assertion that non-standard orthography can ‘delegitimise’ </w:t>
      </w:r>
      <w:r>
        <w:rPr>
          <w:rFonts w:cs="Times New Roman"/>
        </w:rPr>
        <w:t xml:space="preserve">the non-standard variety of speech being represented, non-standard orthography itself can be used to challenge the ideologies which are involved in the legitimation of language. In his letter to Widdowson Hague discussed the problems he faced in writing down his pronunciation. What is clear from his writing is that his attempts at representing the sounds of Yorkshire dialect are engaged in the political discourse concerning cultural and linguistic legitimacy which underpins established power. In writing in dialect his use of this technique is predominately involved in the undermining of many dominant, prestigious or legitimate aspects of culture and language. </w:t>
      </w:r>
      <w:r w:rsidR="006933E6">
        <w:rPr>
          <w:rFonts w:cs="Times New Roman"/>
        </w:rPr>
        <w:t xml:space="preserve">In Chapter 4 </w:t>
      </w:r>
      <w:r w:rsidR="009569E4">
        <w:rPr>
          <w:rFonts w:cs="Times New Roman"/>
        </w:rPr>
        <w:t xml:space="preserve">Barry </w:t>
      </w:r>
      <w:r w:rsidR="006933E6">
        <w:rPr>
          <w:rFonts w:cs="Times New Roman"/>
        </w:rPr>
        <w:t>Hines</w:t>
      </w:r>
      <w:r w:rsidR="003E0708">
        <w:rPr>
          <w:rFonts w:cs="Times New Roman"/>
        </w:rPr>
        <w:t>’</w:t>
      </w:r>
      <w:r w:rsidR="006933E6">
        <w:rPr>
          <w:rFonts w:cs="Times New Roman"/>
        </w:rPr>
        <w:t xml:space="preserve"> problem with the way his use of non-standard orthography did not sufficiently achieve his political goals will be explored in detail.</w:t>
      </w:r>
    </w:p>
    <w:p w14:paraId="3C5E0CAF" w14:textId="77777777" w:rsidR="00DA38B5" w:rsidRDefault="00DA38B5" w:rsidP="00562D58">
      <w:pPr>
        <w:spacing w:line="480" w:lineRule="auto"/>
        <w:rPr>
          <w:rFonts w:cs="Times New Roman"/>
        </w:rPr>
      </w:pPr>
    </w:p>
    <w:p w14:paraId="49F9B68F" w14:textId="77777777" w:rsidR="00DA38B5" w:rsidRDefault="00DA38B5" w:rsidP="00562D58">
      <w:pPr>
        <w:spacing w:line="480" w:lineRule="auto"/>
        <w:rPr>
          <w:rFonts w:cs="Times New Roman"/>
        </w:rPr>
      </w:pPr>
    </w:p>
    <w:p w14:paraId="0BDD5AA1" w14:textId="77777777" w:rsidR="00DA38B5" w:rsidRDefault="00DA38B5" w:rsidP="00562D58">
      <w:pPr>
        <w:spacing w:line="480" w:lineRule="auto"/>
        <w:rPr>
          <w:rFonts w:cs="Times New Roman"/>
        </w:rPr>
      </w:pPr>
    </w:p>
    <w:p w14:paraId="45EA7B53" w14:textId="77777777" w:rsidR="00DA38B5" w:rsidRDefault="00DA38B5" w:rsidP="00562D58">
      <w:pPr>
        <w:spacing w:line="480" w:lineRule="auto"/>
        <w:rPr>
          <w:rFonts w:cs="Times New Roman"/>
        </w:rPr>
      </w:pPr>
    </w:p>
    <w:p w14:paraId="4F89F8C4" w14:textId="77777777" w:rsidR="00DA38B5" w:rsidRDefault="00DA38B5" w:rsidP="00562D58">
      <w:pPr>
        <w:spacing w:line="480" w:lineRule="auto"/>
        <w:rPr>
          <w:rFonts w:cs="Times New Roman"/>
        </w:rPr>
      </w:pPr>
    </w:p>
    <w:p w14:paraId="7B195A54" w14:textId="77777777" w:rsidR="00DA38B5" w:rsidRDefault="00DA38B5" w:rsidP="00562D58">
      <w:pPr>
        <w:spacing w:line="480" w:lineRule="auto"/>
        <w:rPr>
          <w:rFonts w:cs="Times New Roman"/>
        </w:rPr>
      </w:pPr>
    </w:p>
    <w:p w14:paraId="16AB54A2" w14:textId="77777777" w:rsidR="00DA38B5" w:rsidRDefault="00DA38B5" w:rsidP="00562D58">
      <w:pPr>
        <w:spacing w:line="480" w:lineRule="auto"/>
        <w:rPr>
          <w:rFonts w:cs="Times New Roman"/>
        </w:rPr>
      </w:pPr>
    </w:p>
    <w:p w14:paraId="2DB0CD69" w14:textId="77777777" w:rsidR="0035531A" w:rsidRDefault="0035531A" w:rsidP="0035531A">
      <w:pPr>
        <w:pStyle w:val="Heading1"/>
      </w:pPr>
      <w:bookmarkStart w:id="91" w:name="_Toc404413089"/>
      <w:r>
        <w:lastRenderedPageBreak/>
        <w:t xml:space="preserve">4. The Politics of the Standard and the Non-Standard in </w:t>
      </w:r>
      <w:r>
        <w:rPr>
          <w:i/>
        </w:rPr>
        <w:t>A Kestrel for a Knave</w:t>
      </w:r>
      <w:r>
        <w:t xml:space="preserve"> by Barry Hines</w:t>
      </w:r>
      <w:bookmarkEnd w:id="91"/>
    </w:p>
    <w:p w14:paraId="72C50EC2" w14:textId="77777777" w:rsidR="0035531A" w:rsidRDefault="0035531A" w:rsidP="0035531A">
      <w:pPr>
        <w:pStyle w:val="Heading2"/>
      </w:pPr>
      <w:bookmarkStart w:id="92" w:name="_Toc404413090"/>
      <w:r>
        <w:t>4.1. Introduction</w:t>
      </w:r>
      <w:bookmarkEnd w:id="92"/>
    </w:p>
    <w:p w14:paraId="0CD40B9C" w14:textId="262AD2CD" w:rsidR="0035531A" w:rsidRDefault="0035531A" w:rsidP="0035531A">
      <w:pPr>
        <w:spacing w:line="480" w:lineRule="auto"/>
      </w:pPr>
      <w:r>
        <w:t xml:space="preserve">Barry Hines is most famous for </w:t>
      </w:r>
      <w:r>
        <w:rPr>
          <w:i/>
        </w:rPr>
        <w:t>A Kestrel for a Knave</w:t>
      </w:r>
      <w:r>
        <w:t xml:space="preserve"> (1968, from here on referred to as </w:t>
      </w:r>
      <w:r>
        <w:rPr>
          <w:i/>
        </w:rPr>
        <w:t>AKFAK</w:t>
      </w:r>
      <w:r>
        <w:t xml:space="preserve">), the story of the beleaguered Billy Casper, and its Ken Loach directed film version </w:t>
      </w:r>
      <w:r>
        <w:rPr>
          <w:i/>
        </w:rPr>
        <w:t>Kes</w:t>
      </w:r>
      <w:r w:rsidR="00283DD5">
        <w:rPr>
          <w:i/>
        </w:rPr>
        <w:t xml:space="preserve"> </w:t>
      </w:r>
      <w:r w:rsidR="00283DD5">
        <w:t>(1969)</w:t>
      </w:r>
      <w:r>
        <w:t xml:space="preserve">. Hines </w:t>
      </w:r>
      <w:r>
        <w:rPr>
          <w:rFonts w:cs="Times New Roman"/>
        </w:rPr>
        <w:t xml:space="preserve">was born in the mining village of Hoyland Common </w:t>
      </w:r>
      <w:r>
        <w:t>near Barnsley</w:t>
      </w:r>
      <w:r>
        <w:rPr>
          <w:rFonts w:cs="Times New Roman"/>
        </w:rPr>
        <w:t xml:space="preserve"> into a family of miners, his father worked in the local pit and his grandfather had been killed working down the mines. Hines himself worked as an apprentice surveyor in the mines until he realised that it was possible for him to pursue other options. </w:t>
      </w:r>
      <w:r>
        <w:t>Throughout his writing career, which includes nine novels and various radio, television and film scripts, Hines has focussed on the lives of northern working-class characters. A resident of Yorkshire for most of his life Hines has made his career out of portraying the passions and problems of working-class characters as well as highlighting the social inequalities that these characters face in their everyday lives. Hines asserts that because of his own relationship with literature and education  he has made an effort to write the types of books that would have been of relevance to him growing up; books that represented working-class experiences and practices, rather than middle-class ones (Hines 1998, Hines 2009: 3).</w:t>
      </w:r>
    </w:p>
    <w:p w14:paraId="3DCE1F23" w14:textId="77777777" w:rsidR="0035531A" w:rsidRDefault="0035531A" w:rsidP="0035531A">
      <w:pPr>
        <w:spacing w:line="480" w:lineRule="auto"/>
        <w:rPr>
          <w:rFonts w:cs="Times New Roman"/>
        </w:rPr>
      </w:pPr>
      <w:r>
        <w:rPr>
          <w:rFonts w:cs="Times New Roman"/>
        </w:rPr>
        <w:t xml:space="preserve">Although Hines makes use of some dialect representation in his other work, </w:t>
      </w:r>
      <w:r>
        <w:rPr>
          <w:rFonts w:cs="Times New Roman"/>
          <w:i/>
        </w:rPr>
        <w:t>AKFAK</w:t>
      </w:r>
      <w:r>
        <w:rPr>
          <w:rFonts w:cs="Times New Roman"/>
        </w:rPr>
        <w:t xml:space="preserve"> is the only book of his where he uses respellings to try and represent the phonetic qualities of his characters’ speech, specifically the sounds of </w:t>
      </w:r>
      <w:r w:rsidR="00363CDF">
        <w:rPr>
          <w:rFonts w:cs="Times New Roman"/>
        </w:rPr>
        <w:t>Yorkshire</w:t>
      </w:r>
      <w:r>
        <w:rPr>
          <w:rFonts w:cs="Times New Roman"/>
        </w:rPr>
        <w:t xml:space="preserve"> dialect. </w:t>
      </w:r>
      <w:r w:rsidR="00363CDF">
        <w:rPr>
          <w:rFonts w:cs="Times New Roman"/>
          <w:i/>
        </w:rPr>
        <w:t xml:space="preserve">AKFAK </w:t>
      </w:r>
      <w:r w:rsidR="00363CDF">
        <w:rPr>
          <w:rFonts w:cs="Times New Roman"/>
        </w:rPr>
        <w:t xml:space="preserve">is presented simply as the story of a boy from a ‘Yorkshire mining town’ (Hines 168 [2000]: backcover), whereas Loach’s </w:t>
      </w:r>
      <w:r w:rsidR="00363CDF">
        <w:rPr>
          <w:rFonts w:cs="Times New Roman"/>
          <w:i/>
        </w:rPr>
        <w:t xml:space="preserve">Kes </w:t>
      </w:r>
      <w:r w:rsidR="00363CDF">
        <w:rPr>
          <w:rFonts w:cs="Times New Roman"/>
        </w:rPr>
        <w:t xml:space="preserve">was filmed in and around Barnsley, and includes many local schoolchildren as actors (Ojumu 1999). </w:t>
      </w:r>
      <w:r>
        <w:rPr>
          <w:rFonts w:cs="Times New Roman"/>
        </w:rPr>
        <w:t xml:space="preserve">Hines’ representation of Barnsley dialect in </w:t>
      </w:r>
      <w:r>
        <w:rPr>
          <w:rFonts w:cs="Times New Roman"/>
          <w:i/>
        </w:rPr>
        <w:t xml:space="preserve">AKFAK </w:t>
      </w:r>
      <w:r>
        <w:rPr>
          <w:rFonts w:cs="Times New Roman"/>
        </w:rPr>
        <w:t xml:space="preserve">and his reappraisal of it thirty years later in the afterword to the 2000 edition of </w:t>
      </w:r>
      <w:r>
        <w:rPr>
          <w:rFonts w:cs="Times New Roman"/>
          <w:i/>
        </w:rPr>
        <w:t xml:space="preserve">AKFAK </w:t>
      </w:r>
      <w:r>
        <w:rPr>
          <w:rFonts w:cs="Times New Roman"/>
        </w:rPr>
        <w:t xml:space="preserve">demonstrate the cultural and stylistic tensions that literature, Standard English and ‘speaking correctly’ have for a writer who is invested in the culture and norms of a northern working-class community, as these legitimate culture forms are not ideologically neutral concepts. In his autobiographical work, newspaper articles and comments on </w:t>
      </w:r>
      <w:r>
        <w:rPr>
          <w:rFonts w:cs="Times New Roman"/>
        </w:rPr>
        <w:lastRenderedPageBreak/>
        <w:t>his writing, Hines explores the cultural significance of literature in class terms and how his political viewpoint is reflected in his stylistic choices.</w:t>
      </w:r>
    </w:p>
    <w:p w14:paraId="278D55C9" w14:textId="77777777" w:rsidR="00363CDF" w:rsidRDefault="0035531A" w:rsidP="0035531A">
      <w:pPr>
        <w:spacing w:line="480" w:lineRule="auto"/>
      </w:pPr>
      <w:r>
        <w:t xml:space="preserve">In this chapter I look at </w:t>
      </w:r>
      <w:r w:rsidR="00363CDF">
        <w:t>how dialect representation relates to Hines’ political aims for his literary writing and his resistance of the norms of the literary sphere. I explore how Hines</w:t>
      </w:r>
      <w:r>
        <w:t xml:space="preserve"> negotiates the ‘ideological structures that imbue language variation with social meaning, and often with social disadvantage’ (Coupland 2007: 86) as well as Hines’ reflection on the normative class and language ideologies present in literary culture. I also work to trace some of the ways in which literature structures social difference. </w:t>
      </w:r>
    </w:p>
    <w:p w14:paraId="7420D237" w14:textId="32EBAA20" w:rsidR="0035531A" w:rsidRDefault="00363CDF" w:rsidP="0035531A">
      <w:pPr>
        <w:spacing w:line="480" w:lineRule="auto"/>
      </w:pPr>
      <w:r>
        <w:t xml:space="preserve">My analysis involves looking at the role of dialect representation in </w:t>
      </w:r>
      <w:r>
        <w:rPr>
          <w:i/>
        </w:rPr>
        <w:t>AKFAK</w:t>
      </w:r>
      <w:r>
        <w:t xml:space="preserve"> whilst situating it in relation</w:t>
      </w:r>
      <w:r w:rsidR="00283DD5">
        <w:t xml:space="preserve"> to some of Hines’ other works, </w:t>
      </w:r>
      <w:r>
        <w:t xml:space="preserve">which also represent northern working-class characters, as well as looking at the discourse surrounding the cultural impact of </w:t>
      </w:r>
      <w:r>
        <w:rPr>
          <w:i/>
        </w:rPr>
        <w:t>AKFAK</w:t>
      </w:r>
      <w:r>
        <w:t xml:space="preserve">. </w:t>
      </w:r>
      <w:r w:rsidR="0035531A">
        <w:rPr>
          <w:rFonts w:cs="Times New Roman"/>
        </w:rPr>
        <w:t xml:space="preserve">My aim in doing this is to use Hines’ own comments on dialect representation to explore what he considered to be the stylistic and cultural </w:t>
      </w:r>
      <w:r>
        <w:rPr>
          <w:rFonts w:cs="Times New Roman"/>
        </w:rPr>
        <w:t>advantages and disadvantages</w:t>
      </w:r>
      <w:r w:rsidR="0035531A">
        <w:rPr>
          <w:rFonts w:cs="Times New Roman"/>
        </w:rPr>
        <w:t xml:space="preserve"> of grammatical and lexical dialect representation over phonetic respellings in order to explore the mediation of vernacular language within Hines’ political aims. </w:t>
      </w:r>
      <w:r w:rsidR="0035531A">
        <w:t>Throughout this chapter, I</w:t>
      </w:r>
      <w:r>
        <w:t xml:space="preserve"> explore the idea that the mediation of vernacular language in literature involves the </w:t>
      </w:r>
      <w:r>
        <w:rPr>
          <w:i/>
        </w:rPr>
        <w:t xml:space="preserve">translating </w:t>
      </w:r>
      <w:r>
        <w:t xml:space="preserve">of one culture or system of social difference into another, with this translation engaging with dominant ideologies and values. I make the argument that Hines’ use of dialect representation in </w:t>
      </w:r>
      <w:r>
        <w:rPr>
          <w:i/>
        </w:rPr>
        <w:t>AKFAK</w:t>
      </w:r>
      <w:r>
        <w:t xml:space="preserve"> draws on the implicit negative social judgements that non-standard orthography can invoke to support his political aims by refashioning the ideological values associated with Casper’s voice. </w:t>
      </w:r>
      <w:r w:rsidR="0035531A">
        <w:t xml:space="preserve">In order to begin to make this argument, in 4.1.1. I introduce Hines’ comment on his use of dialect in </w:t>
      </w:r>
      <w:r w:rsidR="0035531A">
        <w:rPr>
          <w:i/>
        </w:rPr>
        <w:t>AKFAK</w:t>
      </w:r>
      <w:r w:rsidR="0035531A">
        <w:t xml:space="preserve"> from the afterword of the 2000 edition of </w:t>
      </w:r>
      <w:r w:rsidR="0035531A">
        <w:rPr>
          <w:i/>
        </w:rPr>
        <w:t>AKFAK</w:t>
      </w:r>
      <w:r w:rsidR="0035531A">
        <w:t xml:space="preserve"> and his political stance on writing and literature. </w:t>
      </w:r>
    </w:p>
    <w:p w14:paraId="2A2D6BC9" w14:textId="77777777" w:rsidR="0035531A" w:rsidRDefault="0035531A" w:rsidP="0035531A">
      <w:pPr>
        <w:spacing w:line="480" w:lineRule="auto"/>
      </w:pPr>
    </w:p>
    <w:p w14:paraId="2B8CD5C3" w14:textId="77777777" w:rsidR="0035531A" w:rsidRDefault="0035531A" w:rsidP="0035531A">
      <w:pPr>
        <w:spacing w:line="480" w:lineRule="auto"/>
      </w:pPr>
    </w:p>
    <w:p w14:paraId="54F16837" w14:textId="77777777" w:rsidR="0035531A" w:rsidRDefault="0035531A" w:rsidP="0035531A">
      <w:pPr>
        <w:pStyle w:val="Heading3"/>
      </w:pPr>
      <w:bookmarkStart w:id="93" w:name="_Toc404413091"/>
      <w:r>
        <w:lastRenderedPageBreak/>
        <w:t>4.1.1. Hines’ Reassessment of Dialect Representation and his Political Approach to Writing</w:t>
      </w:r>
      <w:bookmarkEnd w:id="93"/>
    </w:p>
    <w:p w14:paraId="4C37DFAB" w14:textId="77777777" w:rsidR="009A3532" w:rsidRDefault="009A3532" w:rsidP="0035531A">
      <w:pPr>
        <w:spacing w:line="480" w:lineRule="auto"/>
        <w:rPr>
          <w:rFonts w:cs="Times New Roman"/>
        </w:rPr>
      </w:pPr>
    </w:p>
    <w:p w14:paraId="168C8D39" w14:textId="1E11E1FB" w:rsidR="00094ACE" w:rsidRDefault="009A3532" w:rsidP="0035531A">
      <w:pPr>
        <w:spacing w:line="480" w:lineRule="auto"/>
        <w:rPr>
          <w:rFonts w:cs="Times New Roman"/>
        </w:rPr>
      </w:pPr>
      <w:r>
        <w:rPr>
          <w:rFonts w:cs="Times New Roman"/>
        </w:rPr>
        <w:t>I</w:t>
      </w:r>
      <w:r w:rsidR="0035531A">
        <w:rPr>
          <w:rFonts w:cs="Times New Roman"/>
        </w:rPr>
        <w:t>t is the people and the places that surround the pits which has inspired much of Hines’ work and whose lives he has represented, in many cases, to facilitate social change. Many of Hines’ novels have a strong investment in the people and landscape of t</w:t>
      </w:r>
      <w:r w:rsidR="004D45F3">
        <w:rPr>
          <w:rFonts w:cs="Times New Roman"/>
        </w:rPr>
        <w:t>he region in which he grew up</w:t>
      </w:r>
      <w:r w:rsidR="0035531A">
        <w:rPr>
          <w:rFonts w:cs="Times New Roman"/>
        </w:rPr>
        <w:t xml:space="preserve">. This regional focus means that Hines focusses on the language, vocations, politics, relationships and interests of the people who live in these rural-industrial areas. In </w:t>
      </w:r>
      <w:r w:rsidR="0035531A">
        <w:rPr>
          <w:rFonts w:cs="Times New Roman"/>
          <w:i/>
        </w:rPr>
        <w:t>AKFAK</w:t>
      </w:r>
      <w:r w:rsidR="0035531A">
        <w:rPr>
          <w:rFonts w:cs="Times New Roman"/>
        </w:rPr>
        <w:t xml:space="preserve"> respellings are used to mark for the pronunciation of </w:t>
      </w:r>
      <w:r w:rsidR="00094ACE">
        <w:rPr>
          <w:rFonts w:cs="Times New Roman"/>
        </w:rPr>
        <w:t xml:space="preserve">Yorkshire dialect: </w:t>
      </w:r>
    </w:p>
    <w:p w14:paraId="29127EFA" w14:textId="77777777" w:rsidR="00094ACE" w:rsidRDefault="00094ACE" w:rsidP="00094ACE">
      <w:pPr>
        <w:spacing w:line="480" w:lineRule="auto"/>
        <w:ind w:left="720"/>
        <w:rPr>
          <w:rFonts w:cs="Times New Roman"/>
        </w:rPr>
      </w:pPr>
      <w:r>
        <w:rPr>
          <w:rFonts w:cs="Times New Roman"/>
        </w:rPr>
        <w:t>‘What’s up wo’ thee, shit t’bed?’</w:t>
      </w:r>
    </w:p>
    <w:p w14:paraId="459E0A4C" w14:textId="77777777" w:rsidR="00094ACE" w:rsidRDefault="00094ACE" w:rsidP="00094ACE">
      <w:pPr>
        <w:spacing w:line="480" w:lineRule="auto"/>
        <w:ind w:left="720"/>
        <w:rPr>
          <w:rFonts w:cs="Times New Roman"/>
        </w:rPr>
      </w:pPr>
      <w:r>
        <w:rPr>
          <w:rFonts w:cs="Times New Roman"/>
        </w:rPr>
        <w:t>‘I’m off out, nesting wi’ Tibby and Mac.’ […]</w:t>
      </w:r>
    </w:p>
    <w:p w14:paraId="5AFDD867" w14:textId="77777777" w:rsidR="00094ACE" w:rsidRDefault="00094ACE" w:rsidP="00094ACE">
      <w:pPr>
        <w:spacing w:line="480" w:lineRule="auto"/>
        <w:ind w:left="720"/>
        <w:rPr>
          <w:rFonts w:cs="Times New Roman"/>
        </w:rPr>
      </w:pPr>
      <w:r>
        <w:rPr>
          <w:rFonts w:cs="Times New Roman"/>
        </w:rPr>
        <w:t>‘It’s a smashing morning again.’</w:t>
      </w:r>
    </w:p>
    <w:p w14:paraId="5763DC9B" w14:textId="181F00CC" w:rsidR="00094ACE" w:rsidRDefault="00094ACE" w:rsidP="00094ACE">
      <w:pPr>
        <w:spacing w:line="480" w:lineRule="auto"/>
        <w:ind w:left="720"/>
        <w:rPr>
          <w:rFonts w:cs="Times New Roman"/>
        </w:rPr>
      </w:pPr>
      <w:r>
        <w:rPr>
          <w:rFonts w:cs="Times New Roman"/>
        </w:rPr>
        <w:t>‘Tha wouldn’t be saying that if t</w:t>
      </w:r>
      <w:r w:rsidR="00283DD5">
        <w:rPr>
          <w:rFonts w:cs="Times New Roman"/>
        </w:rPr>
        <w:t xml:space="preserve">ha’ wa’ goin’ where I’m going’ </w:t>
      </w:r>
      <w:r>
        <w:rPr>
          <w:rFonts w:cs="Times New Roman"/>
        </w:rPr>
        <w:t>[</w:t>
      </w:r>
      <w:r w:rsidR="00283DD5">
        <w:rPr>
          <w:rFonts w:cs="Times New Roman"/>
        </w:rPr>
        <w:t>.</w:t>
      </w:r>
      <w:r>
        <w:rPr>
          <w:rFonts w:cs="Times New Roman"/>
        </w:rPr>
        <w:t>…]</w:t>
      </w:r>
    </w:p>
    <w:p w14:paraId="2D130372" w14:textId="15EA5EB3" w:rsidR="00094ACE" w:rsidRDefault="00094ACE" w:rsidP="00094ACE">
      <w:pPr>
        <w:spacing w:line="480" w:lineRule="auto"/>
        <w:ind w:left="720"/>
        <w:rPr>
          <w:rFonts w:cs="Times New Roman"/>
        </w:rPr>
      </w:pPr>
      <w:r>
        <w:rPr>
          <w:rFonts w:cs="Times New Roman"/>
        </w:rPr>
        <w:t>‘Just think, when we’re goin’ up t’woods, tha’ll be goin’ down t’cage</w:t>
      </w:r>
      <w:r w:rsidR="00283DD5">
        <w:rPr>
          <w:rFonts w:cs="Times New Roman"/>
        </w:rPr>
        <w:t>.</w:t>
      </w:r>
      <w:r>
        <w:rPr>
          <w:rFonts w:cs="Times New Roman"/>
        </w:rPr>
        <w:t>’</w:t>
      </w:r>
    </w:p>
    <w:p w14:paraId="4D77FDC9" w14:textId="77777777" w:rsidR="00094ACE" w:rsidRDefault="00094ACE" w:rsidP="00094ACE">
      <w:pPr>
        <w:spacing w:line="480" w:lineRule="auto"/>
        <w:ind w:left="720"/>
        <w:rPr>
          <w:rFonts w:cs="Times New Roman"/>
        </w:rPr>
      </w:pPr>
      <w:r>
        <w:rPr>
          <w:rFonts w:cs="Times New Roman"/>
        </w:rPr>
        <w:t>‘Ar, just think; an’ next year tha’ll be coming down wi’ me.’</w:t>
      </w:r>
    </w:p>
    <w:p w14:paraId="0F4FEBE7" w14:textId="5B3FC108" w:rsidR="00094ACE" w:rsidRDefault="00094ACE" w:rsidP="00094ACE">
      <w:pPr>
        <w:spacing w:line="480" w:lineRule="auto"/>
        <w:ind w:left="720"/>
        <w:rPr>
          <w:rFonts w:cs="Times New Roman"/>
        </w:rPr>
      </w:pPr>
      <w:r>
        <w:rPr>
          <w:rFonts w:cs="Times New Roman"/>
        </w:rPr>
        <w:t>‘I’ll not’</w:t>
      </w:r>
      <w:r w:rsidR="00283DD5">
        <w:rPr>
          <w:rFonts w:cs="Times New Roman"/>
        </w:rPr>
        <w:t>.</w:t>
      </w:r>
    </w:p>
    <w:p w14:paraId="0819B545" w14:textId="77777777" w:rsidR="00094ACE" w:rsidRDefault="00094ACE" w:rsidP="00094ACE">
      <w:pPr>
        <w:spacing w:line="480" w:lineRule="auto"/>
        <w:ind w:left="720"/>
        <w:jc w:val="right"/>
        <w:rPr>
          <w:rFonts w:cs="Times New Roman"/>
        </w:rPr>
      </w:pPr>
      <w:r>
        <w:rPr>
          <w:rFonts w:cs="Times New Roman"/>
        </w:rPr>
        <w:t>(Hines 1968 [2010]: 16)</w:t>
      </w:r>
    </w:p>
    <w:p w14:paraId="5D4BBBF5" w14:textId="77777777" w:rsidR="0035531A" w:rsidRDefault="00094ACE" w:rsidP="0035531A">
      <w:pPr>
        <w:spacing w:line="480" w:lineRule="auto"/>
        <w:rPr>
          <w:rFonts w:cs="Times New Roman"/>
        </w:rPr>
      </w:pPr>
      <w:r>
        <w:rPr>
          <w:rFonts w:cs="Times New Roman"/>
        </w:rPr>
        <w:t xml:space="preserve">In 4.3.1. a linguistic description of the features of Yorkshire English Hines represents will be presented. Hines’ respellings are less marked for pronunciation than the works of an author like Hague because Hines’ writing was aimed more at a national or mainstream audience rather than a local audience or an audience interested in ‘rich dialect’ (Hague 1976a: inner cover). However, he chose to move away even from this ‘light’ marking of dialect. </w:t>
      </w:r>
      <w:r w:rsidR="0035531A">
        <w:rPr>
          <w:rFonts w:cs="Times New Roman"/>
        </w:rPr>
        <w:t xml:space="preserve">In the afterword of the 2000 Penguin Classics edition of </w:t>
      </w:r>
      <w:r w:rsidR="0035531A">
        <w:rPr>
          <w:rFonts w:cs="Times New Roman"/>
          <w:i/>
        </w:rPr>
        <w:t xml:space="preserve">AKFAK </w:t>
      </w:r>
      <w:r w:rsidR="0035531A">
        <w:rPr>
          <w:rFonts w:cs="Times New Roman"/>
        </w:rPr>
        <w:t>Hines discusses what he could have done differently:</w:t>
      </w:r>
    </w:p>
    <w:p w14:paraId="3D768011" w14:textId="77777777" w:rsidR="0035531A" w:rsidRDefault="0035531A" w:rsidP="0035531A">
      <w:pPr>
        <w:spacing w:line="480" w:lineRule="auto"/>
        <w:ind w:left="720"/>
        <w:rPr>
          <w:rFonts w:cs="Times New Roman"/>
        </w:rPr>
      </w:pPr>
      <w:r>
        <w:rPr>
          <w:rFonts w:cs="Times New Roman"/>
        </w:rPr>
        <w:lastRenderedPageBreak/>
        <w:t>Writing this afterword thirty years after the book was first published has given me the opportunity to reappraise it and consider how it would differ if I was writing it today [….]</w:t>
      </w:r>
    </w:p>
    <w:p w14:paraId="061BF2C2" w14:textId="786E5B29" w:rsidR="0035531A" w:rsidRDefault="0035531A" w:rsidP="0035531A">
      <w:pPr>
        <w:spacing w:line="480" w:lineRule="auto"/>
        <w:ind w:left="720"/>
        <w:rPr>
          <w:rFonts w:cs="Times New Roman"/>
        </w:rPr>
      </w:pPr>
      <w:r>
        <w:rPr>
          <w:rFonts w:cs="Times New Roman"/>
        </w:rPr>
        <w:t>If I was writing it today I wouldn’t use dialect. It can be irritating to the reader and whatever methods you try, you don’t capture the voice on the page. I think the best solution is to use dialect words to give a flavour of the region, but trying to reproduce northern working-class speech with the glottal stop as in ‘Going to t’cinema’ doesn’t work at all. The answer of course is to write about middle-class characters who are ‘Going to the cinema’. I didn’t have this problem when I was adapting the novel into a film script. I wrote it in Standard English and the actors translated it back</w:t>
      </w:r>
      <w:r w:rsidR="00283DD5">
        <w:rPr>
          <w:rFonts w:cs="Times New Roman"/>
        </w:rPr>
        <w:t>.</w:t>
      </w:r>
    </w:p>
    <w:p w14:paraId="793CA323" w14:textId="77777777" w:rsidR="0035531A" w:rsidRDefault="0035531A" w:rsidP="0035531A">
      <w:pPr>
        <w:spacing w:line="480" w:lineRule="auto"/>
        <w:ind w:left="720"/>
        <w:jc w:val="right"/>
        <w:rPr>
          <w:rFonts w:cs="Times New Roman"/>
        </w:rPr>
      </w:pPr>
      <w:r>
        <w:rPr>
          <w:rFonts w:cs="Times New Roman"/>
        </w:rPr>
        <w:t xml:space="preserve"> (Hines 1968a [2000]: 206-207)</w:t>
      </w:r>
    </w:p>
    <w:p w14:paraId="264B6B6E" w14:textId="77777777" w:rsidR="0035531A" w:rsidRDefault="0035531A" w:rsidP="0035531A">
      <w:pPr>
        <w:spacing w:line="480" w:lineRule="auto"/>
        <w:rPr>
          <w:rFonts w:cs="Times New Roman"/>
        </w:rPr>
      </w:pPr>
      <w:r>
        <w:rPr>
          <w:rFonts w:cs="Times New Roman"/>
        </w:rPr>
        <w:t xml:space="preserve">Hines recognises that it is not possible to ‘write speech down’ and that readers may find it difficult engaging with non-standard orthography. However, Hines’ representation, or evocation of vernacular speech in many of his texts is not a simple matter of ‘capturing voice’ but is involved in achieving the political aims of his writing. Hine’s comments on dialect representation provide a useful perspective to use when discussing the cultural history of </w:t>
      </w:r>
      <w:r>
        <w:rPr>
          <w:rFonts w:cs="Times New Roman"/>
          <w:i/>
        </w:rPr>
        <w:t xml:space="preserve">AKFAK, </w:t>
      </w:r>
      <w:r>
        <w:rPr>
          <w:rFonts w:cs="Times New Roman"/>
        </w:rPr>
        <w:t xml:space="preserve">and its cinematic version, </w:t>
      </w:r>
      <w:r w:rsidR="00094ACE">
        <w:rPr>
          <w:rFonts w:cs="Times New Roman"/>
          <w:i/>
        </w:rPr>
        <w:t xml:space="preserve">Kes. </w:t>
      </w:r>
      <w:r w:rsidR="00094ACE">
        <w:rPr>
          <w:rFonts w:cs="Times New Roman"/>
        </w:rPr>
        <w:t>They also provide context</w:t>
      </w:r>
      <w:r>
        <w:rPr>
          <w:rFonts w:cs="Times New Roman"/>
        </w:rPr>
        <w:t xml:space="preserve"> when looking at other books in Hines’ oeuvre that explore the lives of working-class characters whilst giving a ‘flavour’ of dialect speech. Hines reflects that </w:t>
      </w:r>
      <w:r>
        <w:t>relying on the symbolic value of dialect words over the supposedly referential phonetic information ‘coded’ in dialect respellings is for him a more useful literary technique.</w:t>
      </w:r>
      <w:r>
        <w:rPr>
          <w:rFonts w:cs="Times New Roman"/>
        </w:rPr>
        <w:t xml:space="preserve"> This ‘change of heart’ relates to Hines political approach to writing literature about working-class people and so his comments on writing in dialect need to be positioned within how Hines presented his reasons for writing.</w:t>
      </w:r>
    </w:p>
    <w:p w14:paraId="36651C39" w14:textId="77777777" w:rsidR="0035531A" w:rsidRDefault="0035531A" w:rsidP="0035531A">
      <w:pPr>
        <w:spacing w:line="480" w:lineRule="auto"/>
        <w:rPr>
          <w:rFonts w:cs="Times New Roman"/>
        </w:rPr>
      </w:pPr>
      <w:r>
        <w:rPr>
          <w:rFonts w:cs="Times New Roman"/>
        </w:rPr>
        <w:t xml:space="preserve">The motivating force behind Hines’ writing is his political stance, and he details this in an essay that appears in various places. Most of this essay appears in the programme for a staging of </w:t>
      </w:r>
      <w:r>
        <w:rPr>
          <w:rFonts w:cs="Times New Roman"/>
          <w:i/>
        </w:rPr>
        <w:t>Kes</w:t>
      </w:r>
      <w:r>
        <w:rPr>
          <w:rFonts w:cs="Times New Roman"/>
        </w:rPr>
        <w:t xml:space="preserve"> at the </w:t>
      </w:r>
      <w:r>
        <w:rPr>
          <w:rFonts w:cs="Times New Roman"/>
        </w:rPr>
        <w:lastRenderedPageBreak/>
        <w:t xml:space="preserve">Crucible theatre Sheffield in 1991, with the rest appearing in </w:t>
      </w:r>
      <w:r>
        <w:rPr>
          <w:rFonts w:cs="Times New Roman"/>
          <w:i/>
        </w:rPr>
        <w:t xml:space="preserve">This Artistic Life </w:t>
      </w:r>
      <w:r>
        <w:rPr>
          <w:rFonts w:cs="Times New Roman"/>
        </w:rPr>
        <w:t xml:space="preserve">(2009 from here on referred to as </w:t>
      </w:r>
      <w:r>
        <w:rPr>
          <w:rFonts w:cs="Times New Roman"/>
          <w:i/>
        </w:rPr>
        <w:t>TAL</w:t>
      </w:r>
      <w:r>
        <w:rPr>
          <w:rFonts w:cs="Times New Roman"/>
        </w:rPr>
        <w:t>) a collection of essays, short stories and poems:</w:t>
      </w:r>
    </w:p>
    <w:p w14:paraId="5FF89890" w14:textId="77777777" w:rsidR="0035531A" w:rsidRDefault="0035531A" w:rsidP="0035531A">
      <w:pPr>
        <w:spacing w:line="480" w:lineRule="auto"/>
        <w:ind w:left="720"/>
        <w:rPr>
          <w:rFonts w:cs="Times New Roman"/>
        </w:rPr>
      </w:pPr>
      <w:r>
        <w:rPr>
          <w:rFonts w:cs="Times New Roman"/>
        </w:rPr>
        <w:t>My novels are mainly about working class life. They are about people who live on council estates or in small terraced houses. The men work in mines and steelworks, the women in underpaid menial jobs – or, increasingly, are on the dole. I feel a strong sense of social injustice on behalf of these people which stems from my own mining background. The hardness and danger of that life (my grandfather was killed down the pit, my father was injured several times) formed my attitudes and made me socialist.</w:t>
      </w:r>
    </w:p>
    <w:p w14:paraId="5F01AEB1" w14:textId="77777777" w:rsidR="0035531A" w:rsidRDefault="0035531A" w:rsidP="0035531A">
      <w:pPr>
        <w:spacing w:line="480" w:lineRule="auto"/>
        <w:ind w:left="720"/>
        <w:rPr>
          <w:rFonts w:cs="Times New Roman"/>
          <w:i/>
        </w:rPr>
      </w:pPr>
      <w:r>
        <w:rPr>
          <w:rFonts w:cs="Times New Roman"/>
          <w:i/>
        </w:rPr>
        <w:t>The mainspring of my work is my political viewpoint. It fuels my energy; which is fine, as long as the characters remain believable and do not degenerate into dummies merely mouthing my own beliefs. However, I would rather risk being didactic than lapsing into blandness – or end up writing novels about writers writing novels. If that happens it will be time to hang up the biro.</w:t>
      </w:r>
    </w:p>
    <w:p w14:paraId="5E97A918" w14:textId="77777777" w:rsidR="0035531A" w:rsidRDefault="0035531A" w:rsidP="0035531A">
      <w:pPr>
        <w:spacing w:line="480" w:lineRule="auto"/>
        <w:ind w:left="720"/>
        <w:rPr>
          <w:rFonts w:cs="Times New Roman"/>
        </w:rPr>
      </w:pPr>
      <w:r>
        <w:rPr>
          <w:rFonts w:cs="Times New Roman"/>
        </w:rPr>
        <w:t>My stories are all conventional in form. They have a beginning, a middle, and a sort of ending (mainly in that order), with the occasional flashback thrown in.</w:t>
      </w:r>
    </w:p>
    <w:p w14:paraId="7B3EF407" w14:textId="77777777" w:rsidR="0035531A" w:rsidRDefault="0035531A" w:rsidP="0035531A">
      <w:pPr>
        <w:spacing w:line="480" w:lineRule="auto"/>
        <w:jc w:val="right"/>
        <w:rPr>
          <w:rFonts w:cs="Times New Roman"/>
        </w:rPr>
      </w:pPr>
      <w:r>
        <w:rPr>
          <w:rFonts w:cs="Times New Roman"/>
        </w:rPr>
        <w:t>(First section: Hines 1991, italics: Hines 1991 and Hines 2009: v, final section: Hines 2009: v)</w:t>
      </w:r>
    </w:p>
    <w:p w14:paraId="3924A97A" w14:textId="77777777" w:rsidR="0035531A" w:rsidRDefault="0035531A" w:rsidP="0035531A">
      <w:pPr>
        <w:spacing w:line="480" w:lineRule="auto"/>
        <w:rPr>
          <w:rFonts w:cs="Times New Roman"/>
        </w:rPr>
      </w:pPr>
      <w:r>
        <w:rPr>
          <w:rFonts w:cs="Times New Roman"/>
        </w:rPr>
        <w:t xml:space="preserve">The political viewpoint that Hines discusses is informed by socialist thinking and focusses on class inequality. In representing working-class people Hines has made an effort to challenge dominant ideologies present in everyday life and institutions. For example, in </w:t>
      </w:r>
      <w:r>
        <w:rPr>
          <w:rFonts w:cs="Times New Roman"/>
          <w:i/>
        </w:rPr>
        <w:t xml:space="preserve">AKFAK </w:t>
      </w:r>
      <w:r>
        <w:rPr>
          <w:rFonts w:cs="Times New Roman"/>
        </w:rPr>
        <w:t>Hines</w:t>
      </w:r>
      <w:r>
        <w:rPr>
          <w:rFonts w:cs="Times New Roman"/>
          <w:i/>
        </w:rPr>
        <w:t xml:space="preserve"> </w:t>
      </w:r>
      <w:r>
        <w:rPr>
          <w:rFonts w:cs="Times New Roman"/>
        </w:rPr>
        <w:t>addresses what he perceived to be the class inequality present in the education system. Exploring how Hines presents himself in his autobiographical writing and in interviews makes it possible to see how his background informed his views and what he saw as the purpose of his writing</w:t>
      </w:r>
      <w:r>
        <w:rPr>
          <w:rStyle w:val="FootnoteReference"/>
          <w:rFonts w:cs="Times New Roman"/>
        </w:rPr>
        <w:footnoteReference w:id="25"/>
      </w:r>
      <w:r>
        <w:rPr>
          <w:rFonts w:cs="Times New Roman"/>
        </w:rPr>
        <w:t xml:space="preserve">. Throughout his writing career </w:t>
      </w:r>
      <w:r>
        <w:rPr>
          <w:rFonts w:cs="Times New Roman"/>
        </w:rPr>
        <w:lastRenderedPageBreak/>
        <w:t>Hines has maintained an interest in the working-class communities of the North which in an interview with Clare Jenkins in 2000 he described as being ‘odd’ because once he became a writer he essentially became a middle-class person (Hines 2000). Hines’ interest in working-class characters can be seen to stem from the cultural and social inequality that he experienced in his education and witnessed in his teaching career and also how things like literature and sports play a role in creating social distinction between the working and middle-classes.</w:t>
      </w:r>
    </w:p>
    <w:p w14:paraId="4E868DC1" w14:textId="77777777" w:rsidR="0035531A" w:rsidRDefault="0035531A" w:rsidP="0035531A">
      <w:pPr>
        <w:spacing w:line="480" w:lineRule="auto"/>
        <w:rPr>
          <w:rFonts w:cs="Times New Roman"/>
        </w:rPr>
      </w:pPr>
      <w:r>
        <w:rPr>
          <w:rFonts w:cs="Times New Roman"/>
        </w:rPr>
        <w:t xml:space="preserve"> In his autobiographical writing in </w:t>
      </w:r>
      <w:r>
        <w:rPr>
          <w:rFonts w:cs="Times New Roman"/>
          <w:i/>
        </w:rPr>
        <w:t>TAL</w:t>
      </w:r>
      <w:r>
        <w:rPr>
          <w:rFonts w:cs="Times New Roman"/>
        </w:rPr>
        <w:t xml:space="preserve"> Hines details how he came to writing because of a lack of literature that represented people who had any relevance to him and how this affected his engagement with literature (Hines 2009: 67-69). These comments are discussed in detail in 4.2.2. In this sense his reasons for writing link with Raymond Williams’ comments on any novel about the working-classes acting as a form of ‘positive cultural intervention’  because by it is existence it is creating a change in literary culture (Williams 1982: 111). For Hines his work is political; in one sense because of his recognisable socialist stance and in another because Hines’ work represents people that literary culture has overlooked. In his autobiographical work Hines presents his experiences of education, football and literature as integral to his approach to writing and throughout his work he explores the relationship between working-class people and the systems and institutions that govern their lives. </w:t>
      </w:r>
    </w:p>
    <w:p w14:paraId="1AF8F630" w14:textId="77777777" w:rsidR="0035531A" w:rsidRDefault="0035531A" w:rsidP="0035531A">
      <w:pPr>
        <w:spacing w:line="480" w:lineRule="auto"/>
        <w:rPr>
          <w:rFonts w:cs="Times New Roman"/>
        </w:rPr>
      </w:pPr>
      <w:r>
        <w:rPr>
          <w:rFonts w:cs="Times New Roman"/>
        </w:rPr>
        <w:t xml:space="preserve">This chapter begins with a biographical section, and then it is essentially split into two sections looking at style and ideology. In the biography section I explore Hines’ experiences of the pits, grammar school, literature, and teaching to trace how his political views were shaped by his </w:t>
      </w:r>
      <w:r>
        <w:rPr>
          <w:rFonts w:cs="Times New Roman"/>
        </w:rPr>
        <w:lastRenderedPageBreak/>
        <w:t xml:space="preserve">experiences and influenced by his engagement with different cultural spheres. Hines’ autobiographical writing, as well as interviews with journalists, complements the values and ideals portrayed in Hines’ literature so that Barry Hines ‘the author’ projects a strong investment in region, people and politics. In the biographical aspect of this chapter, as well as the subsequent explorations, I draw on the following information: Hines’ autobiographical writing in </w:t>
      </w:r>
      <w:r>
        <w:rPr>
          <w:rFonts w:cs="Times New Roman"/>
          <w:i/>
        </w:rPr>
        <w:t>TAL</w:t>
      </w:r>
      <w:r>
        <w:rPr>
          <w:rFonts w:cs="Times New Roman"/>
        </w:rPr>
        <w:t xml:space="preserve">, written and oral interviews from throughout Hines’ career and texts from Hines’ collected papers donated by his wife Eleanor Hines.  </w:t>
      </w:r>
    </w:p>
    <w:p w14:paraId="5C095771" w14:textId="77777777" w:rsidR="006F5D36" w:rsidRPr="006F5D36" w:rsidRDefault="0035531A" w:rsidP="0035531A">
      <w:pPr>
        <w:spacing w:line="480" w:lineRule="auto"/>
      </w:pPr>
      <w:r>
        <w:rPr>
          <w:rFonts w:cs="Times New Roman"/>
        </w:rPr>
        <w:t xml:space="preserve">Following on from this section I look at the techniques Hines uses to create implicit and explicit meta-linguistic comments in his writing. Because of Hines’ move to a ‘flavour’ of dialect approach in his later works I first look at his use of non-standard orthography to represent dialect in </w:t>
      </w:r>
      <w:r>
        <w:rPr>
          <w:rFonts w:cs="Times New Roman"/>
          <w:i/>
        </w:rPr>
        <w:t xml:space="preserve">AKFAK </w:t>
      </w:r>
      <w:r>
        <w:rPr>
          <w:rFonts w:cs="Times New Roman"/>
        </w:rPr>
        <w:t xml:space="preserve">and then at his use of this ‘flavour’ approach in two of his later novels </w:t>
      </w:r>
      <w:r>
        <w:rPr>
          <w:rFonts w:cs="Times New Roman"/>
          <w:i/>
        </w:rPr>
        <w:t xml:space="preserve">The Heart of It </w:t>
      </w:r>
      <w:r>
        <w:rPr>
          <w:rFonts w:cs="Times New Roman"/>
        </w:rPr>
        <w:t xml:space="preserve">and </w:t>
      </w:r>
      <w:r>
        <w:rPr>
          <w:rFonts w:cs="Times New Roman"/>
          <w:i/>
        </w:rPr>
        <w:t>Unfinished Business</w:t>
      </w:r>
      <w:r>
        <w:rPr>
          <w:rFonts w:cs="Times New Roman"/>
        </w:rPr>
        <w:t xml:space="preserve">. I then discuss the </w:t>
      </w:r>
      <w:r>
        <w:t xml:space="preserve">ideological structures that surround Hines’ writing. Firstly, by looking at the way in which Hines’ use of dialect representation to create Casper’s voice contributes to the political stance that he takes in </w:t>
      </w:r>
      <w:r>
        <w:rPr>
          <w:i/>
        </w:rPr>
        <w:t>AKFAK</w:t>
      </w:r>
      <w:r>
        <w:t xml:space="preserve">. </w:t>
      </w:r>
      <w:r w:rsidR="006F5D36">
        <w:t xml:space="preserve">I then discuss the social significance of Casper’s vernacular speech in relation to Barnsley poet and writer Ian McMillan’s foreword to the 2010 edition of </w:t>
      </w:r>
      <w:r w:rsidR="006F5D36">
        <w:rPr>
          <w:i/>
        </w:rPr>
        <w:t>AKFAK</w:t>
      </w:r>
      <w:r w:rsidR="006F5D36">
        <w:t xml:space="preserve"> and Fairclough’s work on language and power. I conclude by discussing how Hines’ use of dialect representation supports his resistance to the normative class and language ideologies present in literature.</w:t>
      </w:r>
    </w:p>
    <w:p w14:paraId="6D6C793E" w14:textId="77777777" w:rsidR="0035531A" w:rsidRDefault="0035531A" w:rsidP="0035531A">
      <w:pPr>
        <w:spacing w:line="480" w:lineRule="auto"/>
        <w:rPr>
          <w:rFonts w:cs="Times New Roman"/>
        </w:rPr>
      </w:pPr>
    </w:p>
    <w:p w14:paraId="10F00B38" w14:textId="77777777" w:rsidR="00DA38B5" w:rsidRDefault="00DA38B5" w:rsidP="0035531A">
      <w:pPr>
        <w:spacing w:line="480" w:lineRule="auto"/>
        <w:rPr>
          <w:rFonts w:cs="Times New Roman"/>
        </w:rPr>
      </w:pPr>
    </w:p>
    <w:p w14:paraId="6630EA79" w14:textId="77777777" w:rsidR="00DA38B5" w:rsidRDefault="00DA38B5" w:rsidP="0035531A">
      <w:pPr>
        <w:spacing w:line="480" w:lineRule="auto"/>
        <w:rPr>
          <w:rFonts w:cs="Times New Roman"/>
        </w:rPr>
      </w:pPr>
    </w:p>
    <w:p w14:paraId="7DA023C8" w14:textId="77777777" w:rsidR="00DA38B5" w:rsidRDefault="00DA38B5" w:rsidP="0035531A">
      <w:pPr>
        <w:spacing w:line="480" w:lineRule="auto"/>
        <w:rPr>
          <w:rFonts w:cs="Times New Roman"/>
        </w:rPr>
      </w:pPr>
    </w:p>
    <w:p w14:paraId="0389AB38" w14:textId="77777777" w:rsidR="00DA38B5" w:rsidRDefault="00DA38B5" w:rsidP="0035531A">
      <w:pPr>
        <w:spacing w:line="480" w:lineRule="auto"/>
        <w:rPr>
          <w:rFonts w:cs="Times New Roman"/>
        </w:rPr>
      </w:pPr>
    </w:p>
    <w:p w14:paraId="75742EA4" w14:textId="77777777" w:rsidR="0035531A" w:rsidRDefault="0035531A" w:rsidP="0035531A">
      <w:pPr>
        <w:pStyle w:val="Heading2"/>
      </w:pPr>
      <w:bookmarkStart w:id="94" w:name="_Toc404413092"/>
      <w:r>
        <w:lastRenderedPageBreak/>
        <w:t>4.2. Biography</w:t>
      </w:r>
      <w:bookmarkEnd w:id="94"/>
    </w:p>
    <w:p w14:paraId="052E31CF" w14:textId="77777777" w:rsidR="0035531A" w:rsidRDefault="0035531A" w:rsidP="0035531A">
      <w:pPr>
        <w:pStyle w:val="Heading3"/>
      </w:pPr>
      <w:bookmarkStart w:id="95" w:name="_Toc404413093"/>
      <w:r>
        <w:t>4.2.1. The Pits and Education</w:t>
      </w:r>
      <w:bookmarkEnd w:id="95"/>
    </w:p>
    <w:p w14:paraId="583978C9" w14:textId="301B3758" w:rsidR="0035531A" w:rsidRDefault="0035531A" w:rsidP="0035531A">
      <w:pPr>
        <w:spacing w:line="480" w:lineRule="auto"/>
        <w:rPr>
          <w:rFonts w:cs="Times New Roman"/>
        </w:rPr>
      </w:pPr>
      <w:r>
        <w:rPr>
          <w:rFonts w:cs="Times New Roman"/>
        </w:rPr>
        <w:t>Barry Hines was born in Hoyland Common near Barnsley in 1939 and lived in his childhood on Tinker Lane. From a family of miners</w:t>
      </w:r>
      <w:r w:rsidR="001058D5">
        <w:rPr>
          <w:rFonts w:cs="Times New Roman"/>
        </w:rPr>
        <w:t>,</w:t>
      </w:r>
      <w:r>
        <w:rPr>
          <w:rFonts w:cs="Times New Roman"/>
        </w:rPr>
        <w:t xml:space="preserve"> his father and both grandfathers worked in the pits. Hines’ grandfather Doug Westerman was killed whilst working in the Rockingham colliery at the bottom of Tinker Lane (Hines 2000, Hines 2009: 16). After Hines passed his eleven plus he went on to study at the Ecclesfield Grammar School, where he showed talent as a footballer, followed by a period where he worked for a few months down the pit as an apprentice mining surveyor (Hines 2009: 19-20, 86-87, Hines 1998).  Although Hines was critical of the grammar school system, it was his success in the eleven plus which meant that he avoided working in the pits long term. Whilst Hines was working in the mines it was the intervention of a family friend and miner, Bill </w:t>
      </w:r>
      <w:r w:rsidR="001058D5">
        <w:rPr>
          <w:rFonts w:cs="Times New Roman"/>
        </w:rPr>
        <w:t>Hawksworth, which</w:t>
      </w:r>
      <w:r>
        <w:rPr>
          <w:rFonts w:cs="Times New Roman"/>
        </w:rPr>
        <w:t xml:space="preserve"> convinced Hines to make the most of the opportunity that the eleven plus had offered him. Going to grammar school provided Hines with the opportunity to stay in education past the age of fifteen, unlike many of his peers who went to the secondary modern Kirk Balk (Hines 1998). Initially Hines tried to leave school at fifteen when his ‘mates left secondary modern’ but when he was told that he would need O levels to get a surveyor job he went back to school to get them. For Hines</w:t>
      </w:r>
      <w:r w:rsidR="001058D5">
        <w:rPr>
          <w:rFonts w:cs="Times New Roman"/>
        </w:rPr>
        <w:t>,</w:t>
      </w:r>
      <w:r>
        <w:rPr>
          <w:rFonts w:cs="Times New Roman"/>
        </w:rPr>
        <w:t xml:space="preserve"> grammar schools existed to ‘perpetuate the class divisions within our society’ and ‘to try and seduce the working-class students into their ranks’ (Hines 2009: 86). His reason for going to work in the pit was due to ‘“a sort of bravado” towards the other boys who thought him a cissie’ (Benson, 2005: 162) and his reason for choosing a surveyor job was because he wasn’t entirely immune ‘from all the indoctrination’ of the grammar school classroom and thought that it seemed a ‘respectable’ job (Hines 2009: 86). However Hines saw his initial decision to leave school at fifteen as a failure on the grammar school’s part to fully indoctrinate him. As Hines had passed his eleven plus and attended the local grammar school he felt that through his education he was being made to feel different to his friends who hadn’t passed this test. Going to work in the pit was his way of showing everyone that he wasn’t any </w:t>
      </w:r>
      <w:r>
        <w:rPr>
          <w:rFonts w:cs="Times New Roman"/>
        </w:rPr>
        <w:lastRenderedPageBreak/>
        <w:t xml:space="preserve">different. In </w:t>
      </w:r>
      <w:r>
        <w:rPr>
          <w:rFonts w:cs="Times New Roman"/>
          <w:i/>
        </w:rPr>
        <w:t>TAL</w:t>
      </w:r>
      <w:r>
        <w:rPr>
          <w:rFonts w:cs="Times New Roman"/>
        </w:rPr>
        <w:t xml:space="preserve"> Hines discusses how his experiences in the mine shaped his future success as it prompted him to continue with education:</w:t>
      </w:r>
    </w:p>
    <w:p w14:paraId="2FDBA5C4" w14:textId="77777777" w:rsidR="0035531A" w:rsidRDefault="0035531A" w:rsidP="0035531A">
      <w:pPr>
        <w:spacing w:line="480" w:lineRule="auto"/>
        <w:ind w:left="720"/>
        <w:rPr>
          <w:rFonts w:cs="Times New Roman"/>
        </w:rPr>
      </w:pPr>
      <w:r>
        <w:rPr>
          <w:rFonts w:cs="Times New Roman"/>
        </w:rPr>
        <w:t>When I went underground I took perverse pleasure in wearing my old school blazer, as if I was trying to prove to the miners that despite my academic education I was still one of them, and hadn’t deserted my roots. But Bill Hawksworth wasn’t in the least bit impressed by my heroic show of class solidarity. As I crawled by him on the coal face one day, he turned round and saw me. I smiled. I had known him all my life and expected a friendly response. Instead, he shook his head. ‘Couldn’t you find a better job than this?’ he said, disgusted that a boy with a grammar school education should end up down the pit. By his reckoning, that’s what grammar schools were for, to keep you out of the pit, to gain enough qualifications to work in an office and wear a suit and tie, and draw a salary at the end of the month. And have a wife who didn’t worry herself sick every time her husband was late from work.</w:t>
      </w:r>
    </w:p>
    <w:p w14:paraId="18731584" w14:textId="77777777" w:rsidR="0035531A" w:rsidRDefault="0035531A" w:rsidP="0035531A">
      <w:pPr>
        <w:spacing w:line="480" w:lineRule="auto"/>
        <w:ind w:left="720"/>
        <w:rPr>
          <w:rFonts w:cs="Times New Roman"/>
        </w:rPr>
      </w:pPr>
      <w:r>
        <w:rPr>
          <w:rFonts w:cs="Times New Roman"/>
        </w:rPr>
        <w:t>Bill Hawksworth’s disapproval made a deep impression and shocked me into considering my future. I realised he was right, went back to school and became a teacher [….] [W]hat would have happened if I hadn’t encountered Bill on the coal face that fateful morning? Who knows? But one thing’s for sure, it’s odds on I wouldn’t have become a writer.</w:t>
      </w:r>
    </w:p>
    <w:p w14:paraId="120D1D1B" w14:textId="77777777" w:rsidR="0035531A" w:rsidRDefault="0035531A" w:rsidP="0035531A">
      <w:pPr>
        <w:spacing w:line="480" w:lineRule="auto"/>
        <w:ind w:left="720"/>
        <w:jc w:val="right"/>
        <w:rPr>
          <w:rFonts w:cs="Times New Roman"/>
        </w:rPr>
      </w:pPr>
      <w:r>
        <w:rPr>
          <w:rFonts w:cs="Times New Roman"/>
        </w:rPr>
        <w:t>(Hines 2009: 20-21)</w:t>
      </w:r>
    </w:p>
    <w:p w14:paraId="1C225879" w14:textId="1F2705EF" w:rsidR="0035531A" w:rsidRDefault="0035531A" w:rsidP="0035531A">
      <w:pPr>
        <w:spacing w:line="480" w:lineRule="auto"/>
        <w:rPr>
          <w:rFonts w:cs="Times New Roman"/>
        </w:rPr>
      </w:pPr>
      <w:r>
        <w:rPr>
          <w:rFonts w:cs="Times New Roman"/>
        </w:rPr>
        <w:t>Wearing his school blazer underground was Hines’ way of showing that he was part of the mining community, even if he had gone to grammar school</w:t>
      </w:r>
      <w:r w:rsidR="001058D5">
        <w:rPr>
          <w:rFonts w:cs="Times New Roman"/>
        </w:rPr>
        <w:t xml:space="preserve"> (and vice versa)</w:t>
      </w:r>
      <w:r>
        <w:rPr>
          <w:rFonts w:cs="Times New Roman"/>
        </w:rPr>
        <w:t xml:space="preserve">. Bill Hawksworth’s disgust came from his belief that the grammar school was a way for children to stay out of the pit. Here Hines explores how his grammar school education made him feel different from his peers, but also the currency that this education had for members of his community. Although Hines accepted that the </w:t>
      </w:r>
      <w:r>
        <w:rPr>
          <w:rFonts w:cs="Times New Roman"/>
        </w:rPr>
        <w:lastRenderedPageBreak/>
        <w:t>grammar school system was biased and unequal, he had to concede that it provided him with a better opportunity than the pits, but it took a working miner to make him realise this.</w:t>
      </w:r>
    </w:p>
    <w:p w14:paraId="6CA8CE41" w14:textId="49C7BEAF" w:rsidR="0035531A" w:rsidRDefault="0035531A" w:rsidP="0035531A">
      <w:pPr>
        <w:spacing w:line="480" w:lineRule="auto"/>
        <w:rPr>
          <w:rFonts w:cs="Times New Roman"/>
        </w:rPr>
      </w:pPr>
      <w:r>
        <w:rPr>
          <w:rFonts w:cs="Times New Roman"/>
        </w:rPr>
        <w:t>Hines returned to school and then went on to study Physical Education at Loughborough College, after which he taught for two years in London before returning to Loughborough to complete his diploma. After this he returned to the</w:t>
      </w:r>
      <w:r>
        <w:t xml:space="preserve"> north where he taught at</w:t>
      </w:r>
      <w:r>
        <w:rPr>
          <w:rFonts w:cs="Times New Roman"/>
        </w:rPr>
        <w:t xml:space="preserve"> Kirk Balk (Hines 1998), the school his friends had been to, before </w:t>
      </w:r>
      <w:r>
        <w:t>‘taking up writing full-time’ (Ahad 2009).</w:t>
      </w:r>
      <w:r>
        <w:rPr>
          <w:rFonts w:cs="Times New Roman"/>
        </w:rPr>
        <w:t xml:space="preserve"> The tight-knit community of the mining village of Hoyland Common had a lasting impression on Hines and in his life and work he displays an investment in this region and its way of life. Even after moving away to London Hines returned to the Hoyland Common area and once he was established as a successful writer he stayed in the South Yorkshire area, living and working in Sheffield and returning again to live in the Hoyland Common area when he was diagnosed with Alzheimer’s (Ahad 2009). In interviews after his diagnosis there is a focus on the communities that Hines represented. In a </w:t>
      </w:r>
      <w:r>
        <w:rPr>
          <w:rFonts w:cs="Times New Roman"/>
          <w:i/>
        </w:rPr>
        <w:t xml:space="preserve">Yorkshire Post </w:t>
      </w:r>
      <w:r>
        <w:rPr>
          <w:rFonts w:cs="Times New Roman"/>
        </w:rPr>
        <w:t xml:space="preserve">interview with Barry and Eleanor Hines about living with Alzheimer’s in 2009, a couple of years after Hines’ diagnosis, Nick Ahad precedes the interview by commenting that: ‘[i]t is the cruellest irony that the man who brought stories from the pit village to the world can no longer read his own books – or anyone else's’ (Ahad 2009). In another interview the same year with Nigel Armitage for the Yorkshire </w:t>
      </w:r>
      <w:r>
        <w:rPr>
          <w:rFonts w:cs="Times New Roman"/>
          <w:i/>
        </w:rPr>
        <w:t xml:space="preserve">On Magazine </w:t>
      </w:r>
      <w:r>
        <w:rPr>
          <w:rFonts w:cs="Times New Roman"/>
        </w:rPr>
        <w:t>Hines was questioned about the pit villages and he commented that his interest was in the communities that lived in the areas and ‘[t]he fact that members of every family worked down the pit forged strong bonds’ (Armitage 2009). Hague’s investment in the working classes is evident in his writing, as well as the tensions of negotiating working and middle-class values systems, and this investment comes from the ‘strong bonds’ formed by his upbringing in one of these pit villages. In this interview Hines does not necessarily lament the decline of coal-mining as a profession, but he does draw attention to the pit</w:t>
      </w:r>
      <w:r w:rsidR="001058D5">
        <w:rPr>
          <w:rFonts w:cs="Times New Roman"/>
        </w:rPr>
        <w:t>’</w:t>
      </w:r>
      <w:r>
        <w:rPr>
          <w:rFonts w:cs="Times New Roman"/>
        </w:rPr>
        <w:t xml:space="preserve">s central role in the communities that surround them. These communities would not have existed in the form that they did were it not for the collieries and therefore many of Hines’ fictional working class communities and characters owe their existence to the pits. Hines’ experiences with the grammar school education system made him aware of the </w:t>
      </w:r>
      <w:r>
        <w:rPr>
          <w:rFonts w:cs="Times New Roman"/>
        </w:rPr>
        <w:lastRenderedPageBreak/>
        <w:t>disparity between the culture and values of the pit-villages and the institutionally legitimate world of the middle-classes.</w:t>
      </w:r>
    </w:p>
    <w:p w14:paraId="22FD8B93" w14:textId="77777777" w:rsidR="0035531A" w:rsidRDefault="0035531A" w:rsidP="0035531A">
      <w:pPr>
        <w:spacing w:line="480" w:lineRule="auto"/>
        <w:rPr>
          <w:rFonts w:cs="Times New Roman"/>
        </w:rPr>
      </w:pPr>
    </w:p>
    <w:p w14:paraId="73E058E5" w14:textId="77777777" w:rsidR="0035531A" w:rsidRDefault="0035531A" w:rsidP="0035531A">
      <w:pPr>
        <w:pStyle w:val="Heading3"/>
      </w:pPr>
      <w:bookmarkStart w:id="96" w:name="_Toc404413094"/>
      <w:r>
        <w:t>4.2.2. Sport and Literature</w:t>
      </w:r>
      <w:bookmarkEnd w:id="96"/>
    </w:p>
    <w:p w14:paraId="00BF48E0" w14:textId="77777777" w:rsidR="0035531A" w:rsidRDefault="0035531A" w:rsidP="0035531A">
      <w:pPr>
        <w:spacing w:line="480" w:lineRule="auto"/>
        <w:rPr>
          <w:rFonts w:cs="Times New Roman"/>
        </w:rPr>
      </w:pPr>
      <w:r>
        <w:rPr>
          <w:rFonts w:cs="Times New Roman"/>
        </w:rPr>
        <w:t>Whilst studying at Loughborough college Hines was keen on becoming a professional footballer, but he thought that if this didn’t work out then ‘the next best thing seemed to be a Physical Education teacher’ (Hines 2009: 69). Because of his interest in sport Hines had one of his first experiences of class cultural differences when he took part in trial matches to find an England under 18s football team at Cambridge. The way the public schoolboys who trialled spoke and dressed made Hines feel conscious of his own speech and clothes as they carried themselves with ‘a collective air of massive superiority’ (Hines 2009: 89). Hines felt that they were worlds apart, particularly when they played football as even the best public school footballer ‘lacked the urgency and determination of the working-class grammar school boys’ which highlighted for Hines the difference in the importance of football in these cultural spheres: ‘[b]ut then, what had they to be urgent about? Football was not important in their lives. For them it really was a game.’ (Hines 2009: 89). This was the first time in which Hines ‘had been able to place football into some kind of social perspective’ (Hines 2009: 90). Before coming to college Hines had privileged football over literature and was more interested in comics</w:t>
      </w:r>
      <w:r>
        <w:rPr>
          <w:rFonts w:cs="Times New Roman"/>
          <w:i/>
        </w:rPr>
        <w:t xml:space="preserve">. </w:t>
      </w:r>
      <w:r>
        <w:rPr>
          <w:rFonts w:cs="Times New Roman"/>
        </w:rPr>
        <w:t>Whilst at grammar school the privileging of academic subjects over sports was a form of cultural training that frustrated Hines:</w:t>
      </w:r>
    </w:p>
    <w:p w14:paraId="455B5A45" w14:textId="77777777" w:rsidR="0035531A" w:rsidRDefault="0035531A" w:rsidP="0035531A">
      <w:pPr>
        <w:spacing w:line="480" w:lineRule="auto"/>
        <w:ind w:left="720"/>
        <w:rPr>
          <w:rFonts w:cs="Times New Roman"/>
        </w:rPr>
      </w:pPr>
      <w:r>
        <w:rPr>
          <w:rFonts w:cs="Times New Roman"/>
        </w:rPr>
        <w:t>At grammar school they also tried to convince me that football was not really important, that games lessons were merely half-time breaks between the academic rigours of the week. But what they did not understand was that I was not an academic boy. All I wanted was to be a professional footballer [….]</w:t>
      </w:r>
    </w:p>
    <w:p w14:paraId="5CA2D8F1" w14:textId="77777777" w:rsidR="0035531A" w:rsidRDefault="0035531A" w:rsidP="0035531A">
      <w:pPr>
        <w:spacing w:line="480" w:lineRule="auto"/>
        <w:ind w:left="720"/>
        <w:rPr>
          <w:rFonts w:cs="Times New Roman"/>
        </w:rPr>
      </w:pPr>
      <w:r>
        <w:rPr>
          <w:rFonts w:cs="Times New Roman"/>
        </w:rPr>
        <w:t>At school I lived from games lessons to Saturday morning matches year in, year out.</w:t>
      </w:r>
    </w:p>
    <w:p w14:paraId="6E696C9D" w14:textId="77777777" w:rsidR="0035531A" w:rsidRDefault="0035531A" w:rsidP="0035531A">
      <w:pPr>
        <w:spacing w:line="480" w:lineRule="auto"/>
        <w:ind w:left="720"/>
        <w:jc w:val="right"/>
        <w:rPr>
          <w:rFonts w:cs="Times New Roman"/>
        </w:rPr>
      </w:pPr>
      <w:r>
        <w:rPr>
          <w:rFonts w:cs="Times New Roman"/>
        </w:rPr>
        <w:lastRenderedPageBreak/>
        <w:t>(Hines 2009: 83-85)</w:t>
      </w:r>
    </w:p>
    <w:p w14:paraId="5D78C5C9" w14:textId="77777777" w:rsidR="0035531A" w:rsidRDefault="0035531A" w:rsidP="0035531A">
      <w:pPr>
        <w:spacing w:line="480" w:lineRule="auto"/>
        <w:rPr>
          <w:rFonts w:cs="Times New Roman"/>
        </w:rPr>
      </w:pPr>
      <w:r>
        <w:rPr>
          <w:rFonts w:cs="Times New Roman"/>
        </w:rPr>
        <w:t xml:space="preserve">The emphasis placed on academic subjects, like English literature, and certain sports like rugby was alienating for a young Hines who just wished to be a footballer. However whilst at college and bored one rainy Sunday afternoon he borrowed </w:t>
      </w:r>
      <w:r>
        <w:rPr>
          <w:rFonts w:cs="Times New Roman"/>
          <w:i/>
        </w:rPr>
        <w:t xml:space="preserve">Animal Farm </w:t>
      </w:r>
      <w:r>
        <w:rPr>
          <w:rFonts w:cs="Times New Roman"/>
        </w:rPr>
        <w:t xml:space="preserve">off his roommate who was studying English. His roommate was doubtful when Hines asked to borrow a book, as he did not have any ‘picture books’, however </w:t>
      </w:r>
      <w:r>
        <w:rPr>
          <w:rFonts w:cs="Times New Roman"/>
          <w:i/>
        </w:rPr>
        <w:t xml:space="preserve">Animal Farm </w:t>
      </w:r>
      <w:r>
        <w:rPr>
          <w:rFonts w:cs="Times New Roman"/>
        </w:rPr>
        <w:t xml:space="preserve">happened to be the thinnest book on the shelf and Hines ‘read it at a sitting’ (Hines 2009: 69). After enjoying reading this first book under his own volition Hines realised that ‘reading books could be enjoyable’ and he began to read ‘proper books’ for the first time moving on to another Orwell book, </w:t>
      </w:r>
      <w:r>
        <w:rPr>
          <w:rFonts w:cs="Times New Roman"/>
          <w:i/>
        </w:rPr>
        <w:t xml:space="preserve">The Road to Wigan Pier </w:t>
      </w:r>
      <w:r>
        <w:rPr>
          <w:rFonts w:cs="Times New Roman"/>
        </w:rPr>
        <w:t>(Hines 2009: 69). Up until this point Hines claims that he had not been interested in literature because it was not privileged by his peers, but mainly because he had had a problem with the subject of English Literature:</w:t>
      </w:r>
    </w:p>
    <w:p w14:paraId="7D488882" w14:textId="77777777" w:rsidR="0035531A" w:rsidRDefault="0035531A" w:rsidP="0035531A">
      <w:pPr>
        <w:spacing w:line="480" w:lineRule="auto"/>
        <w:ind w:left="720"/>
        <w:rPr>
          <w:rFonts w:cs="Times New Roman"/>
        </w:rPr>
      </w:pPr>
      <w:r>
        <w:rPr>
          <w:rFonts w:cs="Times New Roman"/>
        </w:rPr>
        <w:t>English Literature was reading books about people who had been dead for hundreds of years. They had to be dead for that long or it wasn’t literature. It was all long frocks and chandeliers. The books came out of the cupboards looking like a pile of house bricks and when you opened them, there were 5,000 words on every page. The teachers were always talking about the author’s style. I wasn’t too interested in that. I wasn’t interested in the problems of keeping silver clean, either. Or the difficulties in getting your daughter married off to a rich young buck. It was all too posh for me. I resented it. I felt I was being imposed upon by middle-class teachers in a middle-class institution glorifying upper-class values.</w:t>
      </w:r>
    </w:p>
    <w:p w14:paraId="62A9D0EB" w14:textId="77777777" w:rsidR="0035531A" w:rsidRDefault="0035531A" w:rsidP="0035531A">
      <w:pPr>
        <w:spacing w:line="480" w:lineRule="auto"/>
        <w:ind w:left="720"/>
        <w:rPr>
          <w:rFonts w:cs="Times New Roman"/>
        </w:rPr>
      </w:pPr>
      <w:r>
        <w:rPr>
          <w:rFonts w:cs="Times New Roman"/>
        </w:rPr>
        <w:t xml:space="preserve">I wanted to read about a world I could identify with, where people had to work for a living. Nobody seemed to work in literature. I wanted to read about Teddy Boys and courting and sport and adventure, and the only place I found it was in comics. In the sixth-form, when most of the students were reading books, I was still taking </w:t>
      </w:r>
      <w:r>
        <w:rPr>
          <w:rFonts w:cs="Times New Roman"/>
          <w:i/>
        </w:rPr>
        <w:t>The Rover.</w:t>
      </w:r>
      <w:r>
        <w:rPr>
          <w:rFonts w:cs="Times New Roman"/>
        </w:rPr>
        <w:t xml:space="preserve"> The sports stories were my favourites: Nick Smith the scheming inside forward, and his mate Arnold Tabbs the ex-ironpuddler; Alf Tupper, the Tough of the Track.</w:t>
      </w:r>
    </w:p>
    <w:p w14:paraId="27C0C494" w14:textId="77777777" w:rsidR="0035531A" w:rsidRDefault="0035531A" w:rsidP="0035531A">
      <w:pPr>
        <w:spacing w:line="480" w:lineRule="auto"/>
        <w:ind w:left="720"/>
        <w:jc w:val="right"/>
        <w:rPr>
          <w:rFonts w:cs="Times New Roman"/>
        </w:rPr>
      </w:pPr>
      <w:r>
        <w:rPr>
          <w:rFonts w:cs="Times New Roman"/>
        </w:rPr>
        <w:lastRenderedPageBreak/>
        <w:t>(Hines 2009: 67-68)</w:t>
      </w:r>
    </w:p>
    <w:p w14:paraId="29422940" w14:textId="77777777" w:rsidR="0035531A" w:rsidRDefault="0035531A" w:rsidP="0035531A">
      <w:pPr>
        <w:spacing w:line="480" w:lineRule="auto"/>
        <w:rPr>
          <w:rFonts w:cs="Times New Roman"/>
        </w:rPr>
      </w:pPr>
      <w:r>
        <w:rPr>
          <w:rFonts w:cs="Times New Roman"/>
        </w:rPr>
        <w:t xml:space="preserve">The literature taught to Hines in school was irrelevant to a boy from a working-class background. The subjects that he wanted to read about were not privileged in literature but they formed the basis of mass-produced ‘literature’. Hoggart’s comments on these types of text make the point that for many people, like Hines, these types of text were of more relevance to them than ‘Literature’: </w:t>
      </w:r>
    </w:p>
    <w:p w14:paraId="6A353AAA" w14:textId="77777777" w:rsidR="0035531A" w:rsidRDefault="0035531A" w:rsidP="0035531A">
      <w:pPr>
        <w:spacing w:line="480" w:lineRule="auto"/>
        <w:ind w:left="720"/>
        <w:rPr>
          <w:rFonts w:cs="Times New Roman"/>
        </w:rPr>
      </w:pPr>
      <w:r>
        <w:rPr>
          <w:rFonts w:cs="Times New Roman"/>
        </w:rPr>
        <w:t>A reader of [mass produced texts] is hardly likely to tackle anything that could be called serious literature; but there are worse diets, especially today. If we regard them as faithful but dramatized presentations of a life whose form and values are known, we might find it more useful to ask what are the values they embody. There is no virtue in merely laughing at them: we need to appreciate first that they may in all their triteness speak for a solid and relevant way of life.</w:t>
      </w:r>
    </w:p>
    <w:p w14:paraId="1718715D" w14:textId="77777777" w:rsidR="0035531A" w:rsidRDefault="0035531A" w:rsidP="0035531A">
      <w:pPr>
        <w:spacing w:line="480" w:lineRule="auto"/>
        <w:jc w:val="right"/>
        <w:rPr>
          <w:rFonts w:cs="Times New Roman"/>
        </w:rPr>
      </w:pPr>
      <w:r>
        <w:rPr>
          <w:rFonts w:cs="Times New Roman"/>
        </w:rPr>
        <w:t>(Hoggart 1957: 107)</w:t>
      </w:r>
    </w:p>
    <w:p w14:paraId="1FC1BBF4" w14:textId="77777777" w:rsidR="0035531A" w:rsidRDefault="0035531A" w:rsidP="0035531A">
      <w:pPr>
        <w:spacing w:line="480" w:lineRule="auto"/>
        <w:rPr>
          <w:rFonts w:cs="Times New Roman"/>
        </w:rPr>
      </w:pPr>
      <w:r>
        <w:rPr>
          <w:rFonts w:cs="Times New Roman"/>
        </w:rPr>
        <w:t>Hoggart’s comments link back to Lahire’s discussion of how individuals engage in various degrees with legitimate culture, and also Hoggart focusses on the relevance of ‘popular culture’ texts to the everyday lives of their readers. For Hines the whole process of studying ‘serious’ literature at grammar school was part of indoctrination into the ‘posh’ middle-classes and Hines resented being ‘made into a snob’ (Hines 2009: 86). Comics provided him with stories and characters that were relevant to him. However going to college provided an environment in which Hines developed an interest in literature. In Ahad’s interview with Hines and his wife Eleanor the two of them look back on Hines’ relationship with books at college:</w:t>
      </w:r>
    </w:p>
    <w:p w14:paraId="665437D6" w14:textId="77777777" w:rsidR="0035531A" w:rsidRDefault="0035531A" w:rsidP="0035531A">
      <w:pPr>
        <w:spacing w:line="480" w:lineRule="auto"/>
        <w:ind w:left="720"/>
        <w:rPr>
          <w:rFonts w:cs="Times New Roman"/>
        </w:rPr>
      </w:pPr>
      <w:r>
        <w:rPr>
          <w:rFonts w:cs="Times New Roman"/>
        </w:rPr>
        <w:t>From there he went to Loughborough University – it was the first time Barry had read a book.</w:t>
      </w:r>
    </w:p>
    <w:p w14:paraId="47EEEF6C" w14:textId="77777777" w:rsidR="0035531A" w:rsidRDefault="0035531A" w:rsidP="0035531A">
      <w:pPr>
        <w:spacing w:line="480" w:lineRule="auto"/>
        <w:ind w:left="720"/>
        <w:rPr>
          <w:rFonts w:cs="Times New Roman"/>
        </w:rPr>
      </w:pPr>
      <w:r>
        <w:rPr>
          <w:rFonts w:cs="Times New Roman"/>
        </w:rPr>
        <w:t>‘I got there and there were all these books, I’d never seen so many,’ says Barry.</w:t>
      </w:r>
    </w:p>
    <w:p w14:paraId="3463E48B" w14:textId="77777777" w:rsidR="0035531A" w:rsidRDefault="0035531A" w:rsidP="0035531A">
      <w:pPr>
        <w:spacing w:line="480" w:lineRule="auto"/>
        <w:ind w:left="720"/>
        <w:rPr>
          <w:rFonts w:cs="Times New Roman"/>
        </w:rPr>
      </w:pPr>
      <w:r>
        <w:rPr>
          <w:rFonts w:cs="Times New Roman"/>
        </w:rPr>
        <w:lastRenderedPageBreak/>
        <w:t>‘I thought ‘I better do something else’. Eventually I picked one up and I thought ‘Ooh, that’s not bad that’. It was right good that, when you’ve been a pillock and then you’re suddenly not . . . bloody pillock.’</w:t>
      </w:r>
    </w:p>
    <w:p w14:paraId="774367F5" w14:textId="77777777" w:rsidR="0035531A" w:rsidRDefault="0035531A" w:rsidP="0035531A">
      <w:pPr>
        <w:spacing w:line="480" w:lineRule="auto"/>
        <w:ind w:left="720"/>
        <w:rPr>
          <w:rFonts w:cs="Times New Roman"/>
        </w:rPr>
      </w:pPr>
      <w:r>
        <w:rPr>
          <w:rFonts w:cs="Times New Roman"/>
        </w:rPr>
        <w:t>Eleanor prompts more memories when she says: ‘He was in an environment where it was okay to do that. To read. He hadn’t been in that sort of environment.”</w:t>
      </w:r>
    </w:p>
    <w:p w14:paraId="6FF81C6F" w14:textId="77777777" w:rsidR="0035531A" w:rsidRDefault="0035531A" w:rsidP="0035531A">
      <w:pPr>
        <w:spacing w:line="480" w:lineRule="auto"/>
        <w:ind w:left="720"/>
        <w:jc w:val="right"/>
        <w:rPr>
          <w:rFonts w:cs="Times New Roman"/>
        </w:rPr>
      </w:pPr>
      <w:r>
        <w:rPr>
          <w:rFonts w:cs="Times New Roman"/>
        </w:rPr>
        <w:t>(Ahad 2009)</w:t>
      </w:r>
    </w:p>
    <w:p w14:paraId="1C67C709" w14:textId="77777777" w:rsidR="0035531A" w:rsidRDefault="0035531A" w:rsidP="0035531A">
      <w:pPr>
        <w:spacing w:line="480" w:lineRule="auto"/>
        <w:rPr>
          <w:rFonts w:cs="Times New Roman"/>
        </w:rPr>
      </w:pPr>
      <w:r>
        <w:rPr>
          <w:rFonts w:cs="Times New Roman"/>
        </w:rPr>
        <w:t xml:space="preserve">On the one hand Hines resented studying literature at grammar school because it was all ‘too posh’, on the other this was not a good enough reason to exclude himself from books and literature. Hines’ autobiographical writing concerning his reading of Orwell’s work show that he began to see that not all literature was middle-class or posh but that at grammar school it was being used to reinforce class values. Being in an environment which privileged reading but allowed him the freedom to make choices about what he read changed how Hines viewed literature. </w:t>
      </w:r>
    </w:p>
    <w:p w14:paraId="544B6FB9" w14:textId="77777777" w:rsidR="0035531A" w:rsidRDefault="0035531A" w:rsidP="0035531A">
      <w:pPr>
        <w:spacing w:line="480" w:lineRule="auto"/>
        <w:rPr>
          <w:rFonts w:cs="Times New Roman"/>
        </w:rPr>
      </w:pPr>
      <w:r>
        <w:rPr>
          <w:rFonts w:cs="Times New Roman"/>
        </w:rPr>
        <w:t>After becoming interested in literature whilst at college Hines ‘discovered the bug to write’ (Hines 1998). He attributed his interest in writing to the fact that he ‘read and wanted to read novels that, like Alan Sillitoe and Stan Barstow’s work, had real working class men and women as their main characters’ (Edwards 2001). After two years in his first teaching job in London, at Rutherford School off Edgeware Road, Hines went back to Loughborough University to do his diploma taking up writing seriously (Hines 1998). For his diploma-year dissertation at Loughborough Hines submitted a ‘thesis written in novel form’ (Hines 196?) called ‘Flight of the Hawk’ concerning a footballer:</w:t>
      </w:r>
    </w:p>
    <w:p w14:paraId="6D09E2AC" w14:textId="77777777" w:rsidR="0035531A" w:rsidRDefault="0035531A" w:rsidP="0035531A">
      <w:pPr>
        <w:spacing w:line="480" w:lineRule="auto"/>
        <w:ind w:left="720"/>
        <w:rPr>
          <w:rFonts w:cs="Times New Roman"/>
        </w:rPr>
      </w:pPr>
      <w:r>
        <w:rPr>
          <w:rFonts w:cs="Times New Roman"/>
        </w:rPr>
        <w:t>After two years I went back to Loughborough to do a diploma. That’s when I started writing. You had to do a thesis, and I wrote a novel. They were so astounded, they didn’t dare fail me. That was the dry run for my first book, The Blinder.</w:t>
      </w:r>
    </w:p>
    <w:p w14:paraId="2F49D1DA" w14:textId="77777777" w:rsidR="0035531A" w:rsidRDefault="0035531A" w:rsidP="0035531A">
      <w:pPr>
        <w:spacing w:line="480" w:lineRule="auto"/>
        <w:ind w:left="720"/>
        <w:jc w:val="right"/>
        <w:rPr>
          <w:rFonts w:cs="Times New Roman"/>
        </w:rPr>
      </w:pPr>
      <w:r>
        <w:rPr>
          <w:rFonts w:cs="Times New Roman"/>
        </w:rPr>
        <w:t>(Hines 1998)</w:t>
      </w:r>
    </w:p>
    <w:p w14:paraId="3E046B4B" w14:textId="77777777" w:rsidR="0035531A" w:rsidRDefault="0035531A" w:rsidP="0035531A">
      <w:pPr>
        <w:spacing w:line="480" w:lineRule="auto"/>
        <w:rPr>
          <w:rFonts w:cs="Times New Roman"/>
        </w:rPr>
      </w:pPr>
      <w:r>
        <w:rPr>
          <w:rFonts w:cs="Times New Roman"/>
        </w:rPr>
        <w:lastRenderedPageBreak/>
        <w:t>This thesis represents the coming together of two of Hines’ interests in this period; his love of football and his recently developed interest in literature. In the preface to his thesis, for which he received a B grade, he explained why he wrote his essay in this way and it gives an insight into the development of Hines’ own approach to literary art:</w:t>
      </w:r>
    </w:p>
    <w:p w14:paraId="4A94E095" w14:textId="77777777" w:rsidR="0035531A" w:rsidRDefault="0035531A" w:rsidP="0035531A">
      <w:pPr>
        <w:spacing w:line="480" w:lineRule="auto"/>
        <w:ind w:left="720"/>
        <w:rPr>
          <w:rFonts w:cs="Times New Roman"/>
        </w:rPr>
      </w:pPr>
      <w:r>
        <w:rPr>
          <w:rFonts w:cs="Times New Roman"/>
        </w:rPr>
        <w:t>This thesis is written in novel form and approaches the physical and mental world of Physical Education from a personal emotional angle, through the thoughts and attitudes of one boy, Jack Barlow.</w:t>
      </w:r>
    </w:p>
    <w:p w14:paraId="4C7880C8" w14:textId="77777777" w:rsidR="0035531A" w:rsidRDefault="0035531A" w:rsidP="0035531A">
      <w:pPr>
        <w:spacing w:line="480" w:lineRule="auto"/>
        <w:ind w:left="720"/>
        <w:rPr>
          <w:rFonts w:cs="Times New Roman"/>
        </w:rPr>
      </w:pPr>
      <w:r>
        <w:rPr>
          <w:rFonts w:cs="Times New Roman"/>
        </w:rPr>
        <w:t>I am deeply concerned and interested in the relationship between the physical and mental sides of man, believing that the two are equally important for the full development of personality. Too often I sense a deep rift between these two aspects, they are forced apart into apposing factions by ignorant prejudiced people who will not believe in their integration.</w:t>
      </w:r>
    </w:p>
    <w:p w14:paraId="45F14B87" w14:textId="77777777" w:rsidR="0035531A" w:rsidRDefault="0035531A" w:rsidP="0035531A">
      <w:pPr>
        <w:spacing w:line="480" w:lineRule="auto"/>
        <w:ind w:left="720"/>
        <w:rPr>
          <w:rFonts w:cs="Times New Roman"/>
        </w:rPr>
      </w:pPr>
      <w:r>
        <w:rPr>
          <w:rFonts w:cs="Times New Roman"/>
        </w:rPr>
        <w:t>[….]</w:t>
      </w:r>
    </w:p>
    <w:p w14:paraId="54EB4FD6" w14:textId="77777777" w:rsidR="0035531A" w:rsidRDefault="0035531A" w:rsidP="0035531A">
      <w:pPr>
        <w:spacing w:line="480" w:lineRule="auto"/>
        <w:ind w:left="720"/>
        <w:rPr>
          <w:rFonts w:cs="Times New Roman"/>
        </w:rPr>
      </w:pPr>
      <w:r>
        <w:rPr>
          <w:rFonts w:cs="Times New Roman"/>
        </w:rPr>
        <w:t>The growth of aesthetic appreciation to me is vitally important and I feel that if Physical Education can awaken the appreciation of the arts, then it has performed a task which is of equal importance, if not greater, than many of its more boosted by-products.</w:t>
      </w:r>
    </w:p>
    <w:p w14:paraId="62629DC1" w14:textId="77777777" w:rsidR="0035531A" w:rsidRDefault="0035531A" w:rsidP="0035531A">
      <w:pPr>
        <w:spacing w:line="480" w:lineRule="auto"/>
        <w:ind w:left="720"/>
        <w:jc w:val="right"/>
        <w:rPr>
          <w:rFonts w:cs="Times New Roman"/>
        </w:rPr>
      </w:pPr>
      <w:r>
        <w:rPr>
          <w:rFonts w:cs="Times New Roman"/>
        </w:rPr>
        <w:t>(Hines 196?: preface)</w:t>
      </w:r>
    </w:p>
    <w:p w14:paraId="7C4AED38" w14:textId="77777777" w:rsidR="0035531A" w:rsidRDefault="0035531A" w:rsidP="0035531A">
      <w:pPr>
        <w:spacing w:line="480" w:lineRule="auto"/>
        <w:rPr>
          <w:rFonts w:cs="Times New Roman"/>
        </w:rPr>
      </w:pPr>
    </w:p>
    <w:p w14:paraId="617B8410" w14:textId="77777777" w:rsidR="0035531A" w:rsidRDefault="0035531A" w:rsidP="0035531A">
      <w:pPr>
        <w:spacing w:line="480" w:lineRule="auto"/>
        <w:rPr>
          <w:rFonts w:cs="Times New Roman"/>
        </w:rPr>
      </w:pPr>
      <w:r>
        <w:rPr>
          <w:rFonts w:cs="Times New Roman"/>
        </w:rPr>
        <w:t xml:space="preserve">Dave Williams from Loughborough University returned this thesis to Hines in 1996. With the letter he sent he asks ‘[p]resumably the story you wrote was autobiographical?’ as well as adding ‘I thought you said it was easy writing dialect? It do[e]sn’t look it to me!’ (Williams 1996).  At this early stage in his development as a writer Hines was conscious that the improvement of both the body and mind was of importance and that the two should not be separated out. His comments on the </w:t>
      </w:r>
      <w:r>
        <w:rPr>
          <w:rFonts w:cs="Times New Roman"/>
        </w:rPr>
        <w:lastRenderedPageBreak/>
        <w:t xml:space="preserve">forcing apart of the two ‘by ignorant prejudiced people who will not believe in their integration’ underline Hines’ disapproval of the eleven-plus as an oppressive force separating young people out into working-class manual labourers and middle-class thinkers (Hines 2009: 19-21). This philosophical preface about the development of aesthetic appreciation reflects the changes in Hines’ life brought about by education and literature. In this event we can see Hines’ interest in sport providing him with the opportunity to develop an interest in literature and writing. </w:t>
      </w:r>
    </w:p>
    <w:p w14:paraId="5A864A6E" w14:textId="77777777" w:rsidR="0035531A" w:rsidRDefault="0035531A" w:rsidP="0035531A">
      <w:pPr>
        <w:spacing w:line="480" w:lineRule="auto"/>
        <w:rPr>
          <w:rFonts w:cs="Times New Roman"/>
        </w:rPr>
      </w:pPr>
    </w:p>
    <w:p w14:paraId="6CE23806" w14:textId="77777777" w:rsidR="0035531A" w:rsidRDefault="0035531A" w:rsidP="0035531A">
      <w:pPr>
        <w:pStyle w:val="Heading3"/>
      </w:pPr>
      <w:bookmarkStart w:id="97" w:name="_Toc404413095"/>
      <w:r>
        <w:t>4.2.3. Teaching, Inequality and the Role of Literature</w:t>
      </w:r>
      <w:bookmarkEnd w:id="97"/>
    </w:p>
    <w:p w14:paraId="3D8C24C2" w14:textId="77777777" w:rsidR="0035531A" w:rsidRDefault="0035531A" w:rsidP="0035531A">
      <w:pPr>
        <w:spacing w:line="480" w:lineRule="auto"/>
        <w:rPr>
          <w:rFonts w:cs="Times New Roman"/>
        </w:rPr>
      </w:pPr>
      <w:r>
        <w:rPr>
          <w:rFonts w:cs="Times New Roman"/>
        </w:rPr>
        <w:t xml:space="preserve">Although his experiences on the football field inspired him to write </w:t>
      </w:r>
      <w:r>
        <w:rPr>
          <w:rFonts w:cs="Times New Roman"/>
          <w:i/>
        </w:rPr>
        <w:t>The Blinder</w:t>
      </w:r>
      <w:r>
        <w:rPr>
          <w:rFonts w:cs="Times New Roman"/>
        </w:rPr>
        <w:t xml:space="preserve"> (1966),</w:t>
      </w:r>
      <w:r>
        <w:rPr>
          <w:rFonts w:cs="Times New Roman"/>
          <w:i/>
        </w:rPr>
        <w:t xml:space="preserve"> </w:t>
      </w:r>
      <w:r>
        <w:rPr>
          <w:rFonts w:cs="Times New Roman"/>
        </w:rPr>
        <w:t xml:space="preserve">it was Hines’ experiences of working as a teacher that provided him with the material for </w:t>
      </w:r>
      <w:r>
        <w:rPr>
          <w:rFonts w:cs="Times New Roman"/>
          <w:i/>
        </w:rPr>
        <w:t xml:space="preserve">AKFAK. </w:t>
      </w:r>
      <w:r>
        <w:rPr>
          <w:rFonts w:cs="Times New Roman"/>
        </w:rPr>
        <w:t>Playing football on the ‘rec’ in Hoyland Common provided the means by which Hines understood the unfairness of the eleven-plus:</w:t>
      </w:r>
    </w:p>
    <w:p w14:paraId="446AF394" w14:textId="77777777" w:rsidR="0035531A" w:rsidRDefault="0035531A" w:rsidP="0035531A">
      <w:pPr>
        <w:spacing w:line="480" w:lineRule="auto"/>
        <w:ind w:left="720"/>
        <w:rPr>
          <w:rFonts w:cs="Times New Roman"/>
        </w:rPr>
      </w:pPr>
      <w:r>
        <w:rPr>
          <w:rFonts w:cs="Times New Roman"/>
        </w:rPr>
        <w:t>Most of my friends went to Kirk Balk secondary, just up the road. But I passed the 11-plus. For a lot of children, that was the parting of the ways. But I wasn’t an academic boy and I was very good at sport, so that kept me in touch with my friends. I’d be up the rec with them at half past four playing football. So I was one of them. They’d call grammar school lads snobs. It was the hurt. That terrible sense of failure at not passing the 11 plus.</w:t>
      </w:r>
    </w:p>
    <w:p w14:paraId="560F4B15" w14:textId="77777777" w:rsidR="0035531A" w:rsidRDefault="0035531A" w:rsidP="0035531A">
      <w:pPr>
        <w:spacing w:line="480" w:lineRule="auto"/>
        <w:ind w:left="720"/>
        <w:jc w:val="right"/>
        <w:rPr>
          <w:rFonts w:cs="Times New Roman"/>
        </w:rPr>
      </w:pPr>
      <w:r>
        <w:rPr>
          <w:rFonts w:cs="Times New Roman"/>
        </w:rPr>
        <w:t>(Hines 1998)</w:t>
      </w:r>
    </w:p>
    <w:p w14:paraId="23C04810" w14:textId="77777777" w:rsidR="0035531A" w:rsidRDefault="0035531A" w:rsidP="0035531A">
      <w:pPr>
        <w:spacing w:line="480" w:lineRule="auto"/>
        <w:rPr>
          <w:rFonts w:cs="Times New Roman"/>
        </w:rPr>
      </w:pPr>
      <w:r>
        <w:rPr>
          <w:rFonts w:cs="Times New Roman"/>
        </w:rPr>
        <w:t xml:space="preserve">The separating out of children into different schools did not stop them taking part in the same activities. However, because those who were more successful in their eleven-plus went to grammar school a distinction was made between these children meaning that one group were seen as ‘failures’. Hines had the opportunity to pursue a career other than in coal-mining because of, what Hines saw as, his success with a test that represented the values of a biased education system (Hines </w:t>
      </w:r>
      <w:r>
        <w:rPr>
          <w:rFonts w:cs="Times New Roman"/>
        </w:rPr>
        <w:lastRenderedPageBreak/>
        <w:t xml:space="preserve">1968a [2000]: 199-208, Hines 2009: 86). Hines however went on to become a teacher, he became part of this system, and he describes how he saw this choice of career in </w:t>
      </w:r>
      <w:r>
        <w:rPr>
          <w:rFonts w:cs="Times New Roman"/>
          <w:i/>
        </w:rPr>
        <w:t>TAL</w:t>
      </w:r>
      <w:r>
        <w:rPr>
          <w:rFonts w:cs="Times New Roman"/>
        </w:rPr>
        <w:t>:</w:t>
      </w:r>
    </w:p>
    <w:p w14:paraId="229942B7" w14:textId="77777777" w:rsidR="0035531A" w:rsidRDefault="0035531A" w:rsidP="0035531A">
      <w:pPr>
        <w:spacing w:line="480" w:lineRule="auto"/>
        <w:ind w:left="720"/>
        <w:rPr>
          <w:rFonts w:cs="Times New Roman"/>
        </w:rPr>
      </w:pPr>
      <w:r>
        <w:rPr>
          <w:rFonts w:cs="Times New Roman"/>
        </w:rPr>
        <w:t>I thought that if I didn’t make it as a professional footballer, then teaching physical education would be the next best thing. Like football, I didn’t regard it as work. I didn’t want to be a teacher. To my mind they were on a par with the police, agents of repression. No, it just seemed like a very pleasant way of perpetuating my adolescence.</w:t>
      </w:r>
    </w:p>
    <w:p w14:paraId="6CA12318" w14:textId="77777777" w:rsidR="0035531A" w:rsidRDefault="0035531A" w:rsidP="0035531A">
      <w:pPr>
        <w:spacing w:line="480" w:lineRule="auto"/>
        <w:ind w:left="720"/>
        <w:jc w:val="right"/>
        <w:rPr>
          <w:rFonts w:cs="Times New Roman"/>
        </w:rPr>
      </w:pPr>
      <w:r>
        <w:rPr>
          <w:rFonts w:cs="Times New Roman"/>
        </w:rPr>
        <w:t>(Hines 2009: 86)</w:t>
      </w:r>
    </w:p>
    <w:p w14:paraId="7CCC4DE5" w14:textId="2CB99190" w:rsidR="0035531A" w:rsidRDefault="0035531A" w:rsidP="0035531A">
      <w:pPr>
        <w:spacing w:line="480" w:lineRule="auto"/>
        <w:rPr>
          <w:rFonts w:cs="Times New Roman"/>
        </w:rPr>
      </w:pPr>
      <w:r>
        <w:rPr>
          <w:rFonts w:cs="Times New Roman"/>
        </w:rPr>
        <w:t xml:space="preserve">During his grammar school education Hines had found his experiences of being pushed to play Rugby instead of football, not being allowed to play football in leagues and having to read literature about ‘posh’ dead people were all part of a process of turning him into a ‘snob’ (Hines 2009: 86). </w:t>
      </w:r>
      <w:r w:rsidR="00D35513">
        <w:rPr>
          <w:rFonts w:cs="Times New Roman"/>
        </w:rPr>
        <w:t xml:space="preserve">By his own assertion there are times at which his characters feel like mouthpieces for his own views. However this is a danger for authors of any politically motivated fiction and is perhaps inevitable considering the fact that Hines explores the social inequalities that affect the people he grew up with and lives amongst. </w:t>
      </w:r>
      <w:r>
        <w:rPr>
          <w:rFonts w:cs="Times New Roman"/>
        </w:rPr>
        <w:t xml:space="preserve">His views of teachers being part of this system are reflected in his book </w:t>
      </w:r>
      <w:r>
        <w:rPr>
          <w:rFonts w:cs="Times New Roman"/>
          <w:i/>
        </w:rPr>
        <w:t>First Signs</w:t>
      </w:r>
      <w:r>
        <w:rPr>
          <w:rFonts w:cs="Times New Roman"/>
        </w:rPr>
        <w:t xml:space="preserve"> (1972), written after </w:t>
      </w:r>
      <w:r>
        <w:rPr>
          <w:rFonts w:cs="Times New Roman"/>
          <w:i/>
        </w:rPr>
        <w:t>AKFAK</w:t>
      </w:r>
      <w:r>
        <w:rPr>
          <w:rFonts w:cs="Times New Roman"/>
        </w:rPr>
        <w:t xml:space="preserve"> where the character of Tom Renshaw serves as the ‘mouthpiece’ for many of Hines’ views on teaching. Hines highlights similarities between the political struggles of a coal-mining community and that of the teachers in their local schools. Renshaw, the son of a miner, follows Hines’ path and returns from London to his home village in the North to pursue a career as a teacher amongst the people who share his outlook and values. Tom works to demonstrate that teachers ‘do not change society, [they] merely reflect it’ and that if ‘the dockers and the miners, the car workers and the steel workers [were] in control, then we, the teachers, will be in control, and not until’ (Hines 1972: 236-237). What all these sources demonstrate is that around the period that he was writing </w:t>
      </w:r>
      <w:r>
        <w:rPr>
          <w:rFonts w:cs="Times New Roman"/>
          <w:i/>
        </w:rPr>
        <w:t>AKFAK</w:t>
      </w:r>
      <w:r>
        <w:rPr>
          <w:rFonts w:cs="Times New Roman"/>
        </w:rPr>
        <w:t xml:space="preserve"> Hague was seeing the whole process of schooling as involving the sorting out of children into workers and thinkers, through a process of cultural training surrounding the privileging of certain cultural forms. This taking apart of the effects of legitimate institutions and </w:t>
      </w:r>
      <w:r>
        <w:rPr>
          <w:rFonts w:cs="Times New Roman"/>
        </w:rPr>
        <w:lastRenderedPageBreak/>
        <w:t xml:space="preserve">cultural practices on the everyday lives of working-class people is part of the main political stance of much of Hines’ work. Although whether Hines achieves this without creating ‘dummies merely mouthing [his] beliefs’ is something that Hines is willing to accept as par for the course, by discussing it in his autobiographical work, and is debated by his critics. </w:t>
      </w:r>
      <w:r>
        <w:rPr>
          <w:rFonts w:cs="Times New Roman"/>
          <w:i/>
        </w:rPr>
        <w:t xml:space="preserve">First Signs </w:t>
      </w:r>
      <w:r>
        <w:rPr>
          <w:rFonts w:cs="Times New Roman"/>
        </w:rPr>
        <w:t>for example was heavily criticised for what one revi</w:t>
      </w:r>
      <w:r w:rsidR="007E3FBB">
        <w:rPr>
          <w:rFonts w:cs="Times New Roman"/>
        </w:rPr>
        <w:t>e</w:t>
      </w:r>
      <w:r>
        <w:rPr>
          <w:rFonts w:cs="Times New Roman"/>
        </w:rPr>
        <w:t>wer saw as its see-through socialist politics, commenting: ‘</w:t>
      </w:r>
      <w:r>
        <w:rPr>
          <w:rFonts w:cs="Times New Roman"/>
          <w:i/>
        </w:rPr>
        <w:t xml:space="preserve">First Signs </w:t>
      </w:r>
      <w:r>
        <w:rPr>
          <w:rFonts w:cs="Times New Roman"/>
        </w:rPr>
        <w:t xml:space="preserve">contains some remarkably fine writing. If only [Hines] would boot the Socialist soap-box offstage, into the wings. He would stand taller without it’ (Turner 1972). Discussions of the balancing of ‘good’ writing and politics in reviews of Hines’ work can only serve as distant background to this discussion of </w:t>
      </w:r>
      <w:r>
        <w:rPr>
          <w:rFonts w:cs="Times New Roman"/>
          <w:i/>
        </w:rPr>
        <w:t xml:space="preserve">AKFAK, </w:t>
      </w:r>
      <w:r>
        <w:rPr>
          <w:rFonts w:cs="Times New Roman"/>
        </w:rPr>
        <w:t>yet these discussions share a similarity with the discourse surrounding Eaglestone’s success or failure as an ‘articulate miner’</w:t>
      </w:r>
      <w:r>
        <w:rPr>
          <w:rStyle w:val="FootnoteReference"/>
          <w:rFonts w:cs="Times New Roman"/>
        </w:rPr>
        <w:footnoteReference w:id="26"/>
      </w:r>
      <w:r>
        <w:rPr>
          <w:rFonts w:cs="Times New Roman"/>
        </w:rPr>
        <w:t>. Understanding how Hines has presented his political standpoint is necessary when looking at how he created cultural interventions within the education system and through his writing.</w:t>
      </w:r>
    </w:p>
    <w:p w14:paraId="44D545E6" w14:textId="77777777" w:rsidR="0035531A" w:rsidRDefault="0035531A" w:rsidP="0035531A">
      <w:pPr>
        <w:spacing w:line="480" w:lineRule="auto"/>
        <w:rPr>
          <w:rFonts w:cs="Times New Roman"/>
        </w:rPr>
      </w:pPr>
      <w:r>
        <w:rPr>
          <w:rFonts w:cs="Times New Roman"/>
        </w:rPr>
        <w:t xml:space="preserve">Although Hines never went to the secondary modern Kirk Balk, after finishing his diploma he returned to Yorkshire to teach there: </w:t>
      </w:r>
    </w:p>
    <w:p w14:paraId="44E75E33" w14:textId="77777777" w:rsidR="0035531A" w:rsidRDefault="0035531A" w:rsidP="0035531A">
      <w:pPr>
        <w:spacing w:line="480" w:lineRule="auto"/>
        <w:ind w:left="720"/>
        <w:rPr>
          <w:rFonts w:cs="Times New Roman"/>
        </w:rPr>
      </w:pPr>
      <w:r>
        <w:rPr>
          <w:rFonts w:cs="Times New Roman"/>
        </w:rPr>
        <w:t xml:space="preserve">My last school was Kirk Balk, where my brother and friends went. The head-teacher there in my school days was Ben Robey, the model for Grice in Kes [….] </w:t>
      </w:r>
    </w:p>
    <w:p w14:paraId="7B15959A" w14:textId="77777777" w:rsidR="0035531A" w:rsidRDefault="0035531A" w:rsidP="0035531A">
      <w:pPr>
        <w:spacing w:line="480" w:lineRule="auto"/>
        <w:ind w:left="720"/>
        <w:rPr>
          <w:rFonts w:cs="Times New Roman"/>
        </w:rPr>
      </w:pPr>
      <w:r>
        <w:rPr>
          <w:rFonts w:cs="Times New Roman"/>
        </w:rPr>
        <w:t xml:space="preserve">But when I joined Kirk Balk, it was a comprehensive and the whole ethos had changed. There were young teachers; it was informal, loads better. My three years there were one of my </w:t>
      </w:r>
      <w:r>
        <w:rPr>
          <w:rFonts w:cs="Times New Roman"/>
        </w:rPr>
        <w:lastRenderedPageBreak/>
        <w:t>most rewarding times. I'd published two novels by then, including Kes. I was in my early 30s, teaching PE and a bit of English.</w:t>
      </w:r>
    </w:p>
    <w:p w14:paraId="0619354D" w14:textId="77777777" w:rsidR="0035531A" w:rsidRDefault="0035531A" w:rsidP="0035531A">
      <w:pPr>
        <w:spacing w:line="480" w:lineRule="auto"/>
        <w:ind w:left="720"/>
        <w:rPr>
          <w:rFonts w:cs="Times New Roman"/>
        </w:rPr>
      </w:pPr>
      <w:r>
        <w:rPr>
          <w:rFonts w:cs="Times New Roman"/>
        </w:rPr>
        <w:t>I took the non-academic stream. Literature wasn't part of their life. Then Longman's Imprint Books came out, with short stories from Stan Barstow and Alan Sillitoe and Bill Naughton and a book by the Liverpool Poets.</w:t>
      </w:r>
    </w:p>
    <w:p w14:paraId="101E844C" w14:textId="77777777" w:rsidR="0035531A" w:rsidRDefault="0035531A" w:rsidP="0035531A">
      <w:pPr>
        <w:spacing w:line="480" w:lineRule="auto"/>
        <w:ind w:left="720"/>
        <w:rPr>
          <w:rFonts w:cs="Times New Roman"/>
        </w:rPr>
      </w:pPr>
      <w:r>
        <w:rPr>
          <w:rFonts w:cs="Times New Roman"/>
        </w:rPr>
        <w:t>It was the first time kids from a working-class background could read about themselves. About people going to the pub and getting drunk and having fights. For the first time, they became interested in literature. I felt I was putting something back into that community and I was doing with them what I wish someone had done with me.</w:t>
      </w:r>
    </w:p>
    <w:p w14:paraId="7DC6095C" w14:textId="77777777" w:rsidR="0035531A" w:rsidRDefault="0035531A" w:rsidP="0035531A">
      <w:pPr>
        <w:spacing w:line="480" w:lineRule="auto"/>
        <w:ind w:left="720"/>
        <w:jc w:val="right"/>
        <w:rPr>
          <w:rFonts w:cs="Times New Roman"/>
        </w:rPr>
      </w:pPr>
      <w:r>
        <w:rPr>
          <w:rFonts w:cs="Times New Roman"/>
        </w:rPr>
        <w:t>(Hines 1998)</w:t>
      </w:r>
    </w:p>
    <w:p w14:paraId="3161FFA4" w14:textId="77777777" w:rsidR="0035531A" w:rsidRDefault="0035531A" w:rsidP="0035531A">
      <w:pPr>
        <w:spacing w:line="480" w:lineRule="auto"/>
        <w:rPr>
          <w:rFonts w:cs="Times New Roman"/>
        </w:rPr>
      </w:pPr>
      <w:r>
        <w:rPr>
          <w:rFonts w:cs="Times New Roman"/>
        </w:rPr>
        <w:t xml:space="preserve">Hines returned to the school that he never got to go to and used literature from ‘working-class’ authors to teach children from the pit-villages. He worked to engage them with the type of literature that he felt was denied to him in a grammar school environment and would also be relevant to them. In many ways this can be seen to be motivated or facilitated by the ‘ethos’ of Kirk Balk, which Hines praised. This sense of putting ‘something back into the community’ in terms of opening up the sphere of literature to young people is also present in Hines’ approach to writing with the focus of his career on the drama of working-class characters being a type of cultural intervention for Hines. </w:t>
      </w:r>
    </w:p>
    <w:p w14:paraId="1798FBBD" w14:textId="77777777" w:rsidR="0035531A" w:rsidRDefault="0035531A" w:rsidP="0035531A">
      <w:pPr>
        <w:spacing w:line="480" w:lineRule="auto"/>
        <w:rPr>
          <w:rFonts w:cs="Times New Roman"/>
        </w:rPr>
      </w:pPr>
    </w:p>
    <w:p w14:paraId="62FE4E3C" w14:textId="77777777" w:rsidR="0035531A" w:rsidRDefault="0035531A" w:rsidP="0035531A">
      <w:pPr>
        <w:pStyle w:val="Heading3"/>
      </w:pPr>
      <w:bookmarkStart w:id="98" w:name="_Toc404413096"/>
      <w:r>
        <w:t>4.2.4. Hines’ Career</w:t>
      </w:r>
      <w:bookmarkEnd w:id="98"/>
      <w:r>
        <w:t xml:space="preserve"> </w:t>
      </w:r>
    </w:p>
    <w:p w14:paraId="510C4610" w14:textId="7186636C" w:rsidR="0035531A" w:rsidRDefault="0035531A" w:rsidP="0035531A">
      <w:pPr>
        <w:spacing w:after="0" w:line="480" w:lineRule="auto"/>
        <w:rPr>
          <w:rFonts w:cs="Times New Roman"/>
        </w:rPr>
      </w:pPr>
      <w:r>
        <w:rPr>
          <w:rFonts w:cs="Times New Roman"/>
        </w:rPr>
        <w:t>As an author from a family of miners</w:t>
      </w:r>
      <w:r w:rsidR="00051A7E">
        <w:rPr>
          <w:rFonts w:cs="Times New Roman"/>
        </w:rPr>
        <w:t>,</w:t>
      </w:r>
      <w:r>
        <w:rPr>
          <w:rFonts w:cs="Times New Roman"/>
        </w:rPr>
        <w:t xml:space="preserve"> many of Hines’ novels are written about miners or their families, including </w:t>
      </w:r>
      <w:r>
        <w:rPr>
          <w:rFonts w:cs="Times New Roman"/>
          <w:i/>
        </w:rPr>
        <w:t>The Blinder</w:t>
      </w:r>
      <w:r>
        <w:rPr>
          <w:rFonts w:cs="Times New Roman"/>
        </w:rPr>
        <w:t xml:space="preserve"> (1966 [1969])</w:t>
      </w:r>
      <w:r>
        <w:rPr>
          <w:rFonts w:cs="Times New Roman"/>
          <w:i/>
        </w:rPr>
        <w:t>, AKFAK</w:t>
      </w:r>
      <w:r>
        <w:rPr>
          <w:rFonts w:cs="Times New Roman"/>
        </w:rPr>
        <w:t xml:space="preserve">, </w:t>
      </w:r>
      <w:r>
        <w:rPr>
          <w:rFonts w:cs="Times New Roman"/>
          <w:i/>
        </w:rPr>
        <w:t xml:space="preserve">First Signs </w:t>
      </w:r>
      <w:r>
        <w:rPr>
          <w:rFonts w:cs="Times New Roman"/>
        </w:rPr>
        <w:t>(1972</w:t>
      </w:r>
      <w:r>
        <w:t>)</w:t>
      </w:r>
      <w:r>
        <w:rPr>
          <w:rFonts w:cs="Times New Roman"/>
          <w:i/>
        </w:rPr>
        <w:t>, The Price of Coal</w:t>
      </w:r>
      <w:r>
        <w:rPr>
          <w:rFonts w:cs="Times New Roman"/>
        </w:rPr>
        <w:t xml:space="preserve"> (1979) and</w:t>
      </w:r>
      <w:r>
        <w:rPr>
          <w:rFonts w:cs="Times New Roman"/>
          <w:i/>
        </w:rPr>
        <w:t xml:space="preserve"> The Heart of It </w:t>
      </w:r>
      <w:r>
        <w:rPr>
          <w:rFonts w:cs="Times New Roman"/>
        </w:rPr>
        <w:t>(1994 [1995]). In most of these novels</w:t>
      </w:r>
      <w:r w:rsidR="00051A7E">
        <w:rPr>
          <w:rFonts w:cs="Times New Roman"/>
        </w:rPr>
        <w:t>,</w:t>
      </w:r>
      <w:r>
        <w:rPr>
          <w:rFonts w:cs="Times New Roman"/>
        </w:rPr>
        <w:t xml:space="preserve"> rather than showing readers where the miners work</w:t>
      </w:r>
      <w:r w:rsidR="00051A7E">
        <w:rPr>
          <w:rFonts w:cs="Times New Roman"/>
        </w:rPr>
        <w:t>,</w:t>
      </w:r>
      <w:r>
        <w:rPr>
          <w:rFonts w:cs="Times New Roman"/>
        </w:rPr>
        <w:t xml:space="preserve"> Hines shows us the places where the miners and their families live, socialise, relax and interact with institutions, besides </w:t>
      </w:r>
      <w:r>
        <w:rPr>
          <w:rFonts w:cs="Times New Roman"/>
          <w:i/>
        </w:rPr>
        <w:t>The Price of Coal</w:t>
      </w:r>
      <w:r>
        <w:rPr>
          <w:rFonts w:cs="Times New Roman"/>
        </w:rPr>
        <w:t xml:space="preserve"> (1979)</w:t>
      </w:r>
      <w:r>
        <w:rPr>
          <w:rFonts w:cs="Times New Roman"/>
          <w:i/>
        </w:rPr>
        <w:t xml:space="preserve"> </w:t>
      </w:r>
      <w:r>
        <w:rPr>
          <w:rFonts w:cs="Times New Roman"/>
        </w:rPr>
        <w:t xml:space="preserve">which </w:t>
      </w:r>
      <w:r w:rsidR="00051A7E">
        <w:rPr>
          <w:rFonts w:cs="Times New Roman"/>
        </w:rPr>
        <w:t>deliberately</w:t>
      </w:r>
      <w:r>
        <w:rPr>
          <w:rFonts w:cs="Times New Roman"/>
        </w:rPr>
        <w:t xml:space="preserve"> examines the working life of </w:t>
      </w:r>
      <w:r>
        <w:rPr>
          <w:rFonts w:cs="Times New Roman"/>
        </w:rPr>
        <w:lastRenderedPageBreak/>
        <w:t xml:space="preserve">miners. The settings for Hines’ stories are the places in which people live their lives and engage in social practices such as rural villages, terrace housing or city flats; pubs, working-men’s clubs, the bookies, the football grounds and the local shops; the moors and the allotments; schools, libraries, and the job centre. Billy Casper’s Barnsley dialect is very much linked to place, yet so are many of Hines’ other works. Positioning </w:t>
      </w:r>
      <w:r>
        <w:rPr>
          <w:rFonts w:cs="Times New Roman"/>
          <w:i/>
        </w:rPr>
        <w:t>AKFAK</w:t>
      </w:r>
      <w:r>
        <w:rPr>
          <w:rFonts w:cs="Times New Roman"/>
        </w:rPr>
        <w:t xml:space="preserve"> within Hines’ writing career, his themes and his approach to writing about the working-classes we can see why he moves away from representing dialect in the way that he does in </w:t>
      </w:r>
      <w:r>
        <w:rPr>
          <w:rFonts w:cs="Times New Roman"/>
          <w:i/>
        </w:rPr>
        <w:t>AKFAK</w:t>
      </w:r>
      <w:r>
        <w:rPr>
          <w:rFonts w:cs="Times New Roman"/>
        </w:rPr>
        <w:t xml:space="preserve">.  </w:t>
      </w:r>
    </w:p>
    <w:p w14:paraId="5EE8ADBA" w14:textId="7E3E6006" w:rsidR="0035531A" w:rsidRDefault="0035531A" w:rsidP="0035531A">
      <w:pPr>
        <w:spacing w:line="480" w:lineRule="auto"/>
        <w:rPr>
          <w:rFonts w:cs="Times New Roman"/>
        </w:rPr>
      </w:pPr>
      <w:r>
        <w:rPr>
          <w:rFonts w:cs="Times New Roman"/>
        </w:rPr>
        <w:t xml:space="preserve">Each one of Hines’ novels presents a specific situation, such as football, education, region, work and sport, vocation, higher education, community and alienation, identity and pop-culture, and how these situations present problems or questions for the working-classes. In many of Hines’ books the political aim of the work is expressed through the dialogue of the characters. Arguably, applying Hines’ own criteria about dialect representation being irritating and not capturing the sound of speech, we can see that having irritating characters discussing class inequality, for the sake of demonstrating a linguistic variety that is not adequately captured in writing, would be counter-productive to Hines’ political purposes. Within Hines’ career as a writer it is possible to look at the functions of dialect representation in </w:t>
      </w:r>
      <w:r>
        <w:rPr>
          <w:rFonts w:cs="Times New Roman"/>
          <w:i/>
        </w:rPr>
        <w:t>AKFAK,</w:t>
      </w:r>
      <w:r>
        <w:rPr>
          <w:rFonts w:cs="Times New Roman"/>
        </w:rPr>
        <w:t xml:space="preserve"> how it differs stylistically from his approach to regional speech in later novels and how the use of dialect is part of the </w:t>
      </w:r>
      <w:r w:rsidR="00051A7E">
        <w:rPr>
          <w:rFonts w:cs="Times New Roman"/>
        </w:rPr>
        <w:t>(</w:t>
      </w:r>
      <w:r>
        <w:rPr>
          <w:rFonts w:cs="Times New Roman"/>
        </w:rPr>
        <w:t>on-going</w:t>
      </w:r>
      <w:r w:rsidR="00051A7E">
        <w:rPr>
          <w:rFonts w:cs="Times New Roman"/>
        </w:rPr>
        <w:t>)</w:t>
      </w:r>
      <w:r>
        <w:rPr>
          <w:rFonts w:cs="Times New Roman"/>
        </w:rPr>
        <w:t xml:space="preserve"> appeal of the book today. </w:t>
      </w:r>
    </w:p>
    <w:p w14:paraId="1F5D9136" w14:textId="77777777" w:rsidR="0035531A" w:rsidRDefault="0035531A" w:rsidP="0035531A">
      <w:pPr>
        <w:spacing w:line="480" w:lineRule="auto"/>
        <w:rPr>
          <w:rFonts w:cs="Times New Roman"/>
        </w:rPr>
      </w:pPr>
    </w:p>
    <w:p w14:paraId="639899E2" w14:textId="77777777" w:rsidR="0035531A" w:rsidRDefault="0035531A" w:rsidP="0035531A">
      <w:pPr>
        <w:pStyle w:val="Heading3"/>
      </w:pPr>
      <w:bookmarkStart w:id="99" w:name="_Toc404413097"/>
      <w:r>
        <w:t xml:space="preserve">4.2.5. A Note On The Status of </w:t>
      </w:r>
      <w:r>
        <w:rPr>
          <w:i/>
        </w:rPr>
        <w:t xml:space="preserve">AKFAK </w:t>
      </w:r>
      <w:r>
        <w:t xml:space="preserve">and </w:t>
      </w:r>
      <w:r>
        <w:rPr>
          <w:i/>
        </w:rPr>
        <w:t xml:space="preserve">Kes </w:t>
      </w:r>
      <w:r>
        <w:t>Today</w:t>
      </w:r>
      <w:bookmarkEnd w:id="99"/>
    </w:p>
    <w:p w14:paraId="70546810" w14:textId="39F6B8D2" w:rsidR="0035531A" w:rsidRPr="008F5B74" w:rsidRDefault="0035531A" w:rsidP="0035531A">
      <w:pPr>
        <w:spacing w:line="480" w:lineRule="auto"/>
        <w:rPr>
          <w:rFonts w:cs="Times New Roman"/>
          <w:i/>
        </w:rPr>
      </w:pPr>
      <w:r>
        <w:rPr>
          <w:rFonts w:cs="Times New Roman"/>
        </w:rPr>
        <w:t xml:space="preserve">The lasting cultural impact of </w:t>
      </w:r>
      <w:r>
        <w:rPr>
          <w:rFonts w:cs="Times New Roman"/>
          <w:i/>
        </w:rPr>
        <w:t xml:space="preserve">AKFAK </w:t>
      </w:r>
      <w:r>
        <w:rPr>
          <w:rFonts w:cs="Times New Roman"/>
        </w:rPr>
        <w:t xml:space="preserve">is of a significant scale that it has been ‘adapted into film, a stage play, a musical and serialised on radio’ leading Hines to remark that ‘”Kes on Ice” hasn’t appeared yet, but don’t bet against it’ (Hines 1968a [2000]: 205-206). A recent addition to this list of adaptations has been the dance version of </w:t>
      </w:r>
      <w:r>
        <w:rPr>
          <w:rFonts w:cs="Times New Roman"/>
          <w:i/>
        </w:rPr>
        <w:t xml:space="preserve">Kes </w:t>
      </w:r>
      <w:r>
        <w:rPr>
          <w:rFonts w:cs="Times New Roman"/>
        </w:rPr>
        <w:t xml:space="preserve">performed at the Crucible Theatre in Sheffield. </w:t>
      </w:r>
      <w:r>
        <w:rPr>
          <w:rFonts w:cs="Times New Roman"/>
          <w:i/>
        </w:rPr>
        <w:t xml:space="preserve">AKFAK </w:t>
      </w:r>
      <w:r>
        <w:rPr>
          <w:rFonts w:cs="Times New Roman"/>
        </w:rPr>
        <w:t>has been part of the UK GCSE English syllabus for many years</w:t>
      </w:r>
      <w:r w:rsidR="00051A7E">
        <w:rPr>
          <w:rFonts w:cs="Times New Roman"/>
        </w:rPr>
        <w:t>,</w:t>
      </w:r>
      <w:r>
        <w:rPr>
          <w:rFonts w:cs="Times New Roman"/>
        </w:rPr>
        <w:t xml:space="preserve"> meaning that it has had a lasting influence on those who had to st</w:t>
      </w:r>
      <w:r w:rsidR="008F5B74">
        <w:rPr>
          <w:rFonts w:cs="Times New Roman"/>
        </w:rPr>
        <w:t>udy it at</w:t>
      </w:r>
      <w:r>
        <w:rPr>
          <w:rFonts w:cs="Times New Roman"/>
        </w:rPr>
        <w:t xml:space="preserve"> school. The sheer volume of GCSE resources as well as the </w:t>
      </w:r>
      <w:r>
        <w:rPr>
          <w:rFonts w:cs="Times New Roman"/>
        </w:rPr>
        <w:lastRenderedPageBreak/>
        <w:t xml:space="preserve">online discussions, concerning the impact that </w:t>
      </w:r>
      <w:r>
        <w:rPr>
          <w:rFonts w:cs="Times New Roman"/>
          <w:i/>
        </w:rPr>
        <w:t xml:space="preserve">AKFAK </w:t>
      </w:r>
      <w:r>
        <w:rPr>
          <w:rFonts w:cs="Times New Roman"/>
        </w:rPr>
        <w:t xml:space="preserve">has had for those who have had to study it, are too great to be referenced in this study. </w:t>
      </w:r>
      <w:r w:rsidR="008F5B74">
        <w:rPr>
          <w:rFonts w:cs="Times New Roman"/>
        </w:rPr>
        <w:t xml:space="preserve">The success and cultural impact of Hines’ story has also been due in part to its arguably more famous film version </w:t>
      </w:r>
      <w:r w:rsidR="008F5B74">
        <w:rPr>
          <w:rFonts w:cs="Times New Roman"/>
          <w:i/>
        </w:rPr>
        <w:t xml:space="preserve">Kes </w:t>
      </w:r>
      <w:r>
        <w:rPr>
          <w:rFonts w:cs="Times New Roman"/>
        </w:rPr>
        <w:t xml:space="preserve">which signalled the start of the collaboration between Loach and Hines that would lead to Hines’ books </w:t>
      </w:r>
      <w:r>
        <w:rPr>
          <w:rFonts w:cs="Times New Roman"/>
          <w:i/>
        </w:rPr>
        <w:t>The Gamekeeper</w:t>
      </w:r>
      <w:r>
        <w:rPr>
          <w:rFonts w:cs="Times New Roman"/>
        </w:rPr>
        <w:t xml:space="preserve"> (1975)</w:t>
      </w:r>
      <w:r>
        <w:rPr>
          <w:rFonts w:cs="Times New Roman"/>
          <w:i/>
        </w:rPr>
        <w:t xml:space="preserve"> </w:t>
      </w:r>
      <w:r>
        <w:rPr>
          <w:rFonts w:cs="Times New Roman"/>
        </w:rPr>
        <w:t xml:space="preserve">and </w:t>
      </w:r>
      <w:r>
        <w:rPr>
          <w:rFonts w:cs="Times New Roman"/>
          <w:i/>
        </w:rPr>
        <w:t xml:space="preserve">Looks and Smiles </w:t>
      </w:r>
      <w:r>
        <w:rPr>
          <w:rFonts w:cs="Times New Roman"/>
        </w:rPr>
        <w:t>(1981)</w:t>
      </w:r>
      <w:r>
        <w:rPr>
          <w:rFonts w:cs="Times New Roman"/>
          <w:i/>
        </w:rPr>
        <w:t xml:space="preserve"> </w:t>
      </w:r>
      <w:r>
        <w:rPr>
          <w:rFonts w:cs="Times New Roman"/>
        </w:rPr>
        <w:t xml:space="preserve">being made into films. Due to the commercial and critical success of </w:t>
      </w:r>
      <w:r>
        <w:rPr>
          <w:rFonts w:cs="Times New Roman"/>
          <w:i/>
        </w:rPr>
        <w:t xml:space="preserve">Kes </w:t>
      </w:r>
      <w:r>
        <w:rPr>
          <w:rFonts w:cs="Times New Roman"/>
        </w:rPr>
        <w:t xml:space="preserve">the image of Dai Bradley as Billy Casper making a ‘V’ sign is so famous that Bradley has had bumper stickers printed featuring the image and the tag line ‘Billy sez your too close’ (Macmillan in Hines 2010, cf. Beal 2009 and Johnstone 2009 on the commodification of enregistered signs and urban dialects). With the film also appearing in ‘best of’ lists, it was voted fourth in </w:t>
      </w:r>
      <w:r>
        <w:rPr>
          <w:rFonts w:cs="Times New Roman"/>
          <w:i/>
        </w:rPr>
        <w:t xml:space="preserve">Time Out’s </w:t>
      </w:r>
      <w:r>
        <w:rPr>
          <w:rFonts w:cs="Times New Roman"/>
        </w:rPr>
        <w:t xml:space="preserve">‘100 Best British Films […] as chosen by the film industry’, and continues to gain favourable reviews (Calhoun, et al. 2011). Although film critic Roger Ebert attributes the initial failure of the film to open in Chicago being in part due to the fact that ‘distributors were afraid that audiences wouldn’t understand the movie’s Yorkshire accents’ (Ebert 1973). These comments can only serve as a gesture towards the discourse surrounding the cultural impact of the film and book, and a discussion of the cultural significance and literary importance of </w:t>
      </w:r>
      <w:r>
        <w:rPr>
          <w:rFonts w:cs="Times New Roman"/>
          <w:i/>
        </w:rPr>
        <w:t xml:space="preserve">AKFAK </w:t>
      </w:r>
      <w:r>
        <w:rPr>
          <w:rFonts w:cs="Times New Roman"/>
        </w:rPr>
        <w:t xml:space="preserve">to the Yorkshire region can only be touched upon in this study. However some of these issues will be addressed when discussing Macmillian’s foreword to </w:t>
      </w:r>
      <w:r>
        <w:rPr>
          <w:rFonts w:cs="Times New Roman"/>
          <w:i/>
        </w:rPr>
        <w:t xml:space="preserve">AKFAK </w:t>
      </w:r>
      <w:r>
        <w:rPr>
          <w:rFonts w:cs="Times New Roman"/>
        </w:rPr>
        <w:t>in 4.4.2. which discusses the significance of the representations of Yorkshire dialect to Barnsley residents in both the book and film.</w:t>
      </w:r>
    </w:p>
    <w:p w14:paraId="71291C67" w14:textId="6559CA98" w:rsidR="0035531A" w:rsidRDefault="0035531A" w:rsidP="0035531A">
      <w:pPr>
        <w:spacing w:line="480" w:lineRule="auto"/>
        <w:rPr>
          <w:rFonts w:cs="Times New Roman"/>
        </w:rPr>
      </w:pPr>
      <w:r>
        <w:rPr>
          <w:rFonts w:cs="Times New Roman"/>
        </w:rPr>
        <w:t>In 4.2. I have explored Hines’ life and writing. The exploration undertaken in this biographical section, concerning Hines’ background, politics, education and teaching, serves as the foundation for the investigation of the political motivations behind Hines</w:t>
      </w:r>
      <w:r w:rsidR="00051A7E">
        <w:rPr>
          <w:rFonts w:cs="Times New Roman"/>
        </w:rPr>
        <w:t>’</w:t>
      </w:r>
      <w:r>
        <w:rPr>
          <w:rFonts w:cs="Times New Roman"/>
        </w:rPr>
        <w:t xml:space="preserve"> mediation of vernacular speech. In 4.3. I discuss how Hines uses non-standard orthography to represent speech in </w:t>
      </w:r>
      <w:r>
        <w:rPr>
          <w:rFonts w:cs="Times New Roman"/>
          <w:i/>
        </w:rPr>
        <w:t xml:space="preserve">AKFAK </w:t>
      </w:r>
      <w:r>
        <w:rPr>
          <w:rFonts w:cs="Times New Roman"/>
        </w:rPr>
        <w:t xml:space="preserve">as well as his ‘flavour’ of dialect approach used in his later novels. Discussing how Hines indexes socially significant aspects of speech is undertaken to support an argument that will be presented across 4.3. and 4.4.  I argue that Hines’ use of dialect representation in </w:t>
      </w:r>
      <w:r>
        <w:rPr>
          <w:rFonts w:cs="Times New Roman"/>
          <w:i/>
        </w:rPr>
        <w:t xml:space="preserve">AKFAK </w:t>
      </w:r>
      <w:r>
        <w:rPr>
          <w:rFonts w:cs="Times New Roman"/>
        </w:rPr>
        <w:t xml:space="preserve">allows him to engage with language and class ideologies, whilst his shift in style to using a ‘flavour’ of dialect approach still allows him to do </w:t>
      </w:r>
      <w:r>
        <w:rPr>
          <w:rFonts w:cs="Times New Roman"/>
        </w:rPr>
        <w:lastRenderedPageBreak/>
        <w:t>this, whilst, in his view, limiting the deficit position in which the cultural norms of literature places representations of working-class life and culture.</w:t>
      </w:r>
    </w:p>
    <w:p w14:paraId="537A24B0" w14:textId="77777777" w:rsidR="00DA38B5" w:rsidRDefault="00DA38B5" w:rsidP="0035531A">
      <w:pPr>
        <w:spacing w:line="480" w:lineRule="auto"/>
        <w:rPr>
          <w:rFonts w:cs="Times New Roman"/>
        </w:rPr>
      </w:pPr>
    </w:p>
    <w:p w14:paraId="5B568CA2" w14:textId="77777777" w:rsidR="00DA38B5" w:rsidRDefault="00DA38B5" w:rsidP="0035531A">
      <w:pPr>
        <w:spacing w:line="480" w:lineRule="auto"/>
        <w:rPr>
          <w:rFonts w:cs="Times New Roman"/>
        </w:rPr>
      </w:pPr>
    </w:p>
    <w:p w14:paraId="225DF6D9" w14:textId="77777777" w:rsidR="00DA38B5" w:rsidRDefault="00DA38B5" w:rsidP="0035531A">
      <w:pPr>
        <w:spacing w:line="480" w:lineRule="auto"/>
        <w:rPr>
          <w:rFonts w:cs="Times New Roman"/>
        </w:rPr>
      </w:pPr>
    </w:p>
    <w:p w14:paraId="09D3AE10" w14:textId="77777777" w:rsidR="00DA38B5" w:rsidRDefault="00DA38B5" w:rsidP="0035531A">
      <w:pPr>
        <w:spacing w:line="480" w:lineRule="auto"/>
        <w:rPr>
          <w:rFonts w:cs="Times New Roman"/>
        </w:rPr>
      </w:pPr>
    </w:p>
    <w:p w14:paraId="18C95D61" w14:textId="77777777" w:rsidR="00DA38B5" w:rsidRDefault="00DA38B5" w:rsidP="0035531A">
      <w:pPr>
        <w:spacing w:line="480" w:lineRule="auto"/>
        <w:rPr>
          <w:rFonts w:cs="Times New Roman"/>
        </w:rPr>
      </w:pPr>
    </w:p>
    <w:p w14:paraId="56167E2A" w14:textId="77777777" w:rsidR="00DA38B5" w:rsidRDefault="00DA38B5" w:rsidP="0035531A">
      <w:pPr>
        <w:spacing w:line="480" w:lineRule="auto"/>
        <w:rPr>
          <w:rFonts w:cs="Times New Roman"/>
        </w:rPr>
      </w:pPr>
    </w:p>
    <w:p w14:paraId="347F61E7" w14:textId="77777777" w:rsidR="00DA38B5" w:rsidRDefault="00DA38B5" w:rsidP="0035531A">
      <w:pPr>
        <w:spacing w:line="480" w:lineRule="auto"/>
        <w:rPr>
          <w:rFonts w:cs="Times New Roman"/>
        </w:rPr>
      </w:pPr>
    </w:p>
    <w:p w14:paraId="15DBB73C" w14:textId="77777777" w:rsidR="00DA38B5" w:rsidRDefault="00DA38B5" w:rsidP="0035531A">
      <w:pPr>
        <w:spacing w:line="480" w:lineRule="auto"/>
        <w:rPr>
          <w:rFonts w:cs="Times New Roman"/>
        </w:rPr>
      </w:pPr>
    </w:p>
    <w:p w14:paraId="29112F62" w14:textId="77777777" w:rsidR="00DA38B5" w:rsidRDefault="00DA38B5" w:rsidP="0035531A">
      <w:pPr>
        <w:spacing w:line="480" w:lineRule="auto"/>
        <w:rPr>
          <w:rFonts w:cs="Times New Roman"/>
        </w:rPr>
      </w:pPr>
    </w:p>
    <w:p w14:paraId="1CAAC962" w14:textId="77777777" w:rsidR="00DA38B5" w:rsidRDefault="00DA38B5" w:rsidP="0035531A">
      <w:pPr>
        <w:spacing w:line="480" w:lineRule="auto"/>
        <w:rPr>
          <w:rFonts w:cs="Times New Roman"/>
        </w:rPr>
      </w:pPr>
    </w:p>
    <w:p w14:paraId="5EB46174" w14:textId="77777777" w:rsidR="00DA38B5" w:rsidRDefault="00DA38B5" w:rsidP="0035531A">
      <w:pPr>
        <w:spacing w:line="480" w:lineRule="auto"/>
        <w:rPr>
          <w:rFonts w:cs="Times New Roman"/>
        </w:rPr>
      </w:pPr>
    </w:p>
    <w:p w14:paraId="490B8185" w14:textId="77777777" w:rsidR="00DA38B5" w:rsidRDefault="00DA38B5" w:rsidP="0035531A">
      <w:pPr>
        <w:spacing w:line="480" w:lineRule="auto"/>
        <w:rPr>
          <w:rFonts w:cs="Times New Roman"/>
        </w:rPr>
      </w:pPr>
    </w:p>
    <w:p w14:paraId="5974B81C" w14:textId="77777777" w:rsidR="00DA38B5" w:rsidRDefault="00DA38B5" w:rsidP="0035531A">
      <w:pPr>
        <w:spacing w:line="480" w:lineRule="auto"/>
        <w:rPr>
          <w:rFonts w:cs="Times New Roman"/>
        </w:rPr>
      </w:pPr>
    </w:p>
    <w:p w14:paraId="78DEF8D4" w14:textId="77777777" w:rsidR="00DA38B5" w:rsidRDefault="00DA38B5" w:rsidP="0035531A">
      <w:pPr>
        <w:spacing w:line="480" w:lineRule="auto"/>
        <w:rPr>
          <w:rFonts w:cs="Times New Roman"/>
        </w:rPr>
      </w:pPr>
    </w:p>
    <w:p w14:paraId="064FF061" w14:textId="77777777" w:rsidR="00DA38B5" w:rsidRDefault="00DA38B5" w:rsidP="0035531A">
      <w:pPr>
        <w:spacing w:line="480" w:lineRule="auto"/>
        <w:rPr>
          <w:rFonts w:cs="Times New Roman"/>
        </w:rPr>
      </w:pPr>
    </w:p>
    <w:p w14:paraId="43C579C0" w14:textId="77777777" w:rsidR="00DA38B5" w:rsidRDefault="00DA38B5" w:rsidP="0035531A">
      <w:pPr>
        <w:spacing w:line="480" w:lineRule="auto"/>
        <w:rPr>
          <w:rFonts w:cs="Times New Roman"/>
        </w:rPr>
      </w:pPr>
    </w:p>
    <w:p w14:paraId="51339F84" w14:textId="77777777" w:rsidR="0035531A" w:rsidRDefault="0035531A" w:rsidP="0035531A">
      <w:pPr>
        <w:pStyle w:val="Heading2"/>
        <w:rPr>
          <w:i/>
        </w:rPr>
      </w:pPr>
      <w:bookmarkStart w:id="100" w:name="_Toc404413098"/>
      <w:r>
        <w:lastRenderedPageBreak/>
        <w:t xml:space="preserve">4.3. Dialect in </w:t>
      </w:r>
      <w:r>
        <w:rPr>
          <w:i/>
        </w:rPr>
        <w:t>AKFAK</w:t>
      </w:r>
      <w:bookmarkEnd w:id="100"/>
    </w:p>
    <w:p w14:paraId="447B6DC9" w14:textId="77777777" w:rsidR="0035531A" w:rsidRDefault="0035531A" w:rsidP="0035531A">
      <w:pPr>
        <w:pStyle w:val="Heading3"/>
      </w:pPr>
      <w:bookmarkStart w:id="101" w:name="_Toc404413099"/>
      <w:r>
        <w:t>4.3.1. Billy Casper</w:t>
      </w:r>
      <w:bookmarkEnd w:id="101"/>
    </w:p>
    <w:p w14:paraId="4E2F81E6" w14:textId="77777777" w:rsidR="0035531A" w:rsidRDefault="0035531A" w:rsidP="0035531A">
      <w:pPr>
        <w:spacing w:line="480" w:lineRule="auto"/>
        <w:rPr>
          <w:rFonts w:cs="Times New Roman"/>
        </w:rPr>
      </w:pPr>
      <w:r>
        <w:rPr>
          <w:rFonts w:cs="Times New Roman"/>
        </w:rPr>
        <w:t>Hines</w:t>
      </w:r>
      <w:r w:rsidR="008F5B74">
        <w:rPr>
          <w:rFonts w:cs="Times New Roman"/>
        </w:rPr>
        <w:t xml:space="preserve">’ use of dialect representation in </w:t>
      </w:r>
      <w:r w:rsidR="008F5B74">
        <w:rPr>
          <w:rFonts w:cs="Times New Roman"/>
          <w:i/>
        </w:rPr>
        <w:t xml:space="preserve">AKFAK </w:t>
      </w:r>
      <w:r w:rsidR="008F5B74">
        <w:rPr>
          <w:rFonts w:cs="Times New Roman"/>
        </w:rPr>
        <w:t>can be read as simultaneously a critique of the institutions and social norms that see Casper as ‘unintelligent’ and his speech as ‘non-standard’, and also as a celebration of the cultural norms that Casper, and many in the Yorkshire area, appreciate but are subsumed under supralocal standards and norms. These issues are fully discussed in 4.4. Even though Hines</w:t>
      </w:r>
      <w:r>
        <w:rPr>
          <w:rFonts w:cs="Times New Roman"/>
        </w:rPr>
        <w:t xml:space="preserve"> comments that dialect representation is ‘irritating’ for readers his text is only ‘lightly marked’ for dialect, in the sense that it is accessible to readers (Jaffe and Walton 2000: 564-566). Hines uses dialect representation in his other works, but in the discussion of </w:t>
      </w:r>
      <w:r>
        <w:rPr>
          <w:rFonts w:cs="Times New Roman"/>
          <w:i/>
        </w:rPr>
        <w:t>AKFAK</w:t>
      </w:r>
      <w:r>
        <w:rPr>
          <w:rFonts w:cs="Times New Roman"/>
        </w:rPr>
        <w:t xml:space="preserve"> I am placing emphasis on  the phonological aspects of his orthographical representation and how this differs from what Hines described as his ‘flavour’ of dialect approach where he drops in dialect words.  In </w:t>
      </w:r>
      <w:r>
        <w:rPr>
          <w:rFonts w:cs="Times New Roman"/>
          <w:i/>
        </w:rPr>
        <w:t xml:space="preserve">AKFAK </w:t>
      </w:r>
      <w:r>
        <w:rPr>
          <w:rFonts w:cs="Times New Roman"/>
        </w:rPr>
        <w:t>Hines attempts to link Barnsley dialect to his orthography mostly through the use of respellings and apostrophes which demonstrate how his orthographical conventions relate to Standard English, for example:</w:t>
      </w:r>
    </w:p>
    <w:p w14:paraId="0F973225" w14:textId="77777777" w:rsidR="0035531A" w:rsidRDefault="0035531A" w:rsidP="0035531A">
      <w:pPr>
        <w:spacing w:line="480" w:lineRule="auto"/>
        <w:ind w:left="720"/>
        <w:rPr>
          <w:rFonts w:cs="Times New Roman"/>
        </w:rPr>
      </w:pPr>
      <w:r>
        <w:rPr>
          <w:rFonts w:cs="Times New Roman"/>
        </w:rPr>
        <w:t>It is at first. It’s murder. You can’t judge t’swing right, t’hawk don’t know what it’s supposed to do an’ you just finish up wi’ it all wrapped round you, else hitting t’hawk in t’chest or summat. It’s a right pantomime ‘til you get used to it.</w:t>
      </w:r>
    </w:p>
    <w:p w14:paraId="366B63E6" w14:textId="77777777" w:rsidR="0035531A" w:rsidRDefault="0035531A" w:rsidP="0035531A">
      <w:pPr>
        <w:spacing w:line="480" w:lineRule="auto"/>
        <w:ind w:left="720"/>
        <w:jc w:val="right"/>
        <w:rPr>
          <w:rFonts w:cs="Times New Roman"/>
        </w:rPr>
      </w:pPr>
      <w:r>
        <w:rPr>
          <w:rFonts w:cs="Times New Roman"/>
        </w:rPr>
        <w:t>(Hines 1968a [2000]: 86)</w:t>
      </w:r>
    </w:p>
    <w:p w14:paraId="50E439B5" w14:textId="77777777" w:rsidR="00363D1F" w:rsidRDefault="00363D1F" w:rsidP="00363D1F">
      <w:pPr>
        <w:spacing w:line="480" w:lineRule="auto"/>
        <w:rPr>
          <w:rFonts w:cs="Times New Roman"/>
          <w:b/>
        </w:rPr>
      </w:pPr>
      <w:r w:rsidRPr="00363D1F">
        <w:rPr>
          <w:rFonts w:cs="Times New Roman"/>
          <w:b/>
        </w:rPr>
        <w:t>Phonological features</w:t>
      </w:r>
    </w:p>
    <w:tbl>
      <w:tblPr>
        <w:tblStyle w:val="TableGrid"/>
        <w:tblW w:w="0" w:type="auto"/>
        <w:tblLook w:val="04A0" w:firstRow="1" w:lastRow="0" w:firstColumn="1" w:lastColumn="0" w:noHBand="0" w:noVBand="1"/>
      </w:tblPr>
      <w:tblGrid>
        <w:gridCol w:w="2261"/>
        <w:gridCol w:w="2252"/>
        <w:gridCol w:w="2243"/>
        <w:gridCol w:w="2260"/>
      </w:tblGrid>
      <w:tr w:rsidR="00363D1F" w14:paraId="5137ECD8" w14:textId="77777777" w:rsidTr="00363D1F">
        <w:tc>
          <w:tcPr>
            <w:tcW w:w="2310" w:type="dxa"/>
          </w:tcPr>
          <w:p w14:paraId="5E86B5B6" w14:textId="77777777" w:rsidR="00363D1F" w:rsidRPr="00363D1F" w:rsidRDefault="00363D1F" w:rsidP="00363D1F">
            <w:pPr>
              <w:spacing w:line="480" w:lineRule="auto"/>
              <w:rPr>
                <w:rFonts w:cs="Times New Roman"/>
                <w:b/>
              </w:rPr>
            </w:pPr>
            <w:r>
              <w:rPr>
                <w:rFonts w:cs="Times New Roman"/>
                <w:b/>
              </w:rPr>
              <w:t>Type</w:t>
            </w:r>
          </w:p>
        </w:tc>
        <w:tc>
          <w:tcPr>
            <w:tcW w:w="2310" w:type="dxa"/>
          </w:tcPr>
          <w:p w14:paraId="70F5E29A" w14:textId="77777777" w:rsidR="00363D1F" w:rsidRDefault="00363D1F" w:rsidP="00363D1F">
            <w:pPr>
              <w:spacing w:line="480" w:lineRule="auto"/>
              <w:rPr>
                <w:rFonts w:cs="Times New Roman"/>
                <w:b/>
              </w:rPr>
            </w:pPr>
            <w:r>
              <w:rPr>
                <w:rFonts w:cs="Times New Roman"/>
                <w:b/>
              </w:rPr>
              <w:t>Feature</w:t>
            </w:r>
          </w:p>
        </w:tc>
        <w:tc>
          <w:tcPr>
            <w:tcW w:w="2311" w:type="dxa"/>
          </w:tcPr>
          <w:p w14:paraId="240325D5" w14:textId="77777777" w:rsidR="00363D1F" w:rsidRDefault="00363D1F" w:rsidP="00363D1F">
            <w:pPr>
              <w:spacing w:line="480" w:lineRule="auto"/>
              <w:rPr>
                <w:rFonts w:cs="Times New Roman"/>
                <w:b/>
              </w:rPr>
            </w:pPr>
            <w:r>
              <w:rPr>
                <w:rFonts w:cs="Times New Roman"/>
                <w:b/>
              </w:rPr>
              <w:t>RP</w:t>
            </w:r>
          </w:p>
        </w:tc>
        <w:tc>
          <w:tcPr>
            <w:tcW w:w="2311" w:type="dxa"/>
          </w:tcPr>
          <w:p w14:paraId="27CF27D5" w14:textId="77777777" w:rsidR="00363D1F" w:rsidRDefault="00363D1F" w:rsidP="00363D1F">
            <w:pPr>
              <w:spacing w:line="480" w:lineRule="auto"/>
              <w:rPr>
                <w:rFonts w:cs="Times New Roman"/>
                <w:b/>
              </w:rPr>
            </w:pPr>
            <w:r>
              <w:rPr>
                <w:rFonts w:cs="Times New Roman"/>
                <w:b/>
              </w:rPr>
              <w:t>Yorkshire</w:t>
            </w:r>
          </w:p>
        </w:tc>
      </w:tr>
      <w:tr w:rsidR="00363D1F" w14:paraId="66A4B60E" w14:textId="77777777" w:rsidTr="00363D1F">
        <w:tc>
          <w:tcPr>
            <w:tcW w:w="2310" w:type="dxa"/>
          </w:tcPr>
          <w:p w14:paraId="69860BD5" w14:textId="77777777" w:rsidR="00363D1F" w:rsidRPr="00363D1F" w:rsidRDefault="00363D1F" w:rsidP="00363D1F">
            <w:pPr>
              <w:rPr>
                <w:rFonts w:ascii="Times New Roman" w:hAnsi="Times New Roman" w:cs="Times New Roman"/>
              </w:rPr>
            </w:pPr>
            <w:r w:rsidRPr="00363D1F">
              <w:rPr>
                <w:rFonts w:ascii="Times New Roman" w:hAnsi="Times New Roman" w:cs="Times New Roman"/>
              </w:rPr>
              <w:t>Definite article reduction</w:t>
            </w:r>
          </w:p>
        </w:tc>
        <w:tc>
          <w:tcPr>
            <w:tcW w:w="2310" w:type="dxa"/>
          </w:tcPr>
          <w:p w14:paraId="5680E3C3" w14:textId="77777777" w:rsidR="00363D1F" w:rsidRPr="00363D1F" w:rsidRDefault="00363D1F" w:rsidP="00363D1F">
            <w:pPr>
              <w:rPr>
                <w:rFonts w:ascii="Times New Roman" w:hAnsi="Times New Roman" w:cs="Times New Roman"/>
              </w:rPr>
            </w:pPr>
            <w:r>
              <w:rPr>
                <w:rFonts w:ascii="Times New Roman" w:hAnsi="Times New Roman" w:cs="Times New Roman"/>
              </w:rPr>
              <w:t>&lt;t’&gt; ‘the’</w:t>
            </w:r>
          </w:p>
        </w:tc>
        <w:tc>
          <w:tcPr>
            <w:tcW w:w="2311" w:type="dxa"/>
          </w:tcPr>
          <w:p w14:paraId="29AE9392" w14:textId="77777777" w:rsidR="00363D1F" w:rsidRPr="00363D1F" w:rsidRDefault="00363D1F" w:rsidP="00363D1F">
            <w:pPr>
              <w:rPr>
                <w:rFonts w:ascii="Times New Roman" w:hAnsi="Times New Roman" w:cs="Times New Roman"/>
                <w:b/>
              </w:rPr>
            </w:pPr>
            <w:r>
              <w:t>/</w:t>
            </w:r>
            <w:r w:rsidRPr="00363D1F">
              <w:rPr>
                <w:rFonts w:ascii="Times New Roman" w:hAnsi="Times New Roman" w:cs="Times New Roman"/>
              </w:rPr>
              <w:t>ð</w:t>
            </w:r>
            <w:r w:rsidRPr="00363D1F">
              <w:rPr>
                <w:rStyle w:val="interactive"/>
                <w:rFonts w:ascii="Times New Roman" w:hAnsi="Times New Roman" w:cs="Times New Roman"/>
              </w:rPr>
              <w:t>ə</w:t>
            </w:r>
            <w:r>
              <w:rPr>
                <w:rStyle w:val="interactive"/>
              </w:rPr>
              <w:t>/</w:t>
            </w:r>
          </w:p>
        </w:tc>
        <w:tc>
          <w:tcPr>
            <w:tcW w:w="2311" w:type="dxa"/>
          </w:tcPr>
          <w:p w14:paraId="296018D0" w14:textId="77777777" w:rsidR="00363D1F" w:rsidRPr="00363D1F" w:rsidRDefault="00363D1F" w:rsidP="00363D1F">
            <w:pPr>
              <w:rPr>
                <w:rFonts w:ascii="Times New Roman" w:hAnsi="Times New Roman" w:cs="Times New Roman"/>
              </w:rPr>
            </w:pPr>
            <w:r>
              <w:rPr>
                <w:rFonts w:ascii="Times New Roman" w:hAnsi="Times New Roman" w:cs="Times New Roman"/>
                <w:b/>
              </w:rPr>
              <w:t>/</w:t>
            </w:r>
            <w:r>
              <w:rPr>
                <w:rFonts w:ascii="Times New Roman" w:hAnsi="Times New Roman" w:cs="Times New Roman"/>
              </w:rPr>
              <w:t xml:space="preserve">t/ or </w:t>
            </w:r>
            <w:r w:rsidRPr="00363D1F">
              <w:rPr>
                <w:rFonts w:ascii="Times New Roman" w:hAnsi="Times New Roman" w:cs="Times New Roman"/>
              </w:rPr>
              <w:t>/ʔ/</w:t>
            </w:r>
          </w:p>
        </w:tc>
      </w:tr>
      <w:tr w:rsidR="00363D1F" w14:paraId="0AD35488" w14:textId="77777777" w:rsidTr="00363D1F">
        <w:tc>
          <w:tcPr>
            <w:tcW w:w="2310" w:type="dxa"/>
          </w:tcPr>
          <w:p w14:paraId="57E936C3" w14:textId="77777777" w:rsidR="00363D1F" w:rsidRPr="00363D1F" w:rsidRDefault="00363D1F" w:rsidP="00363D1F">
            <w:pPr>
              <w:rPr>
                <w:rFonts w:ascii="Times New Roman" w:hAnsi="Times New Roman" w:cs="Times New Roman"/>
              </w:rPr>
            </w:pPr>
            <w:r>
              <w:rPr>
                <w:rFonts w:ascii="Times New Roman" w:hAnsi="Times New Roman" w:cs="Times New Roman"/>
              </w:rPr>
              <w:t>Reduction</w:t>
            </w:r>
          </w:p>
        </w:tc>
        <w:tc>
          <w:tcPr>
            <w:tcW w:w="2310" w:type="dxa"/>
          </w:tcPr>
          <w:p w14:paraId="28E6C476" w14:textId="77777777" w:rsidR="00363D1F" w:rsidRPr="00363D1F" w:rsidRDefault="00363D1F" w:rsidP="00363D1F">
            <w:pPr>
              <w:rPr>
                <w:rFonts w:ascii="Times New Roman" w:hAnsi="Times New Roman" w:cs="Times New Roman"/>
              </w:rPr>
            </w:pPr>
            <w:r>
              <w:rPr>
                <w:rFonts w:ascii="Times New Roman" w:hAnsi="Times New Roman" w:cs="Times New Roman"/>
              </w:rPr>
              <w:t>&lt;’n&gt; and &lt;wi’&gt;</w:t>
            </w:r>
          </w:p>
        </w:tc>
        <w:tc>
          <w:tcPr>
            <w:tcW w:w="2311" w:type="dxa"/>
          </w:tcPr>
          <w:p w14:paraId="380BB2BE" w14:textId="77777777" w:rsidR="00363D1F" w:rsidRPr="00363D1F" w:rsidRDefault="00363D1F" w:rsidP="00363D1F">
            <w:pPr>
              <w:rPr>
                <w:rFonts w:ascii="Times New Roman" w:hAnsi="Times New Roman" w:cs="Times New Roman"/>
              </w:rPr>
            </w:pPr>
            <w:r>
              <w:rPr>
                <w:rFonts w:ascii="Times New Roman" w:hAnsi="Times New Roman" w:cs="Times New Roman"/>
              </w:rPr>
              <w:t>/an/ - /w</w:t>
            </w:r>
            <w:r w:rsidRPr="00363D1F">
              <w:rPr>
                <w:rFonts w:ascii="Times New Roman" w:hAnsi="Times New Roman" w:cs="Times New Roman"/>
                <w:sz w:val="16"/>
              </w:rPr>
              <w:t>I</w:t>
            </w:r>
            <w:r w:rsidRPr="00363D1F">
              <w:rPr>
                <w:rFonts w:ascii="Times New Roman" w:hAnsi="Times New Roman" w:cs="Times New Roman"/>
              </w:rPr>
              <w:t>ð</w:t>
            </w:r>
            <w:r>
              <w:rPr>
                <w:rFonts w:ascii="Times New Roman" w:hAnsi="Times New Roman" w:cs="Times New Roman"/>
              </w:rPr>
              <w:t>/</w:t>
            </w:r>
          </w:p>
        </w:tc>
        <w:tc>
          <w:tcPr>
            <w:tcW w:w="2311" w:type="dxa"/>
          </w:tcPr>
          <w:p w14:paraId="33D4EEA1" w14:textId="77777777" w:rsidR="00363D1F" w:rsidRPr="00363D1F" w:rsidRDefault="00363D1F" w:rsidP="00363D1F">
            <w:pPr>
              <w:rPr>
                <w:rFonts w:ascii="Times New Roman" w:hAnsi="Times New Roman" w:cs="Times New Roman"/>
              </w:rPr>
            </w:pPr>
            <w:r>
              <w:rPr>
                <w:rFonts w:ascii="Times New Roman" w:hAnsi="Times New Roman" w:cs="Times New Roman"/>
              </w:rPr>
              <w:t>/n/ - /w</w:t>
            </w:r>
            <w:r w:rsidRPr="00363D1F">
              <w:rPr>
                <w:rFonts w:ascii="Times New Roman" w:hAnsi="Times New Roman" w:cs="Times New Roman"/>
                <w:sz w:val="16"/>
              </w:rPr>
              <w:t>I</w:t>
            </w:r>
            <w:r>
              <w:rPr>
                <w:rFonts w:ascii="Times New Roman" w:hAnsi="Times New Roman" w:cs="Times New Roman"/>
              </w:rPr>
              <w:t>/</w:t>
            </w:r>
          </w:p>
        </w:tc>
      </w:tr>
    </w:tbl>
    <w:p w14:paraId="685EA82A" w14:textId="77777777" w:rsidR="00363D1F" w:rsidRDefault="00363D1F" w:rsidP="00363D1F">
      <w:pPr>
        <w:spacing w:line="480" w:lineRule="auto"/>
        <w:rPr>
          <w:rFonts w:cs="Times New Roman"/>
          <w:b/>
        </w:rPr>
      </w:pPr>
    </w:p>
    <w:p w14:paraId="12664D65" w14:textId="77777777" w:rsidR="005E38FE" w:rsidRDefault="005E38FE" w:rsidP="00363D1F">
      <w:pPr>
        <w:spacing w:line="480" w:lineRule="auto"/>
        <w:rPr>
          <w:rFonts w:cs="Times New Roman"/>
          <w:b/>
        </w:rPr>
      </w:pPr>
      <w:r>
        <w:rPr>
          <w:rFonts w:cs="Times New Roman"/>
          <w:b/>
        </w:rPr>
        <w:t>Lexis</w:t>
      </w:r>
    </w:p>
    <w:tbl>
      <w:tblPr>
        <w:tblStyle w:val="TableGrid"/>
        <w:tblW w:w="0" w:type="auto"/>
        <w:tblLook w:val="04A0" w:firstRow="1" w:lastRow="0" w:firstColumn="1" w:lastColumn="0" w:noHBand="0" w:noVBand="1"/>
      </w:tblPr>
      <w:tblGrid>
        <w:gridCol w:w="4503"/>
        <w:gridCol w:w="4513"/>
      </w:tblGrid>
      <w:tr w:rsidR="005E38FE" w14:paraId="6A7DAC7A" w14:textId="77777777" w:rsidTr="005E38FE">
        <w:tc>
          <w:tcPr>
            <w:tcW w:w="4621" w:type="dxa"/>
          </w:tcPr>
          <w:p w14:paraId="79B3D203" w14:textId="77777777" w:rsidR="005E38FE" w:rsidRPr="005E38FE" w:rsidRDefault="005E38FE" w:rsidP="00363D1F">
            <w:pPr>
              <w:spacing w:line="480" w:lineRule="auto"/>
              <w:rPr>
                <w:rFonts w:cs="Times New Roman"/>
                <w:b/>
              </w:rPr>
            </w:pPr>
            <w:r>
              <w:rPr>
                <w:rFonts w:cs="Times New Roman"/>
                <w:b/>
              </w:rPr>
              <w:lastRenderedPageBreak/>
              <w:t>Feature</w:t>
            </w:r>
          </w:p>
        </w:tc>
        <w:tc>
          <w:tcPr>
            <w:tcW w:w="4621" w:type="dxa"/>
          </w:tcPr>
          <w:p w14:paraId="028CB162" w14:textId="77777777" w:rsidR="005E38FE" w:rsidRPr="005E38FE" w:rsidRDefault="005E38FE" w:rsidP="00363D1F">
            <w:pPr>
              <w:spacing w:line="480" w:lineRule="auto"/>
              <w:rPr>
                <w:rFonts w:cs="Times New Roman"/>
              </w:rPr>
            </w:pPr>
            <w:r>
              <w:rPr>
                <w:rFonts w:cs="Times New Roman"/>
                <w:b/>
              </w:rPr>
              <w:t>Description</w:t>
            </w:r>
          </w:p>
        </w:tc>
      </w:tr>
      <w:tr w:rsidR="005E38FE" w14:paraId="11D0BA8F" w14:textId="77777777" w:rsidTr="005E38FE">
        <w:tc>
          <w:tcPr>
            <w:tcW w:w="4621" w:type="dxa"/>
          </w:tcPr>
          <w:p w14:paraId="724EC725" w14:textId="77777777" w:rsidR="005E38FE" w:rsidRPr="005E38FE" w:rsidRDefault="005E38FE" w:rsidP="005E38FE">
            <w:pPr>
              <w:rPr>
                <w:rFonts w:ascii="Times New Roman" w:hAnsi="Times New Roman" w:cs="Times New Roman"/>
              </w:rPr>
            </w:pPr>
            <w:r w:rsidRPr="005E38FE">
              <w:rPr>
                <w:rFonts w:ascii="Times New Roman" w:hAnsi="Times New Roman" w:cs="Times New Roman"/>
              </w:rPr>
              <w:t>Summat</w:t>
            </w:r>
          </w:p>
        </w:tc>
        <w:tc>
          <w:tcPr>
            <w:tcW w:w="4621" w:type="dxa"/>
          </w:tcPr>
          <w:p w14:paraId="533ACCD4" w14:textId="77777777" w:rsidR="005E38FE" w:rsidRPr="005E38FE" w:rsidRDefault="005E38FE" w:rsidP="005E38FE">
            <w:pPr>
              <w:rPr>
                <w:rFonts w:ascii="Times New Roman" w:hAnsi="Times New Roman" w:cs="Times New Roman"/>
              </w:rPr>
            </w:pPr>
            <w:r w:rsidRPr="005E38FE">
              <w:rPr>
                <w:rFonts w:ascii="Times New Roman" w:hAnsi="Times New Roman" w:cs="Times New Roman"/>
              </w:rPr>
              <w:t xml:space="preserve">Archaic dialect form of ‘somewhat’ (Oxford English Dictionary 2014, ‘Somewhat, </w:t>
            </w:r>
            <w:r w:rsidRPr="005E38FE">
              <w:rPr>
                <w:rFonts w:ascii="Times New Roman" w:hAnsi="Times New Roman" w:cs="Times New Roman"/>
                <w:i/>
              </w:rPr>
              <w:t>n. and adj.</w:t>
            </w:r>
            <w:r w:rsidRPr="005E38FE">
              <w:rPr>
                <w:rFonts w:ascii="Times New Roman" w:hAnsi="Times New Roman" w:cs="Times New Roman"/>
              </w:rPr>
              <w:t>)</w:t>
            </w:r>
          </w:p>
        </w:tc>
      </w:tr>
    </w:tbl>
    <w:p w14:paraId="0F91B5C0" w14:textId="77777777" w:rsidR="005E38FE" w:rsidRDefault="005E38FE" w:rsidP="00363D1F">
      <w:pPr>
        <w:spacing w:line="480" w:lineRule="auto"/>
        <w:rPr>
          <w:rFonts w:cs="Times New Roman"/>
        </w:rPr>
      </w:pPr>
    </w:p>
    <w:p w14:paraId="63F64A42" w14:textId="77777777" w:rsidR="005E38FE" w:rsidRDefault="005E38FE" w:rsidP="00363D1F">
      <w:pPr>
        <w:spacing w:line="480" w:lineRule="auto"/>
        <w:rPr>
          <w:rFonts w:cs="Times New Roman"/>
        </w:rPr>
      </w:pPr>
      <w:r>
        <w:rPr>
          <w:rFonts w:cs="Times New Roman"/>
          <w:b/>
        </w:rPr>
        <w:t>Orthographical features</w:t>
      </w:r>
    </w:p>
    <w:tbl>
      <w:tblPr>
        <w:tblStyle w:val="TableGrid"/>
        <w:tblW w:w="0" w:type="auto"/>
        <w:tblLook w:val="04A0" w:firstRow="1" w:lastRow="0" w:firstColumn="1" w:lastColumn="0" w:noHBand="0" w:noVBand="1"/>
      </w:tblPr>
      <w:tblGrid>
        <w:gridCol w:w="4503"/>
        <w:gridCol w:w="4513"/>
      </w:tblGrid>
      <w:tr w:rsidR="005E38FE" w14:paraId="1F12BA34" w14:textId="77777777" w:rsidTr="005E38FE">
        <w:tc>
          <w:tcPr>
            <w:tcW w:w="4621" w:type="dxa"/>
          </w:tcPr>
          <w:p w14:paraId="7A8BB910" w14:textId="77777777" w:rsidR="005E38FE" w:rsidRPr="005E38FE" w:rsidRDefault="005E38FE" w:rsidP="00363D1F">
            <w:pPr>
              <w:spacing w:line="480" w:lineRule="auto"/>
              <w:rPr>
                <w:rFonts w:cs="Times New Roman"/>
                <w:b/>
              </w:rPr>
            </w:pPr>
            <w:r>
              <w:rPr>
                <w:rFonts w:cs="Times New Roman"/>
                <w:b/>
              </w:rPr>
              <w:t>Feature</w:t>
            </w:r>
          </w:p>
        </w:tc>
        <w:tc>
          <w:tcPr>
            <w:tcW w:w="4621" w:type="dxa"/>
          </w:tcPr>
          <w:p w14:paraId="5D479B03" w14:textId="77777777" w:rsidR="005E38FE" w:rsidRPr="005E38FE" w:rsidRDefault="005E38FE" w:rsidP="00363D1F">
            <w:pPr>
              <w:spacing w:line="480" w:lineRule="auto"/>
              <w:rPr>
                <w:rFonts w:cs="Times New Roman"/>
                <w:b/>
              </w:rPr>
            </w:pPr>
            <w:r>
              <w:rPr>
                <w:rFonts w:cs="Times New Roman"/>
                <w:b/>
              </w:rPr>
              <w:t>Description</w:t>
            </w:r>
          </w:p>
        </w:tc>
      </w:tr>
      <w:tr w:rsidR="005E38FE" w14:paraId="5CF4C92A" w14:textId="77777777" w:rsidTr="005E38FE">
        <w:tc>
          <w:tcPr>
            <w:tcW w:w="4621" w:type="dxa"/>
          </w:tcPr>
          <w:p w14:paraId="2C7E16E3" w14:textId="77777777" w:rsidR="005E38FE" w:rsidRPr="005E38FE" w:rsidRDefault="005E38FE" w:rsidP="005E38FE">
            <w:pPr>
              <w:rPr>
                <w:rFonts w:ascii="Times New Roman" w:hAnsi="Times New Roman" w:cs="Times New Roman"/>
              </w:rPr>
            </w:pPr>
            <w:r w:rsidRPr="005E38FE">
              <w:rPr>
                <w:rFonts w:ascii="Times New Roman" w:hAnsi="Times New Roman" w:cs="Times New Roman"/>
              </w:rPr>
              <w:t>&lt;’til&gt;</w:t>
            </w:r>
          </w:p>
        </w:tc>
        <w:tc>
          <w:tcPr>
            <w:tcW w:w="4621" w:type="dxa"/>
          </w:tcPr>
          <w:p w14:paraId="7C40CC91" w14:textId="77777777" w:rsidR="005E38FE" w:rsidRPr="005E38FE" w:rsidRDefault="005E38FE" w:rsidP="005E38FE">
            <w:pPr>
              <w:rPr>
                <w:rFonts w:ascii="Times New Roman" w:hAnsi="Times New Roman" w:cs="Times New Roman"/>
              </w:rPr>
            </w:pPr>
            <w:r w:rsidRPr="005E38FE">
              <w:rPr>
                <w:rFonts w:ascii="Times New Roman" w:hAnsi="Times New Roman" w:cs="Times New Roman"/>
              </w:rPr>
              <w:t>An example of allegro speech respelling, the reduction of letters and use of apostrophe is used to index fluent, casual, connected speech</w:t>
            </w:r>
          </w:p>
        </w:tc>
      </w:tr>
    </w:tbl>
    <w:p w14:paraId="4AB7330E" w14:textId="77777777" w:rsidR="00026166" w:rsidRDefault="00026166" w:rsidP="00363D1F">
      <w:pPr>
        <w:spacing w:line="480" w:lineRule="auto"/>
        <w:rPr>
          <w:rFonts w:cs="Times New Roman"/>
        </w:rPr>
      </w:pPr>
    </w:p>
    <w:p w14:paraId="37594509" w14:textId="77777777" w:rsidR="005A0136" w:rsidRDefault="0035531A" w:rsidP="0035531A">
      <w:pPr>
        <w:spacing w:line="480" w:lineRule="auto"/>
        <w:rPr>
          <w:rFonts w:cs="Times New Roman"/>
        </w:rPr>
      </w:pPr>
      <w:r>
        <w:rPr>
          <w:rFonts w:cs="Times New Roman"/>
        </w:rPr>
        <w:t xml:space="preserve">Mr. Farthing, Casper’s teacher and the only adult to show a genuine interest in his falconry skills, quotes Lawrence when Billy shows him Kes: ‘[i]t reminds me of that poem by Lawrence, “if men were as much men as lizards are lizards they’d be worth looking at”’ (Hines 1968a [2000]: 147). In comparison with Lawrence, Hines’ dialect representation is less marked for pronunciation than Lawrence’s Morel in </w:t>
      </w:r>
      <w:r>
        <w:rPr>
          <w:rFonts w:cs="Times New Roman"/>
          <w:i/>
        </w:rPr>
        <w:t>Sons and Lovers</w:t>
      </w:r>
      <w:r>
        <w:rPr>
          <w:rFonts w:cs="Times New Roman"/>
        </w:rPr>
        <w:t xml:space="preserve"> (Lawrence 1913 [1992]). Hines’ orthographical conventions are in line with traditional literary techniques for representing northern speech and working class characters, although Hines stresses that you cannot represent glottal stops with a ‘t’’. Understanding how this glottal stop is pronounced in Yorkshire English along with the pronunciation of ‘with’ means that orthographical features such as ‘t and wi’ can ‘accurately’ reference these sounds but only due to the cultural training that a reader has undergone. </w:t>
      </w:r>
      <w:r w:rsidR="003724FB">
        <w:rPr>
          <w:rFonts w:cs="Times New Roman"/>
        </w:rPr>
        <w:t xml:space="preserve">In a similar manner to Hague’s use of dialect in ‘Chat Wi a Pit Mouse’, the foremost judgement that are indexed by Casper’s voice is that he is ‘uneducated’, because his speech is simply represented using non-standard respellings. This ‘uneducated’ voice is attached to a working-class, northern boy. </w:t>
      </w:r>
      <w:r>
        <w:rPr>
          <w:rFonts w:cs="Times New Roman"/>
        </w:rPr>
        <w:t xml:space="preserve">As will be explored in 4.4.1. the idea that Casper is ‘unintelligent’ is central to Hines political aims for the book. </w:t>
      </w:r>
      <w:r w:rsidR="003724FB">
        <w:rPr>
          <w:rFonts w:cs="Times New Roman"/>
        </w:rPr>
        <w:t xml:space="preserve">Before making this argument, it is worth looking at two other works by Hague that do not include dialect respellings. Extracts from </w:t>
      </w:r>
      <w:r w:rsidR="003724FB">
        <w:rPr>
          <w:rFonts w:cs="Times New Roman"/>
          <w:i/>
        </w:rPr>
        <w:t xml:space="preserve">The Heart of It </w:t>
      </w:r>
      <w:r w:rsidR="003724FB">
        <w:rPr>
          <w:rFonts w:cs="Times New Roman"/>
        </w:rPr>
        <w:t xml:space="preserve">an </w:t>
      </w:r>
      <w:r w:rsidR="003724FB">
        <w:rPr>
          <w:rFonts w:cs="Times New Roman"/>
          <w:i/>
        </w:rPr>
        <w:t>Unfinished Business</w:t>
      </w:r>
      <w:r w:rsidR="003724FB">
        <w:rPr>
          <w:rFonts w:cs="Times New Roman"/>
        </w:rPr>
        <w:t xml:space="preserve"> demonstrate how Hine</w:t>
      </w:r>
      <w:r w:rsidR="00051A7E">
        <w:rPr>
          <w:rFonts w:cs="Times New Roman"/>
        </w:rPr>
        <w:t>s</w:t>
      </w:r>
      <w:r w:rsidR="003724FB">
        <w:rPr>
          <w:rFonts w:cs="Times New Roman"/>
        </w:rPr>
        <w:t xml:space="preserve"> continued to engage </w:t>
      </w:r>
      <w:r w:rsidR="003724FB">
        <w:rPr>
          <w:rFonts w:cs="Times New Roman"/>
        </w:rPr>
        <w:lastRenderedPageBreak/>
        <w:t>with class and language ideologies without focussing on trying to respell to ‘capture’ phonetic information.</w:t>
      </w:r>
      <w:r w:rsidR="005A0136">
        <w:rPr>
          <w:rFonts w:cs="Times New Roman"/>
        </w:rPr>
        <w:t xml:space="preserve"> </w:t>
      </w:r>
    </w:p>
    <w:p w14:paraId="2E524EF0" w14:textId="77777777" w:rsidR="0035531A" w:rsidRDefault="0035531A" w:rsidP="0035531A">
      <w:pPr>
        <w:pStyle w:val="Heading3"/>
        <w:rPr>
          <w:i/>
        </w:rPr>
      </w:pPr>
      <w:bookmarkStart w:id="102" w:name="_Toc404413100"/>
      <w:r>
        <w:t xml:space="preserve">4.3.2. Creating Ideological Values through Style: </w:t>
      </w:r>
      <w:r>
        <w:rPr>
          <w:i/>
        </w:rPr>
        <w:t xml:space="preserve">The Heart of It </w:t>
      </w:r>
      <w:r>
        <w:t xml:space="preserve">and </w:t>
      </w:r>
      <w:r>
        <w:rPr>
          <w:i/>
        </w:rPr>
        <w:t>Unfinished Business</w:t>
      </w:r>
      <w:bookmarkEnd w:id="102"/>
    </w:p>
    <w:p w14:paraId="26AB2B4D" w14:textId="3803E66E" w:rsidR="0035531A" w:rsidRDefault="0035531A" w:rsidP="0035531A">
      <w:pPr>
        <w:spacing w:line="480" w:lineRule="auto"/>
        <w:rPr>
          <w:rFonts w:cs="Times New Roman"/>
        </w:rPr>
      </w:pPr>
      <w:r>
        <w:rPr>
          <w:rFonts w:cs="Times New Roman"/>
        </w:rPr>
        <w:t xml:space="preserve">If we look at Hines’ approach to direct speech and dialect representation in two of his other novels we can contextualise his comments on his use of dialect representation in </w:t>
      </w:r>
      <w:r>
        <w:rPr>
          <w:rFonts w:cs="Times New Roman"/>
          <w:i/>
        </w:rPr>
        <w:t>AKFAK</w:t>
      </w:r>
      <w:r w:rsidR="00051A7E">
        <w:rPr>
          <w:rFonts w:cs="Times New Roman"/>
        </w:rPr>
        <w:t>, e</w:t>
      </w:r>
      <w:r>
        <w:rPr>
          <w:rFonts w:cs="Times New Roman"/>
        </w:rPr>
        <w:t xml:space="preserve">specially when looking at some examples that link language use directly to social class. A few years before the 2000 edition of </w:t>
      </w:r>
      <w:r>
        <w:rPr>
          <w:rFonts w:cs="Times New Roman"/>
          <w:i/>
        </w:rPr>
        <w:t xml:space="preserve">AKFAK </w:t>
      </w:r>
      <w:r>
        <w:rPr>
          <w:rFonts w:cs="Times New Roman"/>
        </w:rPr>
        <w:t xml:space="preserve">Hines had written </w:t>
      </w:r>
      <w:r>
        <w:rPr>
          <w:rFonts w:cs="Times New Roman"/>
          <w:i/>
        </w:rPr>
        <w:t xml:space="preserve">The Heart of It </w:t>
      </w:r>
      <w:r>
        <w:rPr>
          <w:rFonts w:cs="Times New Roman"/>
        </w:rPr>
        <w:t xml:space="preserve">(1994) in which the successful, but artistically and politically impoverished, screenwriter Cal Rickards returns from his life in France to the Northern mining town he grew up in when his communist coal-miner father suffers a stroke. In this novel Hines does not use speech marks to stylise the direct speech of characters, although line breaks do however make it clear who is speaking. There is no distinction made between the speech of various characters in terms of orthography, besides the infrequent use of italicisation for Italian or French </w:t>
      </w:r>
      <w:r w:rsidR="00051A7E">
        <w:rPr>
          <w:rFonts w:cs="Times New Roman"/>
        </w:rPr>
        <w:t>speech and a few specific words</w:t>
      </w:r>
      <w:r>
        <w:rPr>
          <w:rFonts w:cs="Times New Roman"/>
        </w:rPr>
        <w:t xml:space="preserve"> however it is made very clear that these characters speak different varieties of English. Hines does use contextual information, </w:t>
      </w:r>
      <w:r w:rsidR="00051A7E">
        <w:rPr>
          <w:rFonts w:cs="Times New Roman"/>
        </w:rPr>
        <w:t xml:space="preserve">but </w:t>
      </w:r>
      <w:r>
        <w:rPr>
          <w:rFonts w:cs="Times New Roman"/>
        </w:rPr>
        <w:t xml:space="preserve">characters’ meta-linguistic comments or Cal’s thoughts on style from a scriptwriting perspective, to highlight the linguistic difference and social meaning of spoken language within the novel. </w:t>
      </w:r>
    </w:p>
    <w:p w14:paraId="0FA8E1D9" w14:textId="08ABE7B3" w:rsidR="0035531A" w:rsidRDefault="0035531A" w:rsidP="0035531A">
      <w:pPr>
        <w:spacing w:line="480" w:lineRule="auto"/>
        <w:rPr>
          <w:rFonts w:cs="Times New Roman"/>
        </w:rPr>
      </w:pPr>
      <w:r>
        <w:rPr>
          <w:rFonts w:cs="Times New Roman"/>
        </w:rPr>
        <w:t>The difference in English spoken by Cal and his French girlfriend Helene is emphasised by her lack of understanding of Cal’s idiomatic jokes or the word ‘rec’ meaning recreational ground rather than its homonym ‘wreck’ (Hines 1994 [1995]:261-265). When Helene meets Cal’s old school friend Tommy she cannot understand a word he says because ‘he spoke so quickly and his [Yorkshire] accent was so broad’ (Hines 1994 [1995]: 263). However neither Helene nor Tommy’s speech is stylised as orthographically different, although Tommy swears frequently. Cal’s scriptwriting is the most highly stylised speech when the dialogue he writes appears in script form throughout the novel and this is true whether this is dialogue for the appalling blockbuster movie he is writing, its working title is ‘It’s a Dog’s Life’</w:t>
      </w:r>
      <w:r>
        <w:rPr>
          <w:rFonts w:cs="Times New Roman"/>
          <w:i/>
        </w:rPr>
        <w:t xml:space="preserve">, </w:t>
      </w:r>
      <w:r>
        <w:rPr>
          <w:rFonts w:cs="Times New Roman"/>
        </w:rPr>
        <w:t xml:space="preserve">or for any other scene that he imagines or writes. Script dialogue is written in a </w:t>
      </w:r>
      <w:r>
        <w:rPr>
          <w:rFonts w:cs="Times New Roman"/>
        </w:rPr>
        <w:lastRenderedPageBreak/>
        <w:t>particular way because at some stage it will become speech and Hines himself had no problem with this process: ‘I didn’t have this problem when I was adapting the novel into a film script. I wrote it in Standard English and the actors translated it back’ (Hines 1968a [2000]: 207).  However</w:t>
      </w:r>
      <w:r w:rsidR="00051A7E">
        <w:rPr>
          <w:rFonts w:cs="Times New Roman"/>
        </w:rPr>
        <w:t>,</w:t>
      </w:r>
      <w:r>
        <w:rPr>
          <w:rFonts w:cs="Times New Roman"/>
        </w:rPr>
        <w:t xml:space="preserve"> Hines uses Cal’s scriptwriting, which owes its existence to Hines’ screenwriting experiences, as a way to demonstrate the change in Cal’s artistic output; from writing a trashy film for the money, about a boy transformed into a dog, to writing about the 1984 miners’ strike because of its effect on his family. </w:t>
      </w:r>
    </w:p>
    <w:p w14:paraId="5CECF023" w14:textId="77777777" w:rsidR="0035531A" w:rsidRDefault="0035531A" w:rsidP="0035531A">
      <w:pPr>
        <w:spacing w:line="480" w:lineRule="auto"/>
        <w:rPr>
          <w:rFonts w:cs="Times New Roman"/>
        </w:rPr>
      </w:pPr>
      <w:r>
        <w:rPr>
          <w:rFonts w:cs="Times New Roman"/>
        </w:rPr>
        <w:t>Two particular instances emphasise the speech of Cal’s hometown as a northern variety, only one of them is through the use of orthography. Cal’s speech is emphasised as being different to that of his old community when he records himself acting out a dialogue he imagines his father and another miner having during the 1984 strike. The miners are following a NCB van to try to discover the identity of a scabbing miner, with Cal’s comments reflecting an earlier comment about his dad’s use of ‘pit talk, as women called it’ (Hines 1994 [1995]: 192):</w:t>
      </w:r>
    </w:p>
    <w:p w14:paraId="08C5524C" w14:textId="77777777" w:rsidR="0035531A" w:rsidRDefault="0035531A" w:rsidP="0035531A">
      <w:pPr>
        <w:spacing w:line="480" w:lineRule="auto"/>
        <w:ind w:left="720"/>
        <w:rPr>
          <w:rFonts w:cs="Times New Roman"/>
        </w:rPr>
      </w:pPr>
      <w:r>
        <w:rPr>
          <w:rFonts w:cs="Times New Roman"/>
        </w:rPr>
        <w:t>I wonder who it is?</w:t>
      </w:r>
    </w:p>
    <w:p w14:paraId="14F2F073" w14:textId="77777777" w:rsidR="0035531A" w:rsidRDefault="0035531A" w:rsidP="0035531A">
      <w:pPr>
        <w:spacing w:line="480" w:lineRule="auto"/>
        <w:ind w:left="720"/>
        <w:rPr>
          <w:rFonts w:cs="Times New Roman"/>
        </w:rPr>
      </w:pPr>
      <w:r>
        <w:rPr>
          <w:rFonts w:cs="Times New Roman"/>
        </w:rPr>
        <w:t>I don’t know, but I wouldn’t like to be in his shoes when we find out.</w:t>
      </w:r>
    </w:p>
    <w:p w14:paraId="46FF2027" w14:textId="77777777" w:rsidR="0035531A" w:rsidRDefault="0035531A" w:rsidP="0035531A">
      <w:pPr>
        <w:spacing w:line="480" w:lineRule="auto"/>
        <w:ind w:left="720"/>
        <w:rPr>
          <w:rFonts w:cs="Times New Roman"/>
        </w:rPr>
      </w:pPr>
      <w:r>
        <w:rPr>
          <w:rFonts w:cs="Times New Roman"/>
        </w:rPr>
        <w:t>Slow down, they’re stopping</w:t>
      </w:r>
    </w:p>
    <w:p w14:paraId="448150BC" w14:textId="77777777" w:rsidR="0035531A" w:rsidRDefault="0035531A" w:rsidP="0035531A">
      <w:pPr>
        <w:spacing w:line="480" w:lineRule="auto"/>
        <w:ind w:left="720"/>
        <w:rPr>
          <w:rFonts w:cs="Times New Roman"/>
        </w:rPr>
      </w:pPr>
      <w:r>
        <w:rPr>
          <w:rFonts w:cs="Times New Roman"/>
        </w:rPr>
        <w:t>…Well, bugger me! Look who it is: the phantom fitter.</w:t>
      </w:r>
    </w:p>
    <w:p w14:paraId="30030A99" w14:textId="77777777" w:rsidR="0035531A" w:rsidRDefault="0035531A" w:rsidP="0035531A">
      <w:pPr>
        <w:spacing w:line="480" w:lineRule="auto"/>
        <w:ind w:left="720"/>
        <w:rPr>
          <w:rFonts w:cs="Times New Roman"/>
        </w:rPr>
      </w:pPr>
      <w:r>
        <w:rPr>
          <w:rFonts w:cs="Times New Roman"/>
        </w:rPr>
        <w:t>It’s incredible. The idlest man at the pit. He’s been sacked once for absenteeism.</w:t>
      </w:r>
    </w:p>
    <w:p w14:paraId="7FBA624D" w14:textId="77777777" w:rsidR="0035531A" w:rsidRDefault="0035531A" w:rsidP="0035531A">
      <w:pPr>
        <w:spacing w:line="480" w:lineRule="auto"/>
        <w:ind w:left="720"/>
        <w:rPr>
          <w:rFonts w:cs="Times New Roman"/>
        </w:rPr>
      </w:pPr>
      <w:r>
        <w:rPr>
          <w:rFonts w:cs="Times New Roman"/>
        </w:rPr>
        <w:t>And to think that the union fought to get a sod – (no, cunt. His father would have said cunt). And to think that the union fought to get a cunt like that his job back.</w:t>
      </w:r>
    </w:p>
    <w:p w14:paraId="2C5A1232" w14:textId="77777777" w:rsidR="0035531A" w:rsidRDefault="0035531A" w:rsidP="0035531A">
      <w:pPr>
        <w:spacing w:line="480" w:lineRule="auto"/>
        <w:ind w:left="720"/>
        <w:rPr>
          <w:rFonts w:cs="Times New Roman"/>
        </w:rPr>
      </w:pPr>
      <w:r>
        <w:rPr>
          <w:rFonts w:cs="Times New Roman"/>
        </w:rPr>
        <w:t>Cal switched it off, then played it back. His accent sounded stagey, like a southern actor playing a northerner. He believed the dialogue, though.</w:t>
      </w:r>
    </w:p>
    <w:p w14:paraId="1678C323" w14:textId="77777777" w:rsidR="0035531A" w:rsidRDefault="0035531A" w:rsidP="0035531A">
      <w:pPr>
        <w:spacing w:line="480" w:lineRule="auto"/>
        <w:ind w:left="720"/>
        <w:jc w:val="right"/>
        <w:rPr>
          <w:rFonts w:cs="Times New Roman"/>
        </w:rPr>
      </w:pPr>
      <w:r>
        <w:rPr>
          <w:rFonts w:cs="Times New Roman"/>
        </w:rPr>
        <w:t>(Hines 1994 [1995]: 53)</w:t>
      </w:r>
    </w:p>
    <w:p w14:paraId="31E2C752" w14:textId="45E47A6B" w:rsidR="0035531A" w:rsidRDefault="0035531A" w:rsidP="0035531A">
      <w:pPr>
        <w:spacing w:line="480" w:lineRule="auto"/>
        <w:rPr>
          <w:rFonts w:cs="Times New Roman"/>
        </w:rPr>
      </w:pPr>
      <w:r>
        <w:rPr>
          <w:rFonts w:cs="Times New Roman"/>
        </w:rPr>
        <w:lastRenderedPageBreak/>
        <w:t xml:space="preserve">Cal’s thoughts concerning the dialogue parallel the problems with dialect representation that Hines discusses later in his afterword to </w:t>
      </w:r>
      <w:r>
        <w:rPr>
          <w:rFonts w:cs="Times New Roman"/>
          <w:i/>
        </w:rPr>
        <w:t>AKFAK</w:t>
      </w:r>
      <w:r>
        <w:rPr>
          <w:rFonts w:cs="Times New Roman"/>
        </w:rPr>
        <w:t xml:space="preserve">. Hague’s comments mirror Cal’s in the sense that rendering northern speech using dialect representation is ‘stagey, like a southern actor playing a northerner </w:t>
      </w:r>
      <w:r w:rsidR="003724FB">
        <w:rPr>
          <w:rFonts w:cs="Times New Roman"/>
        </w:rPr>
        <w:t>however</w:t>
      </w:r>
      <w:r>
        <w:rPr>
          <w:rFonts w:cs="Times New Roman"/>
        </w:rPr>
        <w:t xml:space="preserve"> as long as the dialogue itself is believable this stylistic feature is redundant; Cal believes this dialogue although it is inauthentically rendered. This approach to represented speech, which draws on Hines’ understanding of the social meaning of speech, is demonstrated in an earlier part of the novel when Cal’s brother Joe is ridiculed by Cal’s middle-class University room-mate:</w:t>
      </w:r>
    </w:p>
    <w:p w14:paraId="640551B4" w14:textId="77777777" w:rsidR="0035531A" w:rsidRDefault="0035531A" w:rsidP="0035531A">
      <w:pPr>
        <w:spacing w:line="480" w:lineRule="auto"/>
        <w:ind w:left="720"/>
        <w:rPr>
          <w:rFonts w:cs="Times New Roman"/>
        </w:rPr>
      </w:pPr>
      <w:r>
        <w:rPr>
          <w:rFonts w:cs="Times New Roman"/>
        </w:rPr>
        <w:t xml:space="preserve">Cal remembered the time Joe had phoned his digs (the only time) when he was at university and left a tip for the Derby with his room-mate. Tell our Karl it’s a certainty, Simon had said when he got in, parodying Joe’s accent. Tell him it’s . . . what did he say? Tell him it’s </w:t>
      </w:r>
      <w:r>
        <w:rPr>
          <w:rFonts w:cs="Times New Roman"/>
          <w:i/>
        </w:rPr>
        <w:t xml:space="preserve">barn </w:t>
      </w:r>
      <w:r>
        <w:rPr>
          <w:rFonts w:cs="Times New Roman"/>
        </w:rPr>
        <w:t xml:space="preserve">to win. Simon laughed unpleasantly. And what the fuck does that mean in plain English, </w:t>
      </w:r>
      <w:r>
        <w:rPr>
          <w:rFonts w:cs="Times New Roman"/>
          <w:i/>
        </w:rPr>
        <w:t xml:space="preserve">barn </w:t>
      </w:r>
      <w:r>
        <w:rPr>
          <w:rFonts w:cs="Times New Roman"/>
        </w:rPr>
        <w:t>to win? Cal felt a sudden rush of affection for his brother who cared enough about him to phone a tip through to London. He knew it wouldn’t have come easily to Joe, and even though he was working hard to lose his own northern accent, he wasn’t having this public school poofter taking the piss out of his brother.</w:t>
      </w:r>
    </w:p>
    <w:p w14:paraId="3B1C5A15" w14:textId="77777777" w:rsidR="0035531A" w:rsidRDefault="0035531A" w:rsidP="0035531A">
      <w:pPr>
        <w:spacing w:line="480" w:lineRule="auto"/>
        <w:jc w:val="right"/>
        <w:rPr>
          <w:rFonts w:cs="Times New Roman"/>
        </w:rPr>
      </w:pPr>
      <w:r>
        <w:rPr>
          <w:rFonts w:cs="Times New Roman"/>
        </w:rPr>
        <w:t>(Hines 1994 [1995]: 87)</w:t>
      </w:r>
    </w:p>
    <w:p w14:paraId="49B89C7D" w14:textId="66CBBA8C" w:rsidR="0035531A" w:rsidRDefault="0035531A" w:rsidP="0035531A">
      <w:pPr>
        <w:spacing w:line="480" w:lineRule="auto"/>
        <w:rPr>
          <w:rFonts w:cs="Times New Roman"/>
        </w:rPr>
      </w:pPr>
      <w:r>
        <w:rPr>
          <w:rFonts w:cs="Times New Roman"/>
        </w:rPr>
        <w:t>Here linguistic difference is the battleground for class difference, and the normalising, but culturally biased, notion of ‘plain English’ is brought to bear on regional norms. The italicisation of the standard but recontextualised word ‘barn’, to refere</w:t>
      </w:r>
      <w:r w:rsidR="009064A5">
        <w:rPr>
          <w:rFonts w:cs="Times New Roman"/>
        </w:rPr>
        <w:t>nce Joe’s pronunciation of ‘born</w:t>
      </w:r>
      <w:r>
        <w:rPr>
          <w:rFonts w:cs="Times New Roman"/>
        </w:rPr>
        <w:t xml:space="preserve">’, highlight how the ‘posh’ Simon disparages Joe through his meta-linguistic comment on Northern pronunciation. Stylistically Hines creates a sense of the difference between Northern and Southern pronunciation and the social significance of them for his characters by focussing on a different aspect of language; meta-linguistic comment instead of pronunciation. Cal’s attempt to remove his own accent, which represents his attempts at social mobility, becomes less important to his sense of self not so much because of any loyalty that he has to his brother – Cal has no qualms embarking on a sexual </w:t>
      </w:r>
      <w:r>
        <w:rPr>
          <w:rFonts w:cs="Times New Roman"/>
        </w:rPr>
        <w:lastRenderedPageBreak/>
        <w:t xml:space="preserve">relationship with Joe’s ex-wife Christine and Joe punches him when he finds out – but more because of his negative view of Simon’s privileged background. These examples demonstrate Hines’ use of context and content over non-standard orthography and his use of colloquial or informal language to add a linguistic dimension to his writing. </w:t>
      </w:r>
    </w:p>
    <w:p w14:paraId="4A583E7A" w14:textId="30C07071" w:rsidR="0035531A" w:rsidRDefault="0035531A" w:rsidP="0035531A">
      <w:pPr>
        <w:spacing w:line="480" w:lineRule="auto"/>
        <w:rPr>
          <w:rFonts w:cs="Times New Roman"/>
        </w:rPr>
      </w:pPr>
      <w:r>
        <w:rPr>
          <w:rFonts w:cs="Times New Roman"/>
        </w:rPr>
        <w:t>Regardless of Hines’ own comments</w:t>
      </w:r>
      <w:r w:rsidR="009064A5">
        <w:rPr>
          <w:rFonts w:cs="Times New Roman"/>
        </w:rPr>
        <w:t>,</w:t>
      </w:r>
      <w:r>
        <w:rPr>
          <w:rFonts w:cs="Times New Roman"/>
        </w:rPr>
        <w:t xml:space="preserve"> the representation of the Barnsley dialect in </w:t>
      </w:r>
      <w:r>
        <w:rPr>
          <w:rFonts w:cs="Times New Roman"/>
          <w:i/>
        </w:rPr>
        <w:t xml:space="preserve">AKFAK </w:t>
      </w:r>
      <w:r>
        <w:rPr>
          <w:rFonts w:cs="Times New Roman"/>
        </w:rPr>
        <w:t xml:space="preserve">is part of its lasting appeal for northern readers (Benson 2005). Hines’ ‘flavour of dialect’ approach is evident in </w:t>
      </w:r>
      <w:r>
        <w:rPr>
          <w:rFonts w:cs="Times New Roman"/>
          <w:i/>
        </w:rPr>
        <w:t xml:space="preserve">First Signs, The Gamekeeper, Looks and Smiles </w:t>
      </w:r>
      <w:r>
        <w:rPr>
          <w:rFonts w:cs="Times New Roman"/>
        </w:rPr>
        <w:t xml:space="preserve">and </w:t>
      </w:r>
      <w:r>
        <w:rPr>
          <w:rFonts w:cs="Times New Roman"/>
          <w:i/>
        </w:rPr>
        <w:t xml:space="preserve">Unfinished Business </w:t>
      </w:r>
      <w:r>
        <w:rPr>
          <w:rFonts w:cs="Times New Roman"/>
        </w:rPr>
        <w:t xml:space="preserve">meaning that in terms of orthography </w:t>
      </w:r>
      <w:r>
        <w:rPr>
          <w:rFonts w:cs="Times New Roman"/>
          <w:i/>
        </w:rPr>
        <w:t xml:space="preserve">AKFAK </w:t>
      </w:r>
      <w:r>
        <w:rPr>
          <w:rFonts w:cs="Times New Roman"/>
        </w:rPr>
        <w:t xml:space="preserve">is the anomaly.  However at one point in </w:t>
      </w:r>
      <w:r>
        <w:rPr>
          <w:rFonts w:cs="Times New Roman"/>
          <w:i/>
        </w:rPr>
        <w:t>Unfinished Business</w:t>
      </w:r>
      <w:r>
        <w:rPr>
          <w:rFonts w:cs="Times New Roman"/>
        </w:rPr>
        <w:t xml:space="preserve"> Hines</w:t>
      </w:r>
      <w:r>
        <w:rPr>
          <w:rFonts w:cs="Times New Roman"/>
          <w:i/>
        </w:rPr>
        <w:t xml:space="preserve"> </w:t>
      </w:r>
      <w:r>
        <w:rPr>
          <w:rFonts w:cs="Times New Roman"/>
        </w:rPr>
        <w:t>uses respellings to position the prestigious speech of the Home Counties in a lesser position. Mature student Lucy talks to her English tutor Dave about the performance of the actress Julie in the play they are staging:</w:t>
      </w:r>
    </w:p>
    <w:p w14:paraId="3661AAB5" w14:textId="77777777" w:rsidR="0035531A" w:rsidRDefault="0035531A" w:rsidP="0035531A">
      <w:pPr>
        <w:spacing w:line="480" w:lineRule="auto"/>
        <w:ind w:left="720"/>
        <w:rPr>
          <w:rFonts w:cs="Times New Roman"/>
        </w:rPr>
      </w:pPr>
      <w:r>
        <w:rPr>
          <w:rFonts w:cs="Times New Roman"/>
        </w:rPr>
        <w:t>Lucy hesitated. Who was she, assistant props and theatrical novice, to be giving the director advice? Someone laughed at the bar. Lucy glanced round instinctively, convinced that they were laughing at her.</w:t>
      </w:r>
    </w:p>
    <w:p w14:paraId="5BDEBA2B" w14:textId="77777777" w:rsidR="0035531A" w:rsidRDefault="0035531A" w:rsidP="0035531A">
      <w:pPr>
        <w:spacing w:line="480" w:lineRule="auto"/>
        <w:ind w:left="720"/>
        <w:rPr>
          <w:rFonts w:cs="Times New Roman"/>
        </w:rPr>
      </w:pPr>
      <w:r>
        <w:rPr>
          <w:rFonts w:cs="Times New Roman"/>
        </w:rPr>
        <w:t>‘I was thinking about Julie . . .’</w:t>
      </w:r>
    </w:p>
    <w:p w14:paraId="0A98EA5A" w14:textId="77777777" w:rsidR="0035531A" w:rsidRDefault="0035531A" w:rsidP="0035531A">
      <w:pPr>
        <w:spacing w:line="480" w:lineRule="auto"/>
        <w:ind w:left="720"/>
        <w:rPr>
          <w:rFonts w:cs="Times New Roman"/>
        </w:rPr>
      </w:pPr>
      <w:r>
        <w:rPr>
          <w:rFonts w:cs="Times New Roman"/>
        </w:rPr>
        <w:t>‘Join the club.’</w:t>
      </w:r>
    </w:p>
    <w:p w14:paraId="2763334C" w14:textId="77777777" w:rsidR="0035531A" w:rsidRDefault="0035531A" w:rsidP="0035531A">
      <w:pPr>
        <w:spacing w:line="480" w:lineRule="auto"/>
        <w:ind w:left="720"/>
        <w:rPr>
          <w:rFonts w:cs="Times New Roman"/>
        </w:rPr>
      </w:pPr>
      <w:r>
        <w:rPr>
          <w:rFonts w:cs="Times New Roman"/>
        </w:rPr>
        <w:t>‘Well, I think the main trouble is that she’s concentrating on the accent too much. She’s never going to get it right, so why bother? She’d be much more convincing speaking naturally.’</w:t>
      </w:r>
    </w:p>
    <w:p w14:paraId="23B3B1B8" w14:textId="77777777" w:rsidR="0035531A" w:rsidRDefault="0035531A" w:rsidP="0035531A">
      <w:pPr>
        <w:spacing w:line="480" w:lineRule="auto"/>
        <w:ind w:left="720"/>
        <w:rPr>
          <w:rFonts w:cs="Times New Roman"/>
        </w:rPr>
      </w:pPr>
      <w:r>
        <w:rPr>
          <w:rFonts w:cs="Times New Roman"/>
        </w:rPr>
        <w:t>‘What, in the voice of a solicitor’s daughter from the Home Countries? It would turn the play into a farce.’</w:t>
      </w:r>
    </w:p>
    <w:p w14:paraId="3FB5A1C8" w14:textId="77777777" w:rsidR="0035531A" w:rsidRDefault="0035531A" w:rsidP="0035531A">
      <w:pPr>
        <w:spacing w:line="480" w:lineRule="auto"/>
        <w:ind w:left="720"/>
        <w:rPr>
          <w:rFonts w:cs="Times New Roman"/>
        </w:rPr>
      </w:pPr>
      <w:r>
        <w:rPr>
          <w:rFonts w:cs="Times New Roman"/>
        </w:rPr>
        <w:t>Lucy was furious at Dave’s contemptuous dismissal, and when he picked up his glass to have a drink, she glared at it as if she was going to knock it out of his hand.</w:t>
      </w:r>
    </w:p>
    <w:p w14:paraId="360C4980" w14:textId="77777777" w:rsidR="0035531A" w:rsidRDefault="0035531A" w:rsidP="0035531A">
      <w:pPr>
        <w:spacing w:line="480" w:lineRule="auto"/>
        <w:ind w:left="720"/>
        <w:rPr>
          <w:rFonts w:cs="Times New Roman"/>
        </w:rPr>
      </w:pPr>
      <w:r>
        <w:rPr>
          <w:rFonts w:cs="Times New Roman"/>
        </w:rPr>
        <w:lastRenderedPageBreak/>
        <w:t>‘Well, she couldn’t be any worse than she is now, whatever she sounded like. One minute it’s “grass” then it’s “grarse”. She goes “upstairs” then “apstairs”. There’s no consistency at all. You’re on tenterhooks listening to her, just waiting for her to make mistakes [….] I think that what Alice does is more important than what she says anyway. What really matters is all the work she has to do; all that washing and emptying tubs and getting her husband’s dinner ready. The sheer rotten drudgery of it all. If she can get that right, the audience won’t be bothered about her accent, they’ll be too interested in what she’s doing.’</w:t>
      </w:r>
    </w:p>
    <w:p w14:paraId="106C9728" w14:textId="77777777" w:rsidR="0035531A" w:rsidRDefault="0035531A" w:rsidP="0035531A">
      <w:pPr>
        <w:spacing w:line="480" w:lineRule="auto"/>
        <w:ind w:left="720"/>
        <w:jc w:val="right"/>
        <w:rPr>
          <w:rFonts w:cs="Times New Roman"/>
        </w:rPr>
      </w:pPr>
      <w:r>
        <w:rPr>
          <w:rFonts w:cs="Times New Roman"/>
        </w:rPr>
        <w:t>(Hines 1983 [1985]: 140-141)</w:t>
      </w:r>
    </w:p>
    <w:p w14:paraId="30EFA356" w14:textId="466AD578" w:rsidR="0035531A" w:rsidRDefault="0035531A" w:rsidP="0035531A">
      <w:pPr>
        <w:spacing w:line="480" w:lineRule="auto"/>
        <w:rPr>
          <w:rFonts w:cs="Times New Roman"/>
        </w:rPr>
      </w:pPr>
      <w:r>
        <w:rPr>
          <w:rFonts w:cs="Times New Roman"/>
        </w:rPr>
        <w:t>Alice’s prestigious accent is purposefully denigrated by the respelling of ‘grass’ and ‘upstairs’ as ‘grarse’ and ‘apstairs’. The main point  made by Lucy about the accent in an artistic performance is that the focus should be on what Alice’s character is doing and if this is done right then the audience will be able to suspend disbelief at Alice’s accent. Lucy’s education  in ‘the university of life’ provide</w:t>
      </w:r>
      <w:r w:rsidR="00911E0B">
        <w:rPr>
          <w:rFonts w:cs="Times New Roman"/>
        </w:rPr>
        <w:t>s</w:t>
      </w:r>
      <w:r>
        <w:rPr>
          <w:rFonts w:cs="Times New Roman"/>
        </w:rPr>
        <w:t xml:space="preserve"> her with the knowledge to contribute to the successful staging of this play, even though she is a ‘novice’ in education terms and with regards to her engagement with more middle-class activities. Lucy’s concerns about negotiating the power relationship between Dave, the University English lecturer and director of the play, and herself, a mature English undergraduate and ‘theatrical novice’, invoke the negotiations concerning power and legitimacy that individuals undertake in their day-to-day lives. The fact that in a discussion concerning art and language Lucy is worried about her position and is then furious at Dave’s ‘contemptuous dismissal’ of her comments explore the role that these two cultural aspects play in socialisation and discussions of class. Hines invokes the social significance of speech in these examples from </w:t>
      </w:r>
      <w:r>
        <w:rPr>
          <w:rFonts w:cs="Times New Roman"/>
          <w:i/>
        </w:rPr>
        <w:t xml:space="preserve">The Heart of It </w:t>
      </w:r>
      <w:r>
        <w:rPr>
          <w:rFonts w:cs="Times New Roman"/>
        </w:rPr>
        <w:t xml:space="preserve">and </w:t>
      </w:r>
      <w:r>
        <w:rPr>
          <w:rFonts w:cs="Times New Roman"/>
          <w:i/>
        </w:rPr>
        <w:t>Unfinished Business</w:t>
      </w:r>
      <w:r>
        <w:rPr>
          <w:rFonts w:cs="Times New Roman"/>
        </w:rPr>
        <w:t xml:space="preserve"> through the use of context, character comment and a few choice respellings. Lucy’s discussion of staging can be seen as analogous to Hines’ approach to dialect representation. Focussing on getting the speech right in his novels is not a worthwhile stylistic pursuit for Hines when by focussing on other aspects of the text he can achieve the same sense of ‘authenticity’ or class difference in a simpler and more </w:t>
      </w:r>
      <w:r>
        <w:rPr>
          <w:rFonts w:cs="Times New Roman"/>
        </w:rPr>
        <w:lastRenderedPageBreak/>
        <w:t xml:space="preserve">effective fashion. In doing this he can discuss the values that literature enshrines and through this discourse change them.  </w:t>
      </w:r>
    </w:p>
    <w:p w14:paraId="7459F0DB" w14:textId="47061C34" w:rsidR="0035531A" w:rsidRDefault="0035531A" w:rsidP="0035531A">
      <w:pPr>
        <w:spacing w:line="480" w:lineRule="auto"/>
        <w:rPr>
          <w:rFonts w:cs="Times New Roman"/>
        </w:rPr>
      </w:pPr>
      <w:r>
        <w:rPr>
          <w:rFonts w:cs="Times New Roman"/>
        </w:rPr>
        <w:t>However</w:t>
      </w:r>
      <w:r w:rsidR="009064A5">
        <w:rPr>
          <w:rFonts w:cs="Times New Roman"/>
        </w:rPr>
        <w:t>,</w:t>
      </w:r>
      <w:r>
        <w:rPr>
          <w:rFonts w:cs="Times New Roman"/>
        </w:rPr>
        <w:t xml:space="preserve"> part of </w:t>
      </w:r>
      <w:r>
        <w:rPr>
          <w:rFonts w:cs="Times New Roman"/>
          <w:i/>
        </w:rPr>
        <w:t xml:space="preserve">AKFAK’s </w:t>
      </w:r>
      <w:r>
        <w:rPr>
          <w:rFonts w:cs="Times New Roman"/>
        </w:rPr>
        <w:t xml:space="preserve">enduring success is due to Hines’ representation of spoken language and Billy Casper’s ‘non-standard’ voice highlights many of the biases and inequalities that are enshrined in the education system </w:t>
      </w:r>
      <w:r w:rsidR="003724FB">
        <w:rPr>
          <w:rFonts w:cs="Times New Roman"/>
        </w:rPr>
        <w:t>in which he participates</w:t>
      </w:r>
      <w:r>
        <w:rPr>
          <w:rFonts w:cs="Times New Roman"/>
        </w:rPr>
        <w:t>. Although Hines protests against the use of dialect representation on a stylistic basis</w:t>
      </w:r>
      <w:r w:rsidR="009064A5">
        <w:rPr>
          <w:rFonts w:cs="Times New Roman"/>
        </w:rPr>
        <w:t>,</w:t>
      </w:r>
      <w:r>
        <w:rPr>
          <w:rFonts w:cs="Times New Roman"/>
        </w:rPr>
        <w:t xml:space="preserve"> we can see that the problem with dialect representation for Hines is that it invokes the ideologically stratified system of social difference evident in speech within the also stratified and socially meaningful medium of the novel. 4.4. explores the role literature and literary discourse play in social stratification and distinction.</w:t>
      </w:r>
    </w:p>
    <w:p w14:paraId="397A00DD" w14:textId="77777777" w:rsidR="0035531A" w:rsidRDefault="0035531A" w:rsidP="0035531A">
      <w:pPr>
        <w:spacing w:line="480" w:lineRule="auto"/>
        <w:rPr>
          <w:rFonts w:cs="Times New Roman"/>
        </w:rPr>
      </w:pPr>
    </w:p>
    <w:p w14:paraId="187FE924" w14:textId="77777777" w:rsidR="0035531A" w:rsidRDefault="0035531A" w:rsidP="0035531A">
      <w:pPr>
        <w:pStyle w:val="Heading2"/>
      </w:pPr>
      <w:bookmarkStart w:id="103" w:name="_Toc404413101"/>
      <w:r>
        <w:t>4.4. The Mediation of the ‘Everyday’: Casper’s voice as Other</w:t>
      </w:r>
      <w:bookmarkEnd w:id="103"/>
    </w:p>
    <w:p w14:paraId="7E1FCF29" w14:textId="77777777" w:rsidR="0035531A" w:rsidRDefault="0035531A" w:rsidP="0035531A">
      <w:pPr>
        <w:pStyle w:val="Heading3"/>
      </w:pPr>
      <w:bookmarkStart w:id="104" w:name="_Toc404413102"/>
      <w:r>
        <w:t>4.4.1. Casper as a ‘Mouthpiece’ for Hines’ Ideology</w:t>
      </w:r>
      <w:bookmarkEnd w:id="104"/>
    </w:p>
    <w:p w14:paraId="255B43DE" w14:textId="77777777" w:rsidR="0035531A" w:rsidRDefault="0035531A" w:rsidP="0035531A">
      <w:pPr>
        <w:spacing w:line="480" w:lineRule="auto"/>
        <w:rPr>
          <w:rFonts w:cs="Times New Roman"/>
        </w:rPr>
      </w:pPr>
      <w:r>
        <w:t>Approaching the character of Billy Casper in terms of Hines comments on his political motivation for writing involves considering Hines’ discussion concerning the difficulties he faced in expressing his political stance without turning his characters into</w:t>
      </w:r>
      <w:r>
        <w:rPr>
          <w:rFonts w:cs="Times New Roman"/>
          <w:i/>
        </w:rPr>
        <w:t xml:space="preserve"> ‘</w:t>
      </w:r>
      <w:r>
        <w:rPr>
          <w:rFonts w:cs="Times New Roman"/>
        </w:rPr>
        <w:t xml:space="preserve">dummies’ mouthing his own beliefs (and Hines 2009: v). In </w:t>
      </w:r>
      <w:r>
        <w:rPr>
          <w:rFonts w:cs="Times New Roman"/>
          <w:i/>
        </w:rPr>
        <w:t>AKFAK</w:t>
      </w:r>
      <w:r>
        <w:rPr>
          <w:rFonts w:cs="Times New Roman"/>
        </w:rPr>
        <w:t xml:space="preserve"> , through Casper’s experiences, Hines creates a critique of the education system which labels Billy as a ‘failure’ and his use of a non-standard voice to ‘mouth’ this ideological stance is central to his critique.</w:t>
      </w:r>
    </w:p>
    <w:p w14:paraId="39476BBF" w14:textId="77777777" w:rsidR="0035531A" w:rsidRDefault="0035531A" w:rsidP="0035531A">
      <w:pPr>
        <w:spacing w:line="480" w:lineRule="auto"/>
        <w:rPr>
          <w:rFonts w:cs="Times New Roman"/>
        </w:rPr>
      </w:pPr>
      <w:r>
        <w:rPr>
          <w:rFonts w:cs="Times New Roman"/>
        </w:rPr>
        <w:t xml:space="preserve">Casper is from a working class community, and his only real job prospect is to work in the pits. Hines’ political point was that this is not because Casper is incapable of achieving in any other vocation, but because he has been failed by the education system that is supposed to prepare him for his working life, as well as the majority of adults that he comes in contact with: </w:t>
      </w:r>
    </w:p>
    <w:p w14:paraId="03FD5EE6" w14:textId="77777777" w:rsidR="0035531A" w:rsidRDefault="0035531A" w:rsidP="0035531A">
      <w:pPr>
        <w:spacing w:line="480" w:lineRule="auto"/>
        <w:ind w:left="720"/>
        <w:rPr>
          <w:rFonts w:cs="Times New Roman"/>
        </w:rPr>
      </w:pPr>
      <w:r>
        <w:rPr>
          <w:rFonts w:cs="Times New Roman"/>
        </w:rPr>
        <w:t xml:space="preserve">In academic terms Billy Casper is a failure. He is in the bottom form of a rough secondary modern school. He has ‘a job to read and write’ as he tells the Employment Officer. Yet once </w:t>
      </w:r>
      <w:r>
        <w:rPr>
          <w:rFonts w:cs="Times New Roman"/>
        </w:rPr>
        <w:lastRenderedPageBreak/>
        <w:t>he becomes interested in falconry, he acquires a book on the subject which is full of esoteric vocabulary and technical descriptions. He then goes on to successfully train a kestrel which requires both intelligence and sensitivity. If there had been GCSEs in Falconry, Billy Casper would have been awarded an A grade, which would have done wonders for his self confidence and given him a more positive self image.</w:t>
      </w:r>
    </w:p>
    <w:p w14:paraId="2A2E4F3C" w14:textId="77777777" w:rsidR="0035531A" w:rsidRDefault="0035531A" w:rsidP="0035531A">
      <w:pPr>
        <w:spacing w:line="480" w:lineRule="auto"/>
        <w:ind w:left="720"/>
        <w:jc w:val="right"/>
        <w:rPr>
          <w:rFonts w:cs="Times New Roman"/>
        </w:rPr>
      </w:pPr>
      <w:r>
        <w:rPr>
          <w:rFonts w:cs="Times New Roman"/>
        </w:rPr>
        <w:t>(Hines 1968a [2000]: 201)</w:t>
      </w:r>
    </w:p>
    <w:p w14:paraId="4DA274AE" w14:textId="343C55CC" w:rsidR="0035531A" w:rsidRDefault="0035531A" w:rsidP="0035531A">
      <w:pPr>
        <w:spacing w:line="480" w:lineRule="auto"/>
        <w:rPr>
          <w:rFonts w:cs="Times New Roman"/>
        </w:rPr>
      </w:pPr>
      <w:r>
        <w:rPr>
          <w:rFonts w:cs="Times New Roman"/>
        </w:rPr>
        <w:t xml:space="preserve">Hines’ comments here link back to previous discussions in this thesis concerning the privileging of certain legitimate activities and practices, as well as discussions from </w:t>
      </w:r>
      <w:r w:rsidR="00F61C9C">
        <w:rPr>
          <w:rFonts w:cs="Times New Roman"/>
        </w:rPr>
        <w:t>N.L.S.</w:t>
      </w:r>
      <w:r>
        <w:rPr>
          <w:rFonts w:cs="Times New Roman"/>
        </w:rPr>
        <w:t xml:space="preserve"> concerning literacies and education (cf. Pahl and Rowsell 2012).  During his careers interview Billy is faced with one of his only real options for employment</w:t>
      </w:r>
      <w:r w:rsidR="009064A5">
        <w:rPr>
          <w:rFonts w:cs="Times New Roman"/>
        </w:rPr>
        <w:t>,</w:t>
      </w:r>
      <w:r>
        <w:rPr>
          <w:rFonts w:cs="Times New Roman"/>
        </w:rPr>
        <w:t xml:space="preserve"> and his  exclamation of ‘I wouldn’t be seen dead down t’pit’ to some degree stems from his antagonistic relationship</w:t>
      </w:r>
      <w:r w:rsidR="0031377E">
        <w:rPr>
          <w:rFonts w:cs="Times New Roman"/>
        </w:rPr>
        <w:t xml:space="preserve"> with his older half-brother Jud (Hines 1968a [2000]: 171). Ju</w:t>
      </w:r>
      <w:r>
        <w:rPr>
          <w:rFonts w:cs="Times New Roman"/>
        </w:rPr>
        <w:t>d as a miner conforms to many of the stereotypes surrounding miners, northern men and masculinity (Maurice 2004: 34-35) yet within the context of the</w:t>
      </w:r>
      <w:r w:rsidR="0031377E">
        <w:rPr>
          <w:rFonts w:cs="Times New Roman"/>
        </w:rPr>
        <w:t xml:space="preserve"> story the responsibility of Ju</w:t>
      </w:r>
      <w:r>
        <w:rPr>
          <w:rFonts w:cs="Times New Roman"/>
        </w:rPr>
        <w:t>d’s vocation, and Casper’s future in this industry, lies on the biased education system, the status quo cultural norms (such as those of working-class masculinity) and the effects of economic determinism</w:t>
      </w:r>
      <w:r w:rsidR="00911E0B">
        <w:rPr>
          <w:rFonts w:cs="Times New Roman"/>
        </w:rPr>
        <w:t xml:space="preserve"> (cf. Frazier </w:t>
      </w:r>
      <w:r w:rsidR="00911E0B" w:rsidRPr="00E85E45">
        <w:rPr>
          <w:rFonts w:cs="Times New Roman"/>
        </w:rPr>
        <w:t>2000)</w:t>
      </w:r>
      <w:r>
        <w:rPr>
          <w:rFonts w:cs="Times New Roman"/>
        </w:rPr>
        <w:t>. All these aspects remove agency from Casper in terms of the continuation of his interests in falconry and can theref</w:t>
      </w:r>
      <w:r w:rsidR="0031377E">
        <w:rPr>
          <w:rFonts w:cs="Times New Roman"/>
        </w:rPr>
        <w:t>ore be seen to have affected Ju</w:t>
      </w:r>
      <w:r>
        <w:rPr>
          <w:rFonts w:cs="Times New Roman"/>
        </w:rPr>
        <w:t xml:space="preserve">d’s pre-mineworking life. </w:t>
      </w:r>
    </w:p>
    <w:p w14:paraId="6C6326C7" w14:textId="77777777" w:rsidR="0035531A" w:rsidRDefault="0035531A" w:rsidP="0035531A">
      <w:pPr>
        <w:spacing w:line="480" w:lineRule="auto"/>
        <w:rPr>
          <w:rFonts w:cs="Times New Roman"/>
        </w:rPr>
      </w:pPr>
      <w:r>
        <w:rPr>
          <w:rFonts w:cs="Times New Roman"/>
        </w:rPr>
        <w:t>Hines’ point about his political view informing his writing and that he would rather be ‘didactic than [lapse] into blandness’ are relevant when looking at part of Casper’s conversation with Farthing. Casper articulates the experiences of a young person in a school system that does not privilege their class or region and the fact that he says it in a socially stigmatized way serves Hines’ political purpose. It is not that Casper is unintelligent, the point is that he is seen to be unintelligent. In a discussion with Mr. Farthing, Casper discusses the stigma that he faces in school and in his neighbourhood with his speech being represented in an orthographical style that indexes social stigma (Jaffe and Walton 2000: 582-583):</w:t>
      </w:r>
    </w:p>
    <w:p w14:paraId="32D38BE4" w14:textId="77777777" w:rsidR="0035531A" w:rsidRDefault="0035531A" w:rsidP="0035531A">
      <w:pPr>
        <w:spacing w:line="480" w:lineRule="auto"/>
        <w:ind w:left="720"/>
        <w:rPr>
          <w:rFonts w:cs="Times New Roman"/>
        </w:rPr>
      </w:pPr>
      <w:r>
        <w:rPr>
          <w:rFonts w:cs="Times New Roman"/>
        </w:rPr>
        <w:lastRenderedPageBreak/>
        <w:t>‘Ar, well…’</w:t>
      </w:r>
    </w:p>
    <w:p w14:paraId="78AA7D5F" w14:textId="77777777" w:rsidR="0035531A" w:rsidRDefault="0035531A" w:rsidP="0035531A">
      <w:pPr>
        <w:spacing w:line="480" w:lineRule="auto"/>
        <w:ind w:left="720"/>
        <w:rPr>
          <w:rFonts w:cs="Times New Roman"/>
        </w:rPr>
      </w:pPr>
      <w:r>
        <w:rPr>
          <w:rFonts w:cs="Times New Roman"/>
        </w:rPr>
        <w:t>‘Well what?</w:t>
      </w:r>
    </w:p>
    <w:p w14:paraId="3F9893A8" w14:textId="77777777" w:rsidR="0035531A" w:rsidRDefault="0035531A" w:rsidP="0035531A">
      <w:pPr>
        <w:spacing w:line="480" w:lineRule="auto"/>
        <w:ind w:left="720"/>
        <w:rPr>
          <w:rFonts w:cs="Times New Roman"/>
        </w:rPr>
      </w:pPr>
      <w:r>
        <w:rPr>
          <w:rFonts w:cs="Times New Roman"/>
        </w:rPr>
        <w:t>‘You do at least try to learn us summat, most o’ t’others don’t. They’re not bothered about us, just because we’re in 4C, you can tell, they talk to us like muck. They’re allus callin’ us idiots, an’ numbskulls, an’ cretins, an’ looking at their watches to see how long it is to t’end o’ t’lesson. They’re fed up wi’ us. We’re fed up wi’ them, then when there’s any trouble, they pick on me ‘cos I’m t’littlest.’</w:t>
      </w:r>
    </w:p>
    <w:p w14:paraId="5B656E78" w14:textId="77777777" w:rsidR="0035531A" w:rsidRDefault="0035531A" w:rsidP="0035531A">
      <w:pPr>
        <w:spacing w:line="480" w:lineRule="auto"/>
        <w:ind w:left="720"/>
        <w:rPr>
          <w:rFonts w:cs="Times New Roman"/>
        </w:rPr>
      </w:pPr>
      <w:r>
        <w:rPr>
          <w:rFonts w:cs="Times New Roman"/>
        </w:rPr>
        <w:t>[….]</w:t>
      </w:r>
    </w:p>
    <w:p w14:paraId="5D4BD4A6" w14:textId="77777777" w:rsidR="0035531A" w:rsidRDefault="0035531A" w:rsidP="0035531A">
      <w:pPr>
        <w:spacing w:line="480" w:lineRule="auto"/>
        <w:ind w:left="720"/>
        <w:rPr>
          <w:rFonts w:cs="Times New Roman"/>
        </w:rPr>
      </w:pPr>
      <w:r>
        <w:rPr>
          <w:rFonts w:cs="Times New Roman"/>
        </w:rPr>
        <w:t>‘It’s right, Sir, I haven’t done owt for ages now! That’s one o’ t’reasons why MacDowall’s allus pickin’ on me, ‘cos I don’t knock about wi’ them that I stopped getting’ into trouble.’</w:t>
      </w:r>
    </w:p>
    <w:p w14:paraId="4129C317" w14:textId="77777777" w:rsidR="0035531A" w:rsidRDefault="0035531A" w:rsidP="0035531A">
      <w:pPr>
        <w:spacing w:line="480" w:lineRule="auto"/>
        <w:ind w:left="720"/>
        <w:rPr>
          <w:rFonts w:cs="Times New Roman"/>
        </w:rPr>
      </w:pPr>
      <w:r>
        <w:rPr>
          <w:rFonts w:cs="Times New Roman"/>
        </w:rPr>
        <w:t>‘What happened, did you have an argument or something?’</w:t>
      </w:r>
    </w:p>
    <w:p w14:paraId="7A2E1A93" w14:textId="77777777" w:rsidR="0035531A" w:rsidRDefault="0035531A" w:rsidP="0035531A">
      <w:pPr>
        <w:spacing w:line="480" w:lineRule="auto"/>
        <w:ind w:left="720"/>
        <w:rPr>
          <w:rFonts w:cs="Times New Roman"/>
        </w:rPr>
      </w:pPr>
      <w:r>
        <w:rPr>
          <w:rFonts w:cs="Times New Roman"/>
        </w:rPr>
        <w:t>‘No, Sir, it wa’ when I got my hawk. I got that interested in it that it seemed to take all my time up. It wa’ summer then, you see, and I used to take it down out fields at nights. Then when t’dark nights came back, I never got back wi’ ‘em. I wasn’t bothered anymore.</w:t>
      </w:r>
    </w:p>
    <w:p w14:paraId="55BE75B5" w14:textId="77777777" w:rsidR="0035531A" w:rsidRDefault="0035531A" w:rsidP="0035531A">
      <w:pPr>
        <w:spacing w:line="480" w:lineRule="auto"/>
        <w:ind w:left="720"/>
        <w:rPr>
          <w:rFonts w:cs="Times New Roman"/>
        </w:rPr>
      </w:pPr>
      <w:r>
        <w:rPr>
          <w:rFonts w:cs="Times New Roman"/>
        </w:rPr>
        <w:t>‘I try to get hold of falconry books an’ read up about ‘em now. I make new jesses an’ things an’ all, an’ sometimes I go down to t’shed an’ sit wi’ a candle lit. It’s all right in there. I’ve got a little paraffin stove that I found, an’ it gets right warm, an’ we just sit there. It makes you feel right cosy an’ snug sat there wi’ t’wind blowin’ outside.’</w:t>
      </w:r>
    </w:p>
    <w:p w14:paraId="06B687C9" w14:textId="77777777" w:rsidR="0035531A" w:rsidRDefault="0035531A" w:rsidP="0035531A">
      <w:pPr>
        <w:spacing w:line="480" w:lineRule="auto"/>
        <w:ind w:left="720"/>
        <w:rPr>
          <w:rFonts w:cs="Times New Roman"/>
        </w:rPr>
      </w:pPr>
      <w:r>
        <w:rPr>
          <w:rFonts w:cs="Times New Roman"/>
        </w:rPr>
        <w:t>‘Yes, I’ll bet it does.’</w:t>
      </w:r>
    </w:p>
    <w:p w14:paraId="2383D422" w14:textId="77777777" w:rsidR="0035531A" w:rsidRDefault="0035531A" w:rsidP="0035531A">
      <w:pPr>
        <w:spacing w:line="480" w:lineRule="auto"/>
        <w:ind w:left="720"/>
        <w:rPr>
          <w:rFonts w:cs="Times New Roman"/>
        </w:rPr>
      </w:pPr>
      <w:r>
        <w:rPr>
          <w:rFonts w:cs="Times New Roman"/>
        </w:rPr>
        <w:t>‘It’s stacks better than roamin’ t’streets doin’ nowt. ‘Cos that’s all we used to do. Just roam about t’estate muckin’ about, fed up to t’teeth an’ frozen. I reckon that’s why I wa’ allus in trouble, we used to break into places an’ nick things an’ that just for a bit o’ excitement. It wa’ summat to do that’s all.’</w:t>
      </w:r>
    </w:p>
    <w:p w14:paraId="136DD2FA" w14:textId="77777777" w:rsidR="0035531A" w:rsidRDefault="0035531A" w:rsidP="0035531A">
      <w:pPr>
        <w:spacing w:line="480" w:lineRule="auto"/>
        <w:ind w:left="720"/>
        <w:jc w:val="right"/>
        <w:rPr>
          <w:rFonts w:cs="Times New Roman"/>
        </w:rPr>
      </w:pPr>
      <w:r>
        <w:rPr>
          <w:rFonts w:cs="Times New Roman"/>
        </w:rPr>
        <w:lastRenderedPageBreak/>
        <w:t xml:space="preserve"> (Hines 1968a [2000] 101-103)</w:t>
      </w:r>
    </w:p>
    <w:p w14:paraId="77438441" w14:textId="77777777" w:rsidR="0035531A" w:rsidRDefault="0035531A" w:rsidP="0035531A">
      <w:pPr>
        <w:spacing w:line="480" w:lineRule="auto"/>
        <w:rPr>
          <w:rFonts w:cs="Times New Roman"/>
        </w:rPr>
      </w:pPr>
      <w:r>
        <w:rPr>
          <w:rFonts w:cs="Times New Roman"/>
        </w:rPr>
        <w:t xml:space="preserve">Casper goes on to state that he feels victimised because he is seen to be a troublemaker by the police and his teachers, and also by his peers because he no longer wishes to engage in anti-social behaviour now that he has an interest in falconry. Casper’s stigmatized, highly stylised voice creates a scene in which his voice is given agency and articulates a particular viewpoint concerning the role of teachers in creating self-fulfilling prophecies and how the lack of motivating activities for young people lead to anti-social behaviour. Hines acknowledges that Casper was a composite of many young boys that he knew but that we all knew someone like him: ‘I had taught plenty of pupils like Billy Casper – I knew boys like that – so [creating the character] was no great feat of imagination’ (Ojumu 1999). Casper’s voice legitimises the angst and feelings of victimisation of many young people (Hines 1968a [2000]: 200-208, Edwards 2001). In this quotation Hines systematically explores the link between the self-fulfilling prophecy in schools, anti-social behaviour, boredom, peer-pressure and finally the privileging of subjects that are of little relevance to young people. Casper is seen to be not academically gifted because he is in a low set at school, a trouble-maker because he got in trouble in the past and is picked on because he no longer wishes to spend time with a group who roam the streets. The effect of this conversation is that with a socially stigmatized voice Casper is shown to talk concisely and with much wisdom on the problems facing young people. </w:t>
      </w:r>
    </w:p>
    <w:p w14:paraId="74359DBB" w14:textId="77777777" w:rsidR="0035531A" w:rsidRDefault="0035531A" w:rsidP="0035531A">
      <w:pPr>
        <w:spacing w:line="480" w:lineRule="auto"/>
        <w:rPr>
          <w:rFonts w:cs="Times New Roman"/>
        </w:rPr>
      </w:pPr>
      <w:r>
        <w:rPr>
          <w:rFonts w:cs="Times New Roman"/>
        </w:rPr>
        <w:t xml:space="preserve">Hines wrote </w:t>
      </w:r>
      <w:r>
        <w:rPr>
          <w:rFonts w:cs="Times New Roman"/>
          <w:i/>
        </w:rPr>
        <w:t xml:space="preserve">AKFAK </w:t>
      </w:r>
      <w:r>
        <w:rPr>
          <w:rFonts w:cs="Times New Roman"/>
        </w:rPr>
        <w:t xml:space="preserve">whilst working in Kirk Balk Comprehensive and linking back to his comments on his time there we can see how Hines’ teaching and writing make an attempt to address the frustrations articulated by Casper: ‘I felt I was putting something back into that community and I was doing with them what I wish someone had done with me’ (Hines 1998). Through Casper, Hines explores the cultural dissonance experienced by working-class children, like himself and his pupils, when they move from their community backgrounds into contact with the institutionalised norms and values of education and literature. Hines took an interest in teaching and creating literature that was relevant to young people in the community that he grew up in. The reason why Casper feels </w:t>
      </w:r>
      <w:r>
        <w:rPr>
          <w:rFonts w:cs="Times New Roman"/>
        </w:rPr>
        <w:lastRenderedPageBreak/>
        <w:t xml:space="preserve">victimised is that no one has taken an interest in him as an individual.  Farthing legitimises Casper’s passions, both in his role as a father figure and as his teacher, and in this conversation Casper articulates the effects of a lack of relevant subject matter and a one-size-fits-all approach to teaching on his personal development and self-esteem. He also expresses the frustrations he experiences at the hands of his peers who find his break away from their group an affront on their values. In each of the subjects that Casper discusses he highlights the problems he faces as an individual coming into contact with the values of collective social groups or institutions. What Hines can be seen to be achieving with Casper’s dialect voice  in the novel overall is a reassessment of the ideological values surrounding education, language and literature, through a recontextualisation of Barnsley dialect, that positions the voice of an ‘unintelligent’ speaker within a narrative that works to create an affinity for this boy in the reader. However, as discussed previously, using non-standard orthography to represent dialect does not simply index unintelligence. Casper’s speech is also seen by another Barnsley resident, poet Ian McMillan, as effectively indexing Barnsley speech. </w:t>
      </w:r>
    </w:p>
    <w:p w14:paraId="47F11355" w14:textId="77777777" w:rsidR="00E0706D" w:rsidRDefault="00E0706D" w:rsidP="0035531A">
      <w:pPr>
        <w:spacing w:line="480" w:lineRule="auto"/>
      </w:pPr>
    </w:p>
    <w:p w14:paraId="067F7C39" w14:textId="77777777" w:rsidR="0035531A" w:rsidRDefault="0035531A" w:rsidP="0035531A">
      <w:pPr>
        <w:pStyle w:val="Heading3"/>
      </w:pPr>
      <w:bookmarkStart w:id="105" w:name="_Toc404413103"/>
      <w:r>
        <w:t>4.4.2. Dialect on a National and Local Level</w:t>
      </w:r>
      <w:bookmarkEnd w:id="105"/>
    </w:p>
    <w:p w14:paraId="63CD501A" w14:textId="77777777" w:rsidR="0035531A" w:rsidRPr="00E0706D" w:rsidRDefault="0035531A" w:rsidP="0035531A">
      <w:pPr>
        <w:spacing w:line="480" w:lineRule="auto"/>
      </w:pPr>
      <w:r>
        <w:rPr>
          <w:rFonts w:cs="Times New Roman"/>
        </w:rPr>
        <w:t>The social meaning of Barnsley dialect is not fixed, it is relative, and dialect operates as one aspect of a complex web of social meaning. Representing Casper’s speech does not ‘capture’ on the page the phonetic information required to recreate this voice, it does however serve to index this complex web of social meaning in a work of fiction.</w:t>
      </w:r>
      <w:r w:rsidR="00E0706D">
        <w:rPr>
          <w:rFonts w:cs="Times New Roman"/>
        </w:rPr>
        <w:t xml:space="preserve"> For McMillan the fact that Hines writes in Barnsley dialect is part of the ‘poetry’ of this book overall. McMillan’s comments provide a contrasting view to Hines’ rejection of the use of respellings for the purposes of dialect representation.</w:t>
      </w:r>
    </w:p>
    <w:p w14:paraId="5686D487" w14:textId="245757C1" w:rsidR="0035531A" w:rsidRDefault="0035531A" w:rsidP="0035531A">
      <w:pPr>
        <w:spacing w:line="480" w:lineRule="auto"/>
        <w:rPr>
          <w:rFonts w:cs="Times New Roman"/>
        </w:rPr>
      </w:pPr>
      <w:r>
        <w:rPr>
          <w:rFonts w:cs="Times New Roman"/>
        </w:rPr>
        <w:t xml:space="preserve">In terms of the language represented in </w:t>
      </w:r>
      <w:r>
        <w:rPr>
          <w:rFonts w:cs="Times New Roman"/>
          <w:i/>
        </w:rPr>
        <w:t xml:space="preserve">AKFAK </w:t>
      </w:r>
      <w:r>
        <w:rPr>
          <w:rFonts w:cs="Times New Roman"/>
        </w:rPr>
        <w:t xml:space="preserve">we are given an insight into the language community of an area that supplies the pits with their work force. Before the individual male becomes part of a physically separated speech community, that individual would have been a member of the working-class living in the area surrounding the pits and talking in the way that their community did. The </w:t>
      </w:r>
      <w:r>
        <w:rPr>
          <w:rFonts w:cs="Times New Roman"/>
        </w:rPr>
        <w:lastRenderedPageBreak/>
        <w:t>representation of Casper’s Barnsley dialect provides an insight into the linguistic community ‘up top’ before the young men join the social group down below and also the socio-cultural significance of the pit. The mines loom over Casper as</w:t>
      </w:r>
      <w:r w:rsidR="00E0706D">
        <w:rPr>
          <w:rFonts w:cs="Times New Roman"/>
        </w:rPr>
        <w:t xml:space="preserve"> his only future career path</w:t>
      </w:r>
      <w:r w:rsidR="0031377E">
        <w:rPr>
          <w:rFonts w:cs="Times New Roman"/>
        </w:rPr>
        <w:t xml:space="preserve"> and Ju</w:t>
      </w:r>
      <w:r>
        <w:rPr>
          <w:rFonts w:cs="Times New Roman"/>
        </w:rPr>
        <w:t>d’s rowdy interests and violent treatment of Casper and Kes link to representations of miners as uncouth, hedonistic and unrefined (Maurice 2004: 34-35). The ambiguity of what will become of Casper in the book’s conclusion creates a situation where it is possible to believe that</w:t>
      </w:r>
      <w:r>
        <w:rPr>
          <w:rFonts w:cs="Times New Roman"/>
          <w:i/>
        </w:rPr>
        <w:t xml:space="preserve"> AKFAK</w:t>
      </w:r>
      <w:r>
        <w:rPr>
          <w:rFonts w:cs="Times New Roman"/>
        </w:rPr>
        <w:t xml:space="preserve"> shows what could have been the  experiences of a child who goes on to work in the mining industry. Hines’ political quarrel is with an education system that is geared up for churning out a two-tier society. Boy’s like Billy Casper who do not succeed in the educational environment will work in the industries and those who do, like Hines himself, are free to pursue other channels of employment:</w:t>
      </w:r>
    </w:p>
    <w:p w14:paraId="0D942C24" w14:textId="77777777" w:rsidR="0035531A" w:rsidRDefault="0035531A" w:rsidP="0035531A">
      <w:pPr>
        <w:spacing w:line="480" w:lineRule="auto"/>
        <w:ind w:left="720"/>
        <w:rPr>
          <w:rFonts w:cs="Times New Roman"/>
        </w:rPr>
      </w:pPr>
      <w:r>
        <w:rPr>
          <w:rFonts w:cs="Times New Roman"/>
        </w:rPr>
        <w:t>Most of the people I write about live in [industrial areas and council flats] or in old terraced houses or on vast council estates. They work in the pits and factories, and most of them have failed the 11-plus, and went to secondary modern schools.</w:t>
      </w:r>
    </w:p>
    <w:p w14:paraId="086E268A" w14:textId="77777777" w:rsidR="0035531A" w:rsidRDefault="0035531A" w:rsidP="0035531A">
      <w:pPr>
        <w:spacing w:line="480" w:lineRule="auto"/>
        <w:ind w:left="720"/>
        <w:rPr>
          <w:rFonts w:cs="Times New Roman"/>
        </w:rPr>
      </w:pPr>
      <w:r>
        <w:rPr>
          <w:rFonts w:cs="Times New Roman"/>
        </w:rPr>
        <w:t>I bet most people who live in the flats and work in the steelworks failed their 11-plus too. I bet the architect who designed the flats didn’t fail his 11-plus. I bet he doesn’t live in flats either. Like most people who passed the 11-plus, he will live in a cleaner, more pleasant part of town.</w:t>
      </w:r>
    </w:p>
    <w:p w14:paraId="04C93E39" w14:textId="77777777" w:rsidR="0035531A" w:rsidRDefault="0035531A" w:rsidP="0035531A">
      <w:pPr>
        <w:spacing w:line="480" w:lineRule="auto"/>
        <w:ind w:left="720"/>
        <w:jc w:val="right"/>
        <w:rPr>
          <w:rFonts w:cs="Times New Roman"/>
        </w:rPr>
      </w:pPr>
      <w:r>
        <w:rPr>
          <w:rFonts w:cs="Times New Roman"/>
        </w:rPr>
        <w:t>(Hines 2009: 3)</w:t>
      </w:r>
    </w:p>
    <w:p w14:paraId="3764CC20" w14:textId="77777777" w:rsidR="0035531A" w:rsidRDefault="0035531A" w:rsidP="0035531A">
      <w:pPr>
        <w:spacing w:line="480" w:lineRule="auto"/>
        <w:rPr>
          <w:rFonts w:cs="Times New Roman"/>
        </w:rPr>
      </w:pPr>
      <w:r>
        <w:rPr>
          <w:rFonts w:cs="Times New Roman"/>
        </w:rPr>
        <w:t xml:space="preserve">This separation very early on in education was something that Hines took issue with personally; the fact that because on a certain day he managed to get some more marks on a test than his peers he got earmarked for better educational opportunities (Hines 2009: 85-86). What </w:t>
      </w:r>
      <w:r>
        <w:rPr>
          <w:rFonts w:cs="Times New Roman"/>
          <w:i/>
        </w:rPr>
        <w:t>AKFAK</w:t>
      </w:r>
      <w:r>
        <w:rPr>
          <w:rFonts w:cs="Times New Roman"/>
        </w:rPr>
        <w:t xml:space="preserve"> represents in terms of this study is the childhood socialisation and community relations of a working-class boy living in the shadow of a career as a miner. The book and its subject matter serve as a cultural intervention exploring the bias in education and academic practices through the character of Billy </w:t>
      </w:r>
      <w:r>
        <w:rPr>
          <w:rFonts w:cs="Times New Roman"/>
        </w:rPr>
        <w:lastRenderedPageBreak/>
        <w:t xml:space="preserve">Casper.  Hines’ views on the technique of dialect representation, which he uses to represent Casper’s speech, opens up questions about the nature of mediated language and how it is socially meaningful. </w:t>
      </w:r>
    </w:p>
    <w:p w14:paraId="30F7C30A" w14:textId="77777777" w:rsidR="0035531A" w:rsidRDefault="0035531A" w:rsidP="0035531A">
      <w:pPr>
        <w:spacing w:line="480" w:lineRule="auto"/>
        <w:rPr>
          <w:rFonts w:cs="Times New Roman"/>
        </w:rPr>
      </w:pPr>
      <w:r>
        <w:rPr>
          <w:rFonts w:cs="Times New Roman"/>
        </w:rPr>
        <w:t xml:space="preserve">Hines shows that the education system reinforces the class system and his use of Barnsley dialect representation shows the disparity between Casper’s cultural norms and the institutional values of the school system. Casper is seen by the adults in his life as a miscreant and a trouble maker, and by his peers as an outsider because of his interest in falconry, yet when motivated by his interest in Kes he is capable of focussed study and skilful application of this knowledge. Although Hines discusses dialect representation from a stylistic and a practical point of view, his use of Barnsley dialect representation is central to the book’s role as a cultural object for the people of the area, even if this Barnsley dialect was shown to them in the film rather than the book (Benson 2005). This move away from representing speech in this way can be seen to stem from Hines’ understanding that to be able to reach a large audience, and for his working-class characters to be taken seriously, he should focus on lexis and grammar over the use of respellings to approximate pronunciation because of the de-legitimising effect that non-standard orthographic representation of dialects can have. </w:t>
      </w:r>
    </w:p>
    <w:p w14:paraId="2C022130" w14:textId="77777777" w:rsidR="0035531A" w:rsidRDefault="0035531A" w:rsidP="0035531A">
      <w:pPr>
        <w:spacing w:line="480" w:lineRule="auto"/>
        <w:rPr>
          <w:rFonts w:cs="Times New Roman"/>
        </w:rPr>
      </w:pPr>
      <w:r>
        <w:rPr>
          <w:rFonts w:cs="Times New Roman"/>
        </w:rPr>
        <w:t xml:space="preserve">With a clear political focus and an understanding of the application of dialect representation Hines decided to move away from trying to capture pronunciation in his later career. Whereas the completion of </w:t>
      </w:r>
      <w:r>
        <w:rPr>
          <w:rFonts w:cs="Times New Roman"/>
          <w:i/>
        </w:rPr>
        <w:t xml:space="preserve">AKFAK </w:t>
      </w:r>
      <w:r>
        <w:rPr>
          <w:rFonts w:cs="Times New Roman"/>
        </w:rPr>
        <w:t xml:space="preserve">represents the point at which Hines’ experiments with respellings come to an end, the book as a whole represents something else for the people of Barnsley and its surrounding area with the film maintaining Hines’ focus on Yorkshire speech. In his introduction to a Penguin books 2010 edition of </w:t>
      </w:r>
      <w:r>
        <w:rPr>
          <w:rFonts w:cs="Times New Roman"/>
          <w:i/>
        </w:rPr>
        <w:t>AKFAK</w:t>
      </w:r>
      <w:r>
        <w:rPr>
          <w:rFonts w:cs="Times New Roman"/>
        </w:rPr>
        <w:t xml:space="preserve"> Barnsley resident and poet, Ian McMillan, calls the story ‘our defining myth’, yet he also highlights its universal appeal. McMillan came to the book after watching the film which starred many locals alongside professional actors: </w:t>
      </w:r>
    </w:p>
    <w:p w14:paraId="68BFFE02" w14:textId="77777777" w:rsidR="0035531A" w:rsidRDefault="0035531A" w:rsidP="0035531A">
      <w:pPr>
        <w:spacing w:line="480" w:lineRule="auto"/>
        <w:ind w:left="720"/>
        <w:rPr>
          <w:rFonts w:cs="Times New Roman"/>
        </w:rPr>
      </w:pPr>
      <w:r>
        <w:rPr>
          <w:rFonts w:cs="Times New Roman"/>
        </w:rPr>
        <w:t xml:space="preserve">I remember the excitement throughout the town at the idea that a film could be made about our place, starring people who talked like us and who we might glimpse in the market </w:t>
      </w:r>
      <w:r>
        <w:rPr>
          <w:rFonts w:cs="Times New Roman"/>
        </w:rPr>
        <w:lastRenderedPageBreak/>
        <w:t xml:space="preserve">or bump into on the terraces at Oakwell. A rumour that the film might have to be subtitled in the South rocked the chip-shop queue with something that was a seamless mixture of hilarity and solidarity. </w:t>
      </w:r>
    </w:p>
    <w:p w14:paraId="28808F2F" w14:textId="77777777" w:rsidR="0035531A" w:rsidRDefault="0035531A" w:rsidP="0035531A">
      <w:pPr>
        <w:spacing w:line="480" w:lineRule="auto"/>
        <w:ind w:left="720"/>
        <w:jc w:val="right"/>
        <w:rPr>
          <w:rFonts w:cs="Times New Roman"/>
        </w:rPr>
      </w:pPr>
      <w:r>
        <w:rPr>
          <w:rFonts w:cs="Times New Roman"/>
        </w:rPr>
        <w:t>(McMillan 2010: v)</w:t>
      </w:r>
    </w:p>
    <w:p w14:paraId="6701CC99" w14:textId="77777777" w:rsidR="0035531A" w:rsidRDefault="0035531A" w:rsidP="0035531A">
      <w:pPr>
        <w:spacing w:line="480" w:lineRule="auto"/>
        <w:rPr>
          <w:rFonts w:cs="Times New Roman"/>
        </w:rPr>
      </w:pPr>
      <w:r>
        <w:rPr>
          <w:rFonts w:cs="Times New Roman"/>
        </w:rPr>
        <w:t xml:space="preserve">McMillan comments on the solidarity felt by people in Barnsley, surrounding their use of language, when they heard the rumour that others would need help understanding their speech. The local language and the cinematic representation of the area have been part of the enduring success of </w:t>
      </w:r>
      <w:r>
        <w:rPr>
          <w:rFonts w:cs="Times New Roman"/>
          <w:i/>
        </w:rPr>
        <w:t>Kes</w:t>
      </w:r>
      <w:r>
        <w:rPr>
          <w:rFonts w:cs="Times New Roman"/>
        </w:rPr>
        <w:t xml:space="preserve"> and now form part of the cultural heritage of the people and area.</w:t>
      </w:r>
      <w:r w:rsidR="00E0706D">
        <w:rPr>
          <w:rFonts w:cs="Times New Roman"/>
        </w:rPr>
        <w:t xml:space="preserve"> </w:t>
      </w:r>
      <w:r>
        <w:rPr>
          <w:rFonts w:cs="Times New Roman"/>
        </w:rPr>
        <w:t>Although McMillan saw the film first and then came to the book, for him it is how Hines describes the countryside and the way the people speak that creates the book’s poetry:</w:t>
      </w:r>
    </w:p>
    <w:p w14:paraId="4B12F135" w14:textId="77777777" w:rsidR="0035531A" w:rsidRDefault="0035531A" w:rsidP="0035531A">
      <w:pPr>
        <w:spacing w:line="480" w:lineRule="auto"/>
        <w:ind w:left="720"/>
        <w:rPr>
          <w:rFonts w:cs="Times New Roman"/>
        </w:rPr>
      </w:pPr>
      <w:r>
        <w:rPr>
          <w:rFonts w:cs="Times New Roman"/>
        </w:rPr>
        <w:t>Going back to the book with the film in my head is a revelation, though. What the book has in abundance, is poetry. The descriptions of the Lawrentian countryside around the place called the city in the book are strikingly lyrical for a writer known for his straightforward take on socialist realism</w:t>
      </w:r>
    </w:p>
    <w:p w14:paraId="30BC601D" w14:textId="77777777" w:rsidR="0035531A" w:rsidRDefault="0035531A" w:rsidP="0035531A">
      <w:pPr>
        <w:spacing w:line="480" w:lineRule="auto"/>
        <w:ind w:left="720"/>
        <w:rPr>
          <w:rFonts w:cs="Times New Roman"/>
        </w:rPr>
      </w:pPr>
      <w:r>
        <w:rPr>
          <w:rFonts w:cs="Times New Roman"/>
        </w:rPr>
        <w:t>[….]</w:t>
      </w:r>
    </w:p>
    <w:p w14:paraId="45BFF48D" w14:textId="77777777" w:rsidR="0035531A" w:rsidRDefault="0035531A" w:rsidP="0035531A">
      <w:pPr>
        <w:spacing w:line="480" w:lineRule="auto"/>
        <w:ind w:left="720"/>
        <w:rPr>
          <w:rFonts w:cs="Times New Roman"/>
        </w:rPr>
      </w:pPr>
      <w:r>
        <w:rPr>
          <w:rFonts w:cs="Times New Roman"/>
        </w:rPr>
        <w:t>There is also poetry in the way the characters speak and in the way Barry Hines has captured the rhythms and the cadences of the South Yorkshire language. The Leeds poet Tony Harrison wrote that ‘We’re the ones Shakespeare gives the comedy parts to’, but in Hines’ steady hands the language has the shining and obsessive quality of a piece of minimalist music, as in this passage where Jud and Billy talk about the book Billy has stolen from the local bookshop:</w:t>
      </w:r>
    </w:p>
    <w:p w14:paraId="7015B204" w14:textId="77777777" w:rsidR="0035531A" w:rsidRDefault="0035531A" w:rsidP="0035531A">
      <w:pPr>
        <w:spacing w:line="480" w:lineRule="auto"/>
        <w:ind w:left="1440"/>
        <w:rPr>
          <w:rFonts w:cs="Times New Roman"/>
        </w:rPr>
      </w:pPr>
      <w:r>
        <w:rPr>
          <w:rFonts w:cs="Times New Roman"/>
        </w:rPr>
        <w:t>‘</w:t>
      </w:r>
      <w:r>
        <w:rPr>
          <w:rFonts w:cs="Times New Roman"/>
          <w:i/>
        </w:rPr>
        <w:t>A Falconer’s Handbook</w:t>
      </w:r>
      <w:r>
        <w:rPr>
          <w:rFonts w:cs="Times New Roman"/>
        </w:rPr>
        <w:t>. Where’s tha got this from?’</w:t>
      </w:r>
    </w:p>
    <w:p w14:paraId="0B5B39C5" w14:textId="77777777" w:rsidR="0035531A" w:rsidRDefault="0035531A" w:rsidP="0035531A">
      <w:pPr>
        <w:spacing w:line="480" w:lineRule="auto"/>
        <w:ind w:left="1440"/>
        <w:rPr>
          <w:rFonts w:cs="Times New Roman"/>
        </w:rPr>
      </w:pPr>
      <w:r>
        <w:rPr>
          <w:rFonts w:cs="Times New Roman"/>
        </w:rPr>
        <w:t>‘I’ve lent it.’</w:t>
      </w:r>
    </w:p>
    <w:p w14:paraId="45C3E6D9" w14:textId="77777777" w:rsidR="0035531A" w:rsidRDefault="0035531A" w:rsidP="0035531A">
      <w:pPr>
        <w:spacing w:line="480" w:lineRule="auto"/>
        <w:ind w:left="1440"/>
        <w:rPr>
          <w:rFonts w:cs="Times New Roman"/>
        </w:rPr>
      </w:pPr>
      <w:r>
        <w:rPr>
          <w:rFonts w:cs="Times New Roman"/>
        </w:rPr>
        <w:lastRenderedPageBreak/>
        <w:t>‘Nicked it, more like. Where’s tha got it from?’</w:t>
      </w:r>
    </w:p>
    <w:p w14:paraId="077BFA16" w14:textId="77777777" w:rsidR="0035531A" w:rsidRDefault="0035531A" w:rsidP="0035531A">
      <w:pPr>
        <w:spacing w:line="480" w:lineRule="auto"/>
        <w:ind w:left="1440"/>
        <w:rPr>
          <w:rFonts w:cs="Times New Roman"/>
        </w:rPr>
      </w:pPr>
      <w:r>
        <w:rPr>
          <w:rFonts w:cs="Times New Roman"/>
        </w:rPr>
        <w:t>‘A shop in town’</w:t>
      </w:r>
    </w:p>
    <w:p w14:paraId="3A35DD02" w14:textId="77777777" w:rsidR="0035531A" w:rsidRDefault="0035531A" w:rsidP="0035531A">
      <w:pPr>
        <w:spacing w:line="480" w:lineRule="auto"/>
        <w:ind w:left="1440"/>
        <w:rPr>
          <w:rFonts w:cs="Times New Roman"/>
        </w:rPr>
      </w:pPr>
      <w:r>
        <w:rPr>
          <w:rFonts w:cs="Times New Roman"/>
        </w:rPr>
        <w:t>‘Tha must be crackers’</w:t>
      </w:r>
    </w:p>
    <w:p w14:paraId="3F6C665A" w14:textId="77777777" w:rsidR="0035531A" w:rsidRDefault="0035531A" w:rsidP="0035531A">
      <w:pPr>
        <w:spacing w:line="480" w:lineRule="auto"/>
        <w:ind w:left="1440"/>
        <w:rPr>
          <w:rFonts w:cs="Times New Roman"/>
        </w:rPr>
      </w:pPr>
      <w:r>
        <w:rPr>
          <w:rFonts w:cs="Times New Roman"/>
        </w:rPr>
        <w:t>‘How’s tha mean?’</w:t>
      </w:r>
    </w:p>
    <w:p w14:paraId="3C9F4F41" w14:textId="77777777" w:rsidR="0035531A" w:rsidRDefault="0035531A" w:rsidP="0035531A">
      <w:pPr>
        <w:spacing w:line="480" w:lineRule="auto"/>
        <w:ind w:left="1440"/>
        <w:rPr>
          <w:rFonts w:cs="Times New Roman"/>
        </w:rPr>
      </w:pPr>
      <w:r>
        <w:rPr>
          <w:rFonts w:cs="Times New Roman"/>
        </w:rPr>
        <w:t>‘Nicking books.’</w:t>
      </w:r>
    </w:p>
    <w:p w14:paraId="46B0522B" w14:textId="77777777" w:rsidR="0035531A" w:rsidRDefault="0035531A" w:rsidP="0035531A">
      <w:pPr>
        <w:spacing w:line="480" w:lineRule="auto"/>
        <w:ind w:left="1440"/>
        <w:rPr>
          <w:rFonts w:cs="Times New Roman"/>
        </w:rPr>
      </w:pPr>
      <w:r>
        <w:rPr>
          <w:rFonts w:cs="Times New Roman"/>
        </w:rPr>
        <w:t>He looked at a picture, then slapped it shut.</w:t>
      </w:r>
    </w:p>
    <w:p w14:paraId="754D287D" w14:textId="77777777" w:rsidR="0035531A" w:rsidRDefault="0035531A" w:rsidP="0035531A">
      <w:pPr>
        <w:spacing w:line="480" w:lineRule="auto"/>
        <w:ind w:left="1440"/>
        <w:rPr>
          <w:rFonts w:cs="Times New Roman"/>
        </w:rPr>
      </w:pPr>
      <w:r>
        <w:rPr>
          <w:rFonts w:cs="Times New Roman"/>
        </w:rPr>
        <w:t>‘I could understand it if it wa’ money, but chuff me, not a book.’</w:t>
      </w:r>
    </w:p>
    <w:p w14:paraId="2C1740B1" w14:textId="77777777" w:rsidR="0035531A" w:rsidRDefault="0035531A" w:rsidP="0035531A">
      <w:pPr>
        <w:spacing w:line="480" w:lineRule="auto"/>
        <w:ind w:left="720"/>
        <w:rPr>
          <w:rFonts w:cs="Times New Roman"/>
        </w:rPr>
      </w:pPr>
      <w:r>
        <w:rPr>
          <w:rFonts w:cs="Times New Roman"/>
        </w:rPr>
        <w:t>If I passed those lines to gang of Barnsley people in a pub they’d be able to recite them perfectly, which says a huge amount for Barry Hines’ skill with dialogue, and for the timeless nature of the way they talk round here.</w:t>
      </w:r>
    </w:p>
    <w:p w14:paraId="131994C1" w14:textId="77777777" w:rsidR="0035531A" w:rsidRDefault="0035531A" w:rsidP="0035531A">
      <w:pPr>
        <w:spacing w:line="480" w:lineRule="auto"/>
        <w:jc w:val="right"/>
        <w:rPr>
          <w:rFonts w:cs="Times New Roman"/>
        </w:rPr>
      </w:pPr>
      <w:r>
        <w:rPr>
          <w:rFonts w:cs="Times New Roman"/>
        </w:rPr>
        <w:t>(McMillan 2010: vi-vii)</w:t>
      </w:r>
    </w:p>
    <w:p w14:paraId="576C6A68" w14:textId="77777777" w:rsidR="0035531A" w:rsidRDefault="0035531A" w:rsidP="0035531A">
      <w:pPr>
        <w:spacing w:line="480" w:lineRule="auto"/>
        <w:rPr>
          <w:rFonts w:cs="Times New Roman"/>
        </w:rPr>
      </w:pPr>
      <w:r>
        <w:rPr>
          <w:rFonts w:cs="Times New Roman"/>
        </w:rPr>
        <w:t xml:space="preserve">McMillan uses a reference to Lawrence to legitimate Hines’ writing style whilst also focussing on his dialogue in light of Harrision’s comments. It is evident in much of Hines’ work that the attention he pays to conversation as well as to descriptions of the natural world are two parts of what could be seen as Hines’ style. Much of Hines’ work puts an emphasis on people and place and this can be seen to be achieved through the ‘poetic’ writing which McMillan highlights. What </w:t>
      </w:r>
      <w:r>
        <w:rPr>
          <w:rFonts w:cs="Times New Roman"/>
          <w:i/>
        </w:rPr>
        <w:t>AKFAK</w:t>
      </w:r>
      <w:r>
        <w:rPr>
          <w:rFonts w:cs="Times New Roman"/>
        </w:rPr>
        <w:t xml:space="preserve"> and </w:t>
      </w:r>
      <w:r>
        <w:rPr>
          <w:rFonts w:cs="Times New Roman"/>
          <w:i/>
        </w:rPr>
        <w:t xml:space="preserve">Kes </w:t>
      </w:r>
      <w:r>
        <w:rPr>
          <w:rFonts w:cs="Times New Roman"/>
        </w:rPr>
        <w:t xml:space="preserve">mean for McMillan and the people of Barnsley is that the characters speak in </w:t>
      </w:r>
      <w:r w:rsidR="00E0706D">
        <w:rPr>
          <w:rFonts w:cs="Times New Roman"/>
        </w:rPr>
        <w:t xml:space="preserve">the </w:t>
      </w:r>
      <w:r>
        <w:rPr>
          <w:rFonts w:cs="Times New Roman"/>
        </w:rPr>
        <w:t xml:space="preserve">same way that they do and the rural area that it discusses is the area </w:t>
      </w:r>
      <w:r w:rsidR="00E0706D">
        <w:rPr>
          <w:rFonts w:cs="Times New Roman"/>
        </w:rPr>
        <w:t xml:space="preserve">where </w:t>
      </w:r>
      <w:r>
        <w:rPr>
          <w:rFonts w:cs="Times New Roman"/>
        </w:rPr>
        <w:t xml:space="preserve">they live. What is poetic in Hines’ work for McMillan is the sense of place reflected in the language and the natural environment; what is poetic is therefore precisely what is relevant to people, their environment and the people they socialise with. Privileging an underrepresented place in a way that is sympathetic to it is part of the enduring success of </w:t>
      </w:r>
      <w:r>
        <w:rPr>
          <w:rFonts w:cs="Times New Roman"/>
          <w:i/>
        </w:rPr>
        <w:t>AKFAK</w:t>
      </w:r>
      <w:r>
        <w:rPr>
          <w:rFonts w:cs="Times New Roman"/>
        </w:rPr>
        <w:t xml:space="preserve">. Other areas of Yorkshire are represented in canonical works of literature, such as </w:t>
      </w:r>
      <w:r>
        <w:rPr>
          <w:rFonts w:cs="Times New Roman"/>
          <w:i/>
        </w:rPr>
        <w:t>Wuthering Heights</w:t>
      </w:r>
      <w:r>
        <w:rPr>
          <w:rFonts w:cs="Times New Roman"/>
        </w:rPr>
        <w:t xml:space="preserve"> (Bronte 1847 [2008])</w:t>
      </w:r>
      <w:r>
        <w:rPr>
          <w:rFonts w:cs="Times New Roman"/>
          <w:i/>
        </w:rPr>
        <w:t>,</w:t>
      </w:r>
      <w:r>
        <w:rPr>
          <w:rFonts w:cs="Times New Roman"/>
        </w:rPr>
        <w:t xml:space="preserve"> but Barnsley specifically has less of a literary heritage. </w:t>
      </w:r>
      <w:r>
        <w:rPr>
          <w:rFonts w:cs="Times New Roman"/>
        </w:rPr>
        <w:lastRenderedPageBreak/>
        <w:t xml:space="preserve">Hines has a successful career after </w:t>
      </w:r>
      <w:r>
        <w:rPr>
          <w:rFonts w:cs="Times New Roman"/>
          <w:i/>
        </w:rPr>
        <w:t>AKFAK</w:t>
      </w:r>
      <w:r>
        <w:rPr>
          <w:rFonts w:cs="Times New Roman"/>
        </w:rPr>
        <w:t xml:space="preserve"> and </w:t>
      </w:r>
      <w:r>
        <w:rPr>
          <w:rFonts w:cs="Times New Roman"/>
          <w:i/>
        </w:rPr>
        <w:t xml:space="preserve">Kes </w:t>
      </w:r>
      <w:r>
        <w:rPr>
          <w:rFonts w:cs="Times New Roman"/>
        </w:rPr>
        <w:t xml:space="preserve">by presenting working-class people in terms of their socialisation with others without ‘delegitimizing’ them through the overuse of a technique that he admits cannot properly capture speech. Within his scriptwriting Hines can have these Yorkshire voices speak for themselves without having to capture it in orthography (Hines 1968a [2000]: 207). As a writer he is committed to the communities he represents, however his comments highlight the problems that dialect representation presents and also that his work is not exclusively aimed at this community. </w:t>
      </w:r>
    </w:p>
    <w:p w14:paraId="753AFDC1" w14:textId="77777777" w:rsidR="0035531A" w:rsidRDefault="0035531A" w:rsidP="0035531A">
      <w:pPr>
        <w:spacing w:line="480" w:lineRule="auto"/>
        <w:rPr>
          <w:rFonts w:cs="Times New Roman"/>
        </w:rPr>
      </w:pPr>
      <w:r>
        <w:rPr>
          <w:rFonts w:cs="Times New Roman"/>
        </w:rPr>
        <w:t xml:space="preserve">Hines’ afterword succinctly summarises some of the main arguments from discussions of dialect writing in a short paragraph (Hines 1968a [2000]: 207). He acknowledges that due to the standardisation of spelling attempting to understand non-standard forms can cause problems for reader accessibility. Also the constraints of the written mode mean that the pronunciation aspects of speech are not accessible to readers even though that is what dialect representation attempts to capture. In his script for </w:t>
      </w:r>
      <w:r>
        <w:rPr>
          <w:rFonts w:cs="Times New Roman"/>
          <w:i/>
        </w:rPr>
        <w:t>Kes</w:t>
      </w:r>
      <w:r>
        <w:rPr>
          <w:rFonts w:cs="Times New Roman"/>
        </w:rPr>
        <w:t xml:space="preserve">, a situation where the text is written to be spoken, Hines highlights the fact that he didn’t need to use dialect representation as it was the cultural experience of the actors from the Barnsley area that allowed them to translate his standard script into Barnsley dialect (Hines 1968a [2000]: 207). Hines’ solution to the problems of dialect representation is to use ‘dialect words to give a flavour of the region’ and in many of his works besides </w:t>
      </w:r>
      <w:r>
        <w:rPr>
          <w:rFonts w:cs="Times New Roman"/>
          <w:i/>
        </w:rPr>
        <w:t>AKFAK</w:t>
      </w:r>
      <w:r>
        <w:rPr>
          <w:rFonts w:cs="Times New Roman"/>
        </w:rPr>
        <w:t xml:space="preserve"> he uses these types of words alongside grammatical features of the dialect as well (Hines 1981 [1983], 1975 [1979]). This process aims to legitimise the speech of those represented as it shows them employing a regional variety, yet emphasises the regional or spoken differences in the speech of these characters whilst also putting them on the same orthographical playing field as middle-class characters (the ones that are ‘going to the cinema’). Hines therefore places the emphasis on the indexical function of dialect features in his books over the referential; a few enregistered words can index a certain community or way of speaking without stereotyping them, whereas extensive rewriting of the standard written form cannot communicate the sounds of spoken language and is problematic. Hines also makes the point that writing about working class people in novels is in a sense to put them into a middle-class </w:t>
      </w:r>
      <w:r>
        <w:rPr>
          <w:rFonts w:cs="Times New Roman"/>
        </w:rPr>
        <w:lastRenderedPageBreak/>
        <w:t>forum and if we look at the history of the standardisation of spelling as well as the history of the novel then we can see that working-class people have been marginalised in these developments as well (Hines 2009: 67-69)</w:t>
      </w:r>
      <w:r>
        <w:rPr>
          <w:rStyle w:val="CommentReference"/>
          <w:rFonts w:cs="Times New Roman"/>
          <w:szCs w:val="22"/>
        </w:rPr>
        <w:t>.</w:t>
      </w:r>
      <w:r>
        <w:rPr>
          <w:rFonts w:cs="Times New Roman"/>
        </w:rPr>
        <w:t xml:space="preserve"> This point, and Hines’ comments on his experiences of literature and education, link with Fairclough’s work in </w:t>
      </w:r>
      <w:r>
        <w:rPr>
          <w:rFonts w:cs="Times New Roman"/>
          <w:i/>
        </w:rPr>
        <w:t>Language and Power</w:t>
      </w:r>
      <w:r>
        <w:rPr>
          <w:rFonts w:cs="Times New Roman"/>
        </w:rPr>
        <w:t>:</w:t>
      </w:r>
    </w:p>
    <w:p w14:paraId="7325DD7B" w14:textId="77777777" w:rsidR="0035531A" w:rsidRDefault="0035531A" w:rsidP="0035531A">
      <w:pPr>
        <w:spacing w:line="480" w:lineRule="auto"/>
        <w:ind w:left="720"/>
        <w:rPr>
          <w:rFonts w:cs="Times New Roman"/>
        </w:rPr>
      </w:pPr>
      <w:r>
        <w:rPr>
          <w:rFonts w:cs="Times New Roman"/>
        </w:rPr>
        <w:t>The general point is that education, along with all the other social institutions, has as its ‘hidden agenda’ the reproduction of class relations and other higher-level social structures, in addition to its overt educational agenda.</w:t>
      </w:r>
    </w:p>
    <w:p w14:paraId="0EAEA801" w14:textId="77777777" w:rsidR="0035531A" w:rsidRDefault="0035531A" w:rsidP="0035531A">
      <w:pPr>
        <w:spacing w:line="480" w:lineRule="auto"/>
        <w:ind w:left="720"/>
        <w:rPr>
          <w:rFonts w:cs="Times New Roman"/>
        </w:rPr>
      </w:pPr>
      <w:r>
        <w:rPr>
          <w:rFonts w:cs="Times New Roman"/>
        </w:rPr>
        <w:t xml:space="preserve">Because they are indirect and ‘hidden’, neither the social determination of the discourse types of the various institutions (and thereby of discourse) by more abstract levels of social structure, nor their effect on these levels of social structure, are apparent to subjects in the normal course of events. In the words of Pierre Bourdieu, ‘it is because subjects do not, strictly speaking, know what they are doing that what they do has more meaning than they know’. This </w:t>
      </w:r>
      <w:r>
        <w:rPr>
          <w:rFonts w:cs="Times New Roman"/>
          <w:i/>
        </w:rPr>
        <w:t>opacity</w:t>
      </w:r>
      <w:r>
        <w:rPr>
          <w:rFonts w:cs="Times New Roman"/>
        </w:rPr>
        <w:t xml:space="preserve"> of discourse (and practice in general) indicates why it is of so much more social importance than it may on the face of it seem to be: because in discourse people can be legitimizing (or delegitimizing) particular power relations without being conscious of doing so.</w:t>
      </w:r>
    </w:p>
    <w:p w14:paraId="5D6FECA1" w14:textId="77777777" w:rsidR="0035531A" w:rsidRDefault="0035531A" w:rsidP="0035531A">
      <w:pPr>
        <w:spacing w:line="480" w:lineRule="auto"/>
        <w:ind w:left="720"/>
        <w:jc w:val="right"/>
        <w:rPr>
          <w:rFonts w:cs="Times New Roman"/>
        </w:rPr>
      </w:pPr>
      <w:r>
        <w:rPr>
          <w:rFonts w:cs="Times New Roman"/>
        </w:rPr>
        <w:t>(Fairclough 2001: 41)</w:t>
      </w:r>
    </w:p>
    <w:p w14:paraId="29D5B428" w14:textId="77777777" w:rsidR="0035531A" w:rsidRDefault="0035531A" w:rsidP="0035531A">
      <w:pPr>
        <w:spacing w:line="480" w:lineRule="auto"/>
      </w:pPr>
      <w:r>
        <w:rPr>
          <w:rFonts w:cs="Times New Roman"/>
        </w:rPr>
        <w:t xml:space="preserve">Hines articulates many of these ‘hidden agendas’ within institutions and how they reproduce class values in his writing. The discourse that he creates in and around his works serves to legitimate the values and culture of people who are usually delegitimized. For McMillan and the people in the chip-shop queue this is something that makes </w:t>
      </w:r>
      <w:r>
        <w:rPr>
          <w:rFonts w:cs="Times New Roman"/>
          <w:i/>
        </w:rPr>
        <w:t xml:space="preserve">AKFAK </w:t>
      </w:r>
      <w:r>
        <w:rPr>
          <w:rFonts w:cs="Times New Roman"/>
        </w:rPr>
        <w:t xml:space="preserve">and </w:t>
      </w:r>
      <w:r>
        <w:rPr>
          <w:rFonts w:cs="Times New Roman"/>
          <w:i/>
        </w:rPr>
        <w:t>Kes</w:t>
      </w:r>
      <w:r>
        <w:rPr>
          <w:rFonts w:cs="Times New Roman"/>
        </w:rPr>
        <w:t xml:space="preserve"> important and relevant artistic works. What is present in much of Hines work is contextual information about who’s ‘side’ the reader is on or the understanding that differences between characters are social differences, whether good or bad. In general when Hines writes about characters or families who are dependent on coal-mining for their </w:t>
      </w:r>
      <w:r>
        <w:rPr>
          <w:rFonts w:cs="Times New Roman"/>
        </w:rPr>
        <w:lastRenderedPageBreak/>
        <w:t xml:space="preserve">income he writes of the general struggles that face the working-classes. The issue of the representation of working-class and regional characters and language raised by Hines and McMillan draws attention to the issue that vernacular speech is positioned within a different system of social difference to written literary writing. Because of this there is a process of translation of systems of social difference being undertaken when vernacular speech and working-class culture are represented in literature. However, because of the norms of literary writing and discourse the social significance of vernacular speech and working-class characters is limited by the context in which they are represented. </w:t>
      </w:r>
      <w:r w:rsidR="00E0706D">
        <w:rPr>
          <w:rFonts w:cs="Times New Roman"/>
        </w:rPr>
        <w:t xml:space="preserve"> I</w:t>
      </w:r>
      <w:r>
        <w:t>n 4.5. I reflect on Hines political stance towards dialect representation in relation to the indexical significance of vernacular language and issue of discordance of the social categories ‘working’ and ‘middle’ class.</w:t>
      </w:r>
    </w:p>
    <w:p w14:paraId="066D29F1" w14:textId="77777777" w:rsidR="0035531A" w:rsidRDefault="0035531A" w:rsidP="0035531A">
      <w:pPr>
        <w:spacing w:line="480" w:lineRule="auto"/>
        <w:rPr>
          <w:rFonts w:cs="Times New Roman"/>
        </w:rPr>
      </w:pPr>
    </w:p>
    <w:p w14:paraId="09DCA3A7" w14:textId="77777777" w:rsidR="00DA38B5" w:rsidRDefault="00DA38B5" w:rsidP="0035531A">
      <w:pPr>
        <w:spacing w:line="480" w:lineRule="auto"/>
        <w:rPr>
          <w:rFonts w:cs="Times New Roman"/>
        </w:rPr>
      </w:pPr>
    </w:p>
    <w:p w14:paraId="7EF21374" w14:textId="77777777" w:rsidR="00DA38B5" w:rsidRDefault="00DA38B5" w:rsidP="0035531A">
      <w:pPr>
        <w:spacing w:line="480" w:lineRule="auto"/>
        <w:rPr>
          <w:rFonts w:cs="Times New Roman"/>
        </w:rPr>
      </w:pPr>
    </w:p>
    <w:p w14:paraId="27E137E3" w14:textId="77777777" w:rsidR="00DA38B5" w:rsidRDefault="00DA38B5" w:rsidP="0035531A">
      <w:pPr>
        <w:spacing w:line="480" w:lineRule="auto"/>
        <w:rPr>
          <w:rFonts w:cs="Times New Roman"/>
        </w:rPr>
      </w:pPr>
    </w:p>
    <w:p w14:paraId="0629C4ED" w14:textId="77777777" w:rsidR="00DA38B5" w:rsidRDefault="00DA38B5" w:rsidP="0035531A">
      <w:pPr>
        <w:spacing w:line="480" w:lineRule="auto"/>
        <w:rPr>
          <w:rFonts w:cs="Times New Roman"/>
        </w:rPr>
      </w:pPr>
    </w:p>
    <w:p w14:paraId="68F832F8" w14:textId="77777777" w:rsidR="00DA38B5" w:rsidRDefault="00DA38B5" w:rsidP="0035531A">
      <w:pPr>
        <w:spacing w:line="480" w:lineRule="auto"/>
        <w:rPr>
          <w:rFonts w:cs="Times New Roman"/>
        </w:rPr>
      </w:pPr>
    </w:p>
    <w:p w14:paraId="0DF276DB" w14:textId="77777777" w:rsidR="00DA38B5" w:rsidRDefault="00DA38B5" w:rsidP="0035531A">
      <w:pPr>
        <w:spacing w:line="480" w:lineRule="auto"/>
        <w:rPr>
          <w:rFonts w:cs="Times New Roman"/>
        </w:rPr>
      </w:pPr>
    </w:p>
    <w:p w14:paraId="29C657B9" w14:textId="77777777" w:rsidR="00DA38B5" w:rsidRDefault="00DA38B5" w:rsidP="0035531A">
      <w:pPr>
        <w:spacing w:line="480" w:lineRule="auto"/>
        <w:rPr>
          <w:rFonts w:cs="Times New Roman"/>
        </w:rPr>
      </w:pPr>
    </w:p>
    <w:p w14:paraId="3ED3E429" w14:textId="77777777" w:rsidR="00DA38B5" w:rsidRDefault="00DA38B5" w:rsidP="0035531A">
      <w:pPr>
        <w:spacing w:line="480" w:lineRule="auto"/>
        <w:rPr>
          <w:rFonts w:cs="Times New Roman"/>
        </w:rPr>
      </w:pPr>
    </w:p>
    <w:p w14:paraId="61E4BF53" w14:textId="77777777" w:rsidR="00DA38B5" w:rsidRDefault="00DA38B5" w:rsidP="0035531A">
      <w:pPr>
        <w:spacing w:line="480" w:lineRule="auto"/>
        <w:rPr>
          <w:rFonts w:cs="Times New Roman"/>
        </w:rPr>
      </w:pPr>
    </w:p>
    <w:p w14:paraId="24EEBA00" w14:textId="77777777" w:rsidR="0035531A" w:rsidRDefault="0035531A" w:rsidP="0035531A">
      <w:pPr>
        <w:pStyle w:val="Heading2"/>
      </w:pPr>
      <w:bookmarkStart w:id="106" w:name="_Toc404413104"/>
      <w:r>
        <w:lastRenderedPageBreak/>
        <w:t xml:space="preserve">4.5. Concluding Remarks: </w:t>
      </w:r>
      <w:r w:rsidR="00E0706D">
        <w:t>Resisting the Ideological Norms of Literature</w:t>
      </w:r>
      <w:bookmarkEnd w:id="106"/>
    </w:p>
    <w:p w14:paraId="7562555C" w14:textId="77777777" w:rsidR="00E0706D" w:rsidRDefault="00E0706D" w:rsidP="00E0706D">
      <w:pPr>
        <w:pStyle w:val="Heading3"/>
      </w:pPr>
      <w:bookmarkStart w:id="107" w:name="_Toc404413105"/>
      <w:r>
        <w:t>4.5.1. Being at the ‘Friction-Point’ of Two Cultures’</w:t>
      </w:r>
      <w:bookmarkEnd w:id="107"/>
      <w:r>
        <w:t xml:space="preserve"> </w:t>
      </w:r>
    </w:p>
    <w:p w14:paraId="58718F93" w14:textId="0F0D782A" w:rsidR="00E0706D" w:rsidRDefault="00E0706D" w:rsidP="00E0706D">
      <w:pPr>
        <w:spacing w:line="480" w:lineRule="auto"/>
        <w:rPr>
          <w:rFonts w:cs="Times New Roman"/>
        </w:rPr>
      </w:pPr>
      <w:r>
        <w:rPr>
          <w:rFonts w:cs="Times New Roman"/>
        </w:rPr>
        <w:t xml:space="preserve">In Williams’ terms writing literature about the working-classes is a ‘positive’ cultural intervention’ because novels have historically focussed on upper and middle-class life (Williams 1982: 111). Hines’ commitment to writing novels about working-class culture shows his resistance to the normative class and language ideologies present in literature. In an interview with Clare Jenkins in 2000 he shows a concern with whether he is perceived as patronising the working-classes because, </w:t>
      </w:r>
      <w:r w:rsidR="00192869">
        <w:rPr>
          <w:rFonts w:cs="Times New Roman"/>
        </w:rPr>
        <w:t>being a</w:t>
      </w:r>
      <w:r>
        <w:rPr>
          <w:rFonts w:cs="Times New Roman"/>
        </w:rPr>
        <w:t xml:space="preserve"> writer, he considers himself to be a middle-class person. In these discussions Hines shows a fear similar to Hoggart’s scholarship boy who is at ‘the friction-point of two cultures’ (Hoggart 1957: 239). Although Hines showed unease about his use of dialect representation, in </w:t>
      </w:r>
      <w:r>
        <w:rPr>
          <w:rFonts w:cs="Times New Roman"/>
          <w:i/>
        </w:rPr>
        <w:t>AKFAK</w:t>
      </w:r>
      <w:r>
        <w:rPr>
          <w:rFonts w:cs="Times New Roman"/>
        </w:rPr>
        <w:t xml:space="preserve"> Hines’ resists dominant language and class ideologies by using respellings to refashion the ideological values concerning education, unintelligence and class associated with vernacular speech. Hines’ discussions of class and language reflect how language is involved in social stratification and the ways in which individuals are marked by their use of language as belonging to the working or middle-class</w:t>
      </w:r>
      <w:r w:rsidR="00480A20">
        <w:rPr>
          <w:rFonts w:cs="Times New Roman"/>
        </w:rPr>
        <w:t>es</w:t>
      </w:r>
      <w:r>
        <w:rPr>
          <w:rFonts w:cs="Times New Roman"/>
        </w:rPr>
        <w:t>.</w:t>
      </w:r>
    </w:p>
    <w:p w14:paraId="179DDCA3" w14:textId="7708E4F7" w:rsidR="0060609B" w:rsidRPr="00E0706D" w:rsidRDefault="0060609B" w:rsidP="00E0706D">
      <w:pPr>
        <w:spacing w:line="480" w:lineRule="auto"/>
        <w:rPr>
          <w:rFonts w:cs="Times New Roman"/>
        </w:rPr>
      </w:pPr>
      <w:r>
        <w:rPr>
          <w:rFonts w:cs="Times New Roman"/>
        </w:rPr>
        <w:t>Hines’ move away from dialect representation was informed by his main political concern, the representation of working-class culture in literature, but also his social understanding of language use and class. Interviewed in 2000,</w:t>
      </w:r>
      <w:r w:rsidR="00480A20">
        <w:rPr>
          <w:rFonts w:cs="Times New Roman"/>
        </w:rPr>
        <w:t xml:space="preserve"> by</w:t>
      </w:r>
      <w:r>
        <w:rPr>
          <w:rFonts w:cs="Times New Roman"/>
        </w:rPr>
        <w:t xml:space="preserve"> Clare Jenkins, Hines discusses how his own use of language reflects his conflicted class identity and uneasy sense of belonging. He then moves on to discuss how writing about working-class people also makes him uneasy as he does not wish to appear to be patronising. In both these examples, in his speech and in his writing, Hines wishes to avoid appearing patronising to working-class people becauase his class identity has become conflicted due to his profession:</w:t>
      </w:r>
    </w:p>
    <w:p w14:paraId="1E2611B7" w14:textId="77777777" w:rsidR="00E0706D" w:rsidRDefault="00E0706D" w:rsidP="00E0706D">
      <w:pPr>
        <w:spacing w:line="480" w:lineRule="auto"/>
        <w:ind w:left="720"/>
        <w:rPr>
          <w:rFonts w:cs="Times New Roman"/>
        </w:rPr>
      </w:pPr>
      <w:r>
        <w:rPr>
          <w:rFonts w:cs="Times New Roman"/>
          <w:u w:val="single"/>
        </w:rPr>
        <w:t>Jenkins:</w:t>
      </w:r>
      <w:r>
        <w:rPr>
          <w:rFonts w:cs="Times New Roman"/>
        </w:rPr>
        <w:t xml:space="preserve"> When you, when you go back, and you see people like the man you were talking about who you stay in touch with, do you feel that some people have stayed in their class and others like yourself have moved on</w:t>
      </w:r>
    </w:p>
    <w:p w14:paraId="35824B4F" w14:textId="085F5D21" w:rsidR="00E0706D" w:rsidRDefault="00E0706D" w:rsidP="00E0706D">
      <w:pPr>
        <w:spacing w:line="480" w:lineRule="auto"/>
        <w:ind w:left="720"/>
        <w:rPr>
          <w:rFonts w:cs="Times New Roman"/>
        </w:rPr>
      </w:pPr>
      <w:r>
        <w:rPr>
          <w:rFonts w:cs="Times New Roman"/>
          <w:u w:val="single"/>
        </w:rPr>
        <w:lastRenderedPageBreak/>
        <w:t>Hines</w:t>
      </w:r>
      <w:r>
        <w:rPr>
          <w:rFonts w:cs="Times New Roman"/>
        </w:rPr>
        <w:t>: Yeah, yes, and I, and I don’t really know how to, I am very uneasy with it, because if I went to, if I go in The Star at Hoyland Common and I see people that I have grown up with, I mean, I became a teacher and then I became a writer, and I’m, you know, a middle class person, so, what it is, there’s a complication as well with a place like South Yorkshire, there’s a complication with the language, because from, well, if you were brought up in working class areas like I was, and, Sheffield and Barnsley, and I think that it’s even broader in Barnsley, was the dialect, so you were brought up theeing and thaing, so you don’t say um you know, where are you going tonight, you say wher</w:t>
      </w:r>
      <w:r w:rsidR="00480A20">
        <w:rPr>
          <w:rFonts w:cs="Times New Roman"/>
        </w:rPr>
        <w:t>e are tha going tonight [/tu:ni:</w:t>
      </w:r>
      <w:r>
        <w:rPr>
          <w:rFonts w:cs="Times New Roman"/>
        </w:rPr>
        <w:t>t/ ], are we laiking at football tomorrow then […]</w:t>
      </w:r>
    </w:p>
    <w:p w14:paraId="628FE785" w14:textId="77777777" w:rsidR="00E0706D" w:rsidRDefault="00E0706D" w:rsidP="00E0706D">
      <w:pPr>
        <w:spacing w:line="480" w:lineRule="auto"/>
        <w:ind w:left="720"/>
        <w:rPr>
          <w:rFonts w:cs="Times New Roman"/>
        </w:rPr>
      </w:pPr>
      <w:r>
        <w:rPr>
          <w:rFonts w:cs="Times New Roman"/>
        </w:rPr>
        <w:t>I mean when I went to college, you can’t say ay up, you can’t see someone and go ay up how tha going on? You do have to say hello how are you going on? So you’re learning a different language and gradually that language takes over […]</w:t>
      </w:r>
    </w:p>
    <w:p w14:paraId="45B1C0A4" w14:textId="77777777" w:rsidR="00E0706D" w:rsidRDefault="00E0706D" w:rsidP="00E0706D">
      <w:pPr>
        <w:spacing w:line="480" w:lineRule="auto"/>
        <w:ind w:left="720"/>
        <w:rPr>
          <w:rFonts w:cs="Times New Roman"/>
        </w:rPr>
      </w:pPr>
      <w:r>
        <w:rPr>
          <w:rFonts w:cs="Times New Roman"/>
        </w:rPr>
        <w:t xml:space="preserve"> If I go through Hoyland Common my partner Eleanor she’ll say why don’t you go in The Star for a drink, why don’t you go in you might see somebody you know, the trouble is I don’t really want to see anybody I know because I then have to go back into this false accent which seems to be patronising, so, but if I start, if I’m speaking proper English, I mean I’ve still got, I’ve still got a South Yorkshire accent but it’s not that broad accent like, oh you know that I that I was brought up with, so really I feel quite uncomfortable and it’s this it adds to this sense of no longer belonging anywhere, but funnily enough, I mean what’s odd about it, […] I mean all my writing, is always, I mean, It’s always about working-class people, I left all that nineteen years ago, I don’t think I, I don’t think I’ve written about, any, a middle class person, in all the nine novels and all the, all the television stuff and that I’ve done, it’s always been about working class people, which is odd in a way […] but in some ways I think am I being patronising, I’m uncomfortable with that, I don’t know how I’m received at all</w:t>
      </w:r>
    </w:p>
    <w:p w14:paraId="4F383FED" w14:textId="77777777" w:rsidR="00E0706D" w:rsidRDefault="00E0706D" w:rsidP="00E0706D">
      <w:pPr>
        <w:spacing w:line="480" w:lineRule="auto"/>
        <w:ind w:left="720"/>
        <w:jc w:val="right"/>
        <w:rPr>
          <w:rFonts w:cs="Times New Roman"/>
        </w:rPr>
      </w:pPr>
      <w:r>
        <w:rPr>
          <w:rFonts w:cs="Times New Roman"/>
        </w:rPr>
        <w:t>(Hines 2000: transcribed by Escott 2013)</w:t>
      </w:r>
    </w:p>
    <w:p w14:paraId="3BF9339A" w14:textId="77777777" w:rsidR="00E0706D" w:rsidRDefault="00E0706D" w:rsidP="00E0706D">
      <w:pPr>
        <w:spacing w:line="480" w:lineRule="auto"/>
        <w:rPr>
          <w:rFonts w:cs="Times New Roman"/>
        </w:rPr>
      </w:pPr>
    </w:p>
    <w:p w14:paraId="623D5FE1" w14:textId="52949327" w:rsidR="0060609B" w:rsidRPr="0060609B" w:rsidRDefault="00E0706D" w:rsidP="00E0706D">
      <w:pPr>
        <w:spacing w:line="480" w:lineRule="auto"/>
        <w:rPr>
          <w:rFonts w:cs="Times New Roman"/>
        </w:rPr>
      </w:pPr>
      <w:r>
        <w:rPr>
          <w:rFonts w:cs="Times New Roman"/>
        </w:rPr>
        <w:t>Hines explores his feelings of unease as someone who operates in a middle-class sphere who still has links with the working-class community he grew up in. For Hines South Yorkshire has its own language and that is linked not only to region, ‘Sheffield and Barnsley’, but to the working-class areas of these regions. Hines finds his unease in his class demonstrated in his language use; whether to say ‘ay up’ or ‘hello’ is one example. It is telling in this interview that when Hines is questioned about class he discusses language use and he links his unease at appearing to be patronising by employing a false working-class accent in the pub with the oddness of his career as a writer who has only written about working-class people.</w:t>
      </w:r>
      <w:r w:rsidR="0060609B">
        <w:rPr>
          <w:rFonts w:cs="Times New Roman"/>
        </w:rPr>
        <w:t xml:space="preserve"> Although he describes himself as middle-class, Hines’ unease and fear show that he is resistant to fully adopting this label. Later in this interview Hines states that perhaps one of the reasons that he</w:t>
      </w:r>
      <w:r w:rsidR="007944DF">
        <w:rPr>
          <w:rFonts w:cs="Times New Roman"/>
        </w:rPr>
        <w:t xml:space="preserve"> </w:t>
      </w:r>
      <w:r w:rsidR="0060609B">
        <w:rPr>
          <w:rFonts w:cs="Times New Roman"/>
        </w:rPr>
        <w:t xml:space="preserve">writes about working-class people is because their lives are more dramatic, in part due to the lack of economic resources available to them. Also he discusses an incident when he was worried about the reception of the recently televised, and Ken Loach directed, </w:t>
      </w:r>
      <w:r w:rsidR="0060609B">
        <w:rPr>
          <w:rFonts w:cs="Times New Roman"/>
          <w:i/>
        </w:rPr>
        <w:t>The Price of Coal</w:t>
      </w:r>
      <w:r w:rsidR="0060609B">
        <w:rPr>
          <w:rFonts w:cs="Times New Roman"/>
        </w:rPr>
        <w:t xml:space="preserve"> by actual miners </w:t>
      </w:r>
      <w:r>
        <w:rPr>
          <w:rFonts w:cs="Times New Roman"/>
        </w:rPr>
        <w:t>and whilst travelling on a bus that had just picked up the afternoon shift of miners from a local pit was told that ‘it were alright that Barry’. For Hines this was great praise as, though it was an understated comment, ‘alright’ meant that the miner thought the program was ‘very good’ (Hines 2000). This experience represented for Hines a point at which his unease at appearing to patronise the working-classes was quashed by praise from the very people he wished to represent.</w:t>
      </w:r>
      <w:r>
        <w:rPr>
          <w:rFonts w:cs="Times New Roman"/>
          <w:i/>
        </w:rPr>
        <w:t xml:space="preserve"> </w:t>
      </w:r>
    </w:p>
    <w:p w14:paraId="679418C5" w14:textId="77777777" w:rsidR="0060609B" w:rsidRPr="0060609B" w:rsidRDefault="00E0706D" w:rsidP="00E0706D">
      <w:pPr>
        <w:spacing w:line="480" w:lineRule="auto"/>
        <w:rPr>
          <w:rFonts w:cs="Times New Roman"/>
        </w:rPr>
      </w:pPr>
      <w:r>
        <w:rPr>
          <w:rFonts w:cs="Times New Roman"/>
        </w:rPr>
        <w:t xml:space="preserve">As a writer Hines’ profession is that of a person who is meant to be attuned to language and Hines’ comments demonstrate his understanding of the social roles of spoken and written language. His unease at appearing patronising in his speech or in his writing link with his reappraisal of dialect usage in </w:t>
      </w:r>
      <w:r>
        <w:rPr>
          <w:rFonts w:cs="Times New Roman"/>
          <w:i/>
        </w:rPr>
        <w:t xml:space="preserve">AKFAK. </w:t>
      </w:r>
      <w:r>
        <w:rPr>
          <w:rFonts w:cs="Times New Roman"/>
        </w:rPr>
        <w:t xml:space="preserve">Billy Casper and his community were the type of people that Hines was writing for and he did not want to appear to patronise them by representing them in a way that made them seem irritating or confusing. The use of a writing technique other than the standard brings to a head </w:t>
      </w:r>
      <w:r>
        <w:rPr>
          <w:rFonts w:cs="Times New Roman"/>
        </w:rPr>
        <w:lastRenderedPageBreak/>
        <w:t xml:space="preserve">the systems of social difference of speech and writing. Hines acquires ‘proper English’ but in The Star the regional prestige is the one that will mean he is listened to and so he is worried that people will judge his language use negatively. However in writing the regional prestige is renegotiated, as any representation of speech is put into a new context of social difference. </w:t>
      </w:r>
      <w:r w:rsidR="0060609B">
        <w:rPr>
          <w:rFonts w:cs="Times New Roman"/>
        </w:rPr>
        <w:t xml:space="preserve">Hines’ political ideology informs his decision to move away from dialect representation. However, his use of dialect representation in </w:t>
      </w:r>
      <w:r w:rsidR="0060609B">
        <w:rPr>
          <w:rFonts w:cs="Times New Roman"/>
          <w:i/>
        </w:rPr>
        <w:t>AKFAK</w:t>
      </w:r>
      <w:r w:rsidR="0060609B">
        <w:rPr>
          <w:rFonts w:cs="Times New Roman"/>
        </w:rPr>
        <w:t xml:space="preserve"> is involved in the refashioning of the ideological values associated with vernacular speech represented in writing.</w:t>
      </w:r>
    </w:p>
    <w:p w14:paraId="37873C32" w14:textId="77777777" w:rsidR="00E0706D" w:rsidRDefault="00E0706D" w:rsidP="00E0706D">
      <w:pPr>
        <w:spacing w:line="480" w:lineRule="auto"/>
        <w:rPr>
          <w:rFonts w:cs="Times New Roman"/>
        </w:rPr>
      </w:pPr>
    </w:p>
    <w:p w14:paraId="5A1D22F4" w14:textId="77777777" w:rsidR="00E0706D" w:rsidRPr="00E0706D" w:rsidRDefault="00E0706D" w:rsidP="00E0706D"/>
    <w:p w14:paraId="2AD2CDD9" w14:textId="77777777" w:rsidR="0060609B" w:rsidRDefault="0035531A" w:rsidP="0060609B">
      <w:pPr>
        <w:pStyle w:val="Heading3"/>
      </w:pPr>
      <w:bookmarkStart w:id="108" w:name="_Toc404413106"/>
      <w:r>
        <w:t>4.5.</w:t>
      </w:r>
      <w:r w:rsidR="0060609B">
        <w:t>2. Literature and Ideology</w:t>
      </w:r>
      <w:bookmarkEnd w:id="108"/>
    </w:p>
    <w:p w14:paraId="742FC430" w14:textId="67E461D3" w:rsidR="00CA7FC2" w:rsidRDefault="0060609B" w:rsidP="00CA7FC2">
      <w:pPr>
        <w:spacing w:after="0" w:line="480" w:lineRule="auto"/>
      </w:pPr>
      <w:r>
        <w:t xml:space="preserve">Hines himself comments on his move away from representing dialect in his writing, using respellings, because he </w:t>
      </w:r>
      <w:r w:rsidR="007944DF">
        <w:t>believed</w:t>
      </w:r>
      <w:r>
        <w:t xml:space="preserve"> it was irritating. However, he also makes it clear that for him literary culture possessed middle-class norms. Coupland’s work on mediated vernaculars in ‘The Mediated Performance of Vernaculars’ provides a way to reflect on the ideological influence of the literary context in which Hines mediates vernacular speech. Coupland makes the point that vernaculars ‘may have more going for them than is often assumed’ (2009: 285) in terms of the complexity of their index</w:t>
      </w:r>
      <w:r w:rsidR="00CA7FC2">
        <w:t xml:space="preserve">ical profiles. He also highlights that the context within which vernacular speech is mediated influences its meaning, </w:t>
      </w:r>
      <w:r w:rsidR="007944DF">
        <w:t>as:</w:t>
      </w:r>
      <w:r w:rsidR="00CA7FC2">
        <w:t>’</w:t>
      </w:r>
      <w:r w:rsidR="007944DF">
        <w:t xml:space="preserve"> </w:t>
      </w:r>
      <w:r w:rsidR="00CA7FC2">
        <w:t>[m]ass media clearly recontextualise ways of speaking’ (Coupland 2009: 297). Mediated vernacular speech is more likely to index particular meanings within written literary English because of the inherent norms of this context and the practices and ideologies that must be engaged with before a writer or reader can participate in this cultural sphere. On the o</w:t>
      </w:r>
      <w:r w:rsidR="00480A20">
        <w:t>ne</w:t>
      </w:r>
      <w:r w:rsidR="00CA7FC2">
        <w:t xml:space="preserve"> hand, as discussed in 3.3.2., incorporating vernacularity into writing through non-standard orthography can ‘delegitimise’ this way of speaking (Jaffe and Walton 2000: 582-583). On the other hand respellings can be used to index oppositional ‘social, political and cultural stances’ (Shortis 2007a: 13) and also recontextualisations can be used to ‘refashion ideological values’ (Coupland 2009: 285). Disregarding </w:t>
      </w:r>
      <w:r w:rsidR="00CA7FC2">
        <w:lastRenderedPageBreak/>
        <w:t>Hines’ own criticism of his text, the use of respellings to represent Casper’s voice refashions the ideological values associated with his vernacular speech.</w:t>
      </w:r>
    </w:p>
    <w:p w14:paraId="678654C7" w14:textId="77777777" w:rsidR="00CA7FC2" w:rsidRPr="00CA7FC2" w:rsidRDefault="00CA7FC2" w:rsidP="00CA7FC2">
      <w:pPr>
        <w:spacing w:after="0" w:line="480" w:lineRule="auto"/>
      </w:pPr>
    </w:p>
    <w:p w14:paraId="276F5380" w14:textId="77777777" w:rsidR="00CA7FC2" w:rsidRDefault="00CA7FC2" w:rsidP="0035531A">
      <w:pPr>
        <w:spacing w:line="480" w:lineRule="auto"/>
        <w:rPr>
          <w:rFonts w:cs="Times New Roman"/>
        </w:rPr>
      </w:pPr>
      <w:r>
        <w:rPr>
          <w:rFonts w:cs="Times New Roman"/>
        </w:rPr>
        <w:t>R</w:t>
      </w:r>
      <w:r w:rsidR="0035531A">
        <w:rPr>
          <w:rFonts w:cs="Times New Roman"/>
        </w:rPr>
        <w:t>epresentations of vernacular speech in writing can potentially create implicit meta-linguistic comments on the intelligence and education of the individual attached to this voice. This indexical significance, and social judgement, is created because of the ideological norms inherent in traditional models of literacy, Standard Language Culture and the cultural sphere of literature. Vernacular voices become ‘overconsolidated’ in literature and their ‘complex indexical profiles’ are overshadowed when they are held up n</w:t>
      </w:r>
      <w:r w:rsidR="00F61C9C">
        <w:rPr>
          <w:rFonts w:cs="Times New Roman"/>
        </w:rPr>
        <w:t>ext to a superposed authorized S</w:t>
      </w:r>
      <w:r w:rsidR="0035531A">
        <w:rPr>
          <w:rFonts w:cs="Times New Roman"/>
        </w:rPr>
        <w:t xml:space="preserve">tandard English because literary texts have specific socio-cultural significance (Coupland 2009: 285). In natural speech any ideas about Standard or ‘correct’ ways of speech can potentially be debated in context and resisted. Although this resistance against ideas about the standard can be achieved in written texts, by their very nature unlicensed variation in orthography is instantly defined as non-standard. There is a larger weight of ideology bearing down upon vernacularity in this context than in others.  The nuances of ‘vernacular speech’ and its role in indexing simultaneously class, region, gender etc. are reduced within the written text leading to an over-consolidation. </w:t>
      </w:r>
      <w:r>
        <w:rPr>
          <w:rFonts w:cs="Times New Roman"/>
        </w:rPr>
        <w:t xml:space="preserve">Yorkshire </w:t>
      </w:r>
      <w:r w:rsidR="0035531A">
        <w:rPr>
          <w:rFonts w:cs="Times New Roman"/>
        </w:rPr>
        <w:t xml:space="preserve">dialect in a spoken context and in </w:t>
      </w:r>
      <w:r w:rsidR="0035531A">
        <w:rPr>
          <w:rFonts w:cs="Times New Roman"/>
          <w:i/>
        </w:rPr>
        <w:t xml:space="preserve">AKFAK </w:t>
      </w:r>
      <w:r w:rsidR="0035531A">
        <w:rPr>
          <w:rFonts w:cs="Times New Roman"/>
        </w:rPr>
        <w:t xml:space="preserve">operate within the norms of two different cultural spheres. </w:t>
      </w:r>
      <w:r>
        <w:rPr>
          <w:rFonts w:cs="Times New Roman"/>
        </w:rPr>
        <w:t xml:space="preserve"> </w:t>
      </w:r>
      <w:r w:rsidR="0035531A">
        <w:rPr>
          <w:rFonts w:cs="Times New Roman"/>
        </w:rPr>
        <w:t xml:space="preserve">However the recontextualised context within which Barnsley dialect appears in </w:t>
      </w:r>
      <w:r w:rsidR="0035531A">
        <w:rPr>
          <w:rFonts w:cs="Times New Roman"/>
          <w:i/>
        </w:rPr>
        <w:t>AKFAK</w:t>
      </w:r>
      <w:r w:rsidR="0035531A">
        <w:rPr>
          <w:rFonts w:cs="Times New Roman"/>
        </w:rPr>
        <w:t xml:space="preserve"> is used by Hines to change the ideological values of this ‘vernacular’ language form and this can be achieved because the new context created by Hines is imbued with his own ideology, not with necessarily dominant or legitimate ideologies. Much </w:t>
      </w:r>
      <w:r>
        <w:rPr>
          <w:rFonts w:cs="Times New Roman"/>
        </w:rPr>
        <w:t>as</w:t>
      </w:r>
      <w:r w:rsidR="0035531A">
        <w:rPr>
          <w:rFonts w:cs="Times New Roman"/>
        </w:rPr>
        <w:t xml:space="preserve"> Hague legitimates his dialect speakers through moral evaluation, Hines legitimates Casper, a speaker of a vernacular, by placing Billy in a position where sympathy is with him. </w:t>
      </w:r>
    </w:p>
    <w:p w14:paraId="74E31CFB" w14:textId="77777777" w:rsidR="0035531A" w:rsidRDefault="0035531A" w:rsidP="0035531A">
      <w:pPr>
        <w:spacing w:line="480" w:lineRule="auto"/>
        <w:rPr>
          <w:rFonts w:cs="Times New Roman"/>
        </w:rPr>
      </w:pPr>
      <w:r>
        <w:rPr>
          <w:rFonts w:cs="Times New Roman"/>
        </w:rPr>
        <w:t xml:space="preserve">Coupland’s point about Standard Language Ideology highlights the role that representations of vernaculars can have in challenging ideology: </w:t>
      </w:r>
    </w:p>
    <w:p w14:paraId="47DBADF6" w14:textId="77777777" w:rsidR="0035531A" w:rsidRDefault="0035531A" w:rsidP="0035531A">
      <w:pPr>
        <w:spacing w:line="480" w:lineRule="auto"/>
        <w:ind w:left="720"/>
        <w:rPr>
          <w:rFonts w:cs="Times New Roman"/>
        </w:rPr>
      </w:pPr>
      <w:r>
        <w:rPr>
          <w:rFonts w:cs="Times New Roman"/>
        </w:rPr>
        <w:lastRenderedPageBreak/>
        <w:t>Standard language ideology (SLI), where it exists, is invoked and exploited selectively, with considerable differences across social domains and genres. So we might expect media contextualisations of vernaculars to fashion their own ideological values.</w:t>
      </w:r>
    </w:p>
    <w:p w14:paraId="51AD9C0B" w14:textId="77777777" w:rsidR="0035531A" w:rsidRDefault="0035531A" w:rsidP="0035531A">
      <w:pPr>
        <w:spacing w:line="480" w:lineRule="auto"/>
        <w:ind w:left="720"/>
        <w:jc w:val="right"/>
        <w:rPr>
          <w:rFonts w:cs="Times New Roman"/>
        </w:rPr>
      </w:pPr>
      <w:r>
        <w:rPr>
          <w:rFonts w:cs="Times New Roman"/>
        </w:rPr>
        <w:t>(Coupland 2009: 286)</w:t>
      </w:r>
    </w:p>
    <w:p w14:paraId="0C483E7F" w14:textId="77777777" w:rsidR="0035531A" w:rsidRDefault="00CA7FC2" w:rsidP="0035531A">
      <w:pPr>
        <w:spacing w:line="480" w:lineRule="auto"/>
        <w:rPr>
          <w:rFonts w:cs="Times New Roman"/>
        </w:rPr>
      </w:pPr>
      <w:r>
        <w:rPr>
          <w:rFonts w:cs="Times New Roman"/>
        </w:rPr>
        <w:t>Although dominant, Standard Language Ideology is not always the chief ideological position adopted by individuals. Because of his</w:t>
      </w:r>
      <w:r w:rsidR="0035531A">
        <w:rPr>
          <w:rFonts w:cs="Times New Roman"/>
        </w:rPr>
        <w:t xml:space="preserve"> political ideology concerning education Hines refashions the ideological values associated with a child who is a ‘failure’ at school and has engaged in anti-social behaviour. Malek Salman asserts, in his Marxist criticism of post-war British working-class fiction, that amongst authors such as Sillitoe, Storey, Orwell, Lawrence, Braine and Barstow: ‘Hines is perhaps the only novelist […] who has made a serious attempt to reveal in his work the original causes for the deprivation of his working-class characters’ (Salman 1990: 249-250). In light of this comment it becomes significant to parallel Hines’ development and success as a writer, who maintains a focus on the deprivation of the working classes, with his moving away from a highly stylised technique for representing ‘everyday speech’. Hines accepts the constraints and the social profile of </w:t>
      </w:r>
      <w:r>
        <w:rPr>
          <w:rFonts w:cs="Times New Roman"/>
        </w:rPr>
        <w:t>represented dialect and in</w:t>
      </w:r>
      <w:r w:rsidR="0035531A">
        <w:rPr>
          <w:rFonts w:cs="Times New Roman"/>
        </w:rPr>
        <w:t xml:space="preserve"> discussing it he highlights t</w:t>
      </w:r>
      <w:r>
        <w:rPr>
          <w:rFonts w:cs="Times New Roman"/>
        </w:rPr>
        <w:t>he cultural bias in literature. Dialect speakers, like Hague, would not have to change orthography to represent their speech if standard orthography was already modelled on their speech. Working-class writers, like Eaglestone, would not have to prove their authenticity if texts about working-class life were the norm.</w:t>
      </w:r>
      <w:r w:rsidR="0035531A">
        <w:rPr>
          <w:rFonts w:cs="Times New Roman"/>
        </w:rPr>
        <w:t xml:space="preserve"> What Hines’ discussion of dialect representation demonstrates is that Hines was aware of the role that linguistic variation and literature played in the stratification of society and what this meant for a politically minded author.</w:t>
      </w:r>
      <w:r w:rsidR="007455EA">
        <w:rPr>
          <w:rFonts w:cs="Times New Roman"/>
        </w:rPr>
        <w:t xml:space="preserve"> Looking at Hines’ comments, from the sources discussed, and his use of dialect in his novels it is possible to see the clear link that Hines makes between systems of linguistic difference and systems of social difference.</w:t>
      </w:r>
    </w:p>
    <w:p w14:paraId="4A924236" w14:textId="77777777" w:rsidR="0035531A" w:rsidRDefault="0035531A" w:rsidP="0035531A"/>
    <w:p w14:paraId="6802F4AC" w14:textId="32479269" w:rsidR="0035531A" w:rsidRDefault="0035531A" w:rsidP="0035531A">
      <w:pPr>
        <w:pStyle w:val="Heading3"/>
      </w:pPr>
      <w:bookmarkStart w:id="109" w:name="_Toc404413107"/>
      <w:r>
        <w:lastRenderedPageBreak/>
        <w:t>4.5.3. Linguistic Difference</w:t>
      </w:r>
      <w:r w:rsidR="007944DF">
        <w:t>, Cultural</w:t>
      </w:r>
      <w:r>
        <w:t xml:space="preserve"> Difference and Social Difference</w:t>
      </w:r>
      <w:bookmarkEnd w:id="109"/>
    </w:p>
    <w:p w14:paraId="54714945" w14:textId="77777777" w:rsidR="007455EA" w:rsidRDefault="007455EA" w:rsidP="007455EA">
      <w:pPr>
        <w:spacing w:after="0" w:line="480" w:lineRule="auto"/>
      </w:pPr>
      <w:r>
        <w:t>Hines explores his unease about which social category he belongs to in his interview with Jenkins by discussing language. Linguistic differences are stratified in a hierarchical system of social difference (Bourdieu 1991: 53-54). Representing dialect in writing involves the mapping of systems of social difference, associated with speech and writing, on top of one another. Hines concern with dialect representation can be seen to stem from a general concern with the legitimacy of working-class culture.</w:t>
      </w:r>
    </w:p>
    <w:p w14:paraId="1914AD4B" w14:textId="35764D3F" w:rsidR="007455EA" w:rsidRPr="007455EA" w:rsidRDefault="007455EA" w:rsidP="007455EA">
      <w:pPr>
        <w:spacing w:after="0" w:line="480" w:lineRule="auto"/>
      </w:pPr>
      <w:r>
        <w:t xml:space="preserve">Much like ‘kebinet office’ invites judgements about ‘oddity’ of character because it’s ‘defective’ spelling creates an implicit comments  on the ‘defects of pronunciation’ (Agha 2003: 237-238), </w:t>
      </w:r>
      <w:r w:rsidR="007944DF">
        <w:t>representations</w:t>
      </w:r>
      <w:r>
        <w:t xml:space="preserve"> of working-class language and culture in literature invite questions about authenticity and condescension because they are ‘abnormal’ within this predominately middle-class sphere. The ‘defects’ and ‘abnormalities’ are seen as such because of their relationship with standards and norms. Bourdieu comments on the role of the standard in reducing the status of natural language use and other cultural backgrounds:</w:t>
      </w:r>
    </w:p>
    <w:p w14:paraId="4948C5D3" w14:textId="77777777" w:rsidR="0035531A" w:rsidRDefault="0035531A" w:rsidP="0035531A">
      <w:pPr>
        <w:spacing w:line="480" w:lineRule="auto"/>
        <w:ind w:left="720"/>
        <w:rPr>
          <w:rFonts w:cs="Times New Roman"/>
        </w:rPr>
      </w:pPr>
      <w:r>
        <w:rPr>
          <w:rFonts w:cs="Times New Roman"/>
        </w:rPr>
        <w:t xml:space="preserve">Thus, for example, the linguistic differences between people from different regions cease to be incommensurable particularisms. Measured </w:t>
      </w:r>
      <w:r>
        <w:rPr>
          <w:rFonts w:cs="Times New Roman"/>
          <w:i/>
        </w:rPr>
        <w:t>de facto</w:t>
      </w:r>
      <w:r>
        <w:rPr>
          <w:rFonts w:cs="Times New Roman"/>
        </w:rPr>
        <w:t xml:space="preserve"> against the single standard of the ‘common’ language, they are found wanting and cast into the outer darkness of </w:t>
      </w:r>
      <w:r>
        <w:rPr>
          <w:rFonts w:cs="Times New Roman"/>
          <w:i/>
        </w:rPr>
        <w:t>regionalisms</w:t>
      </w:r>
      <w:r>
        <w:rPr>
          <w:rFonts w:cs="Times New Roman"/>
        </w:rPr>
        <w:t>, the ‘corrupt expressions and mispronunciations’ which school-masters decry. Reduced to the status of quaint or vulgar jargons, in either case unsuitable for formal occasions, popular uses of the official language undergo systematic devaluation.</w:t>
      </w:r>
    </w:p>
    <w:p w14:paraId="07DA169C" w14:textId="77777777" w:rsidR="0035531A" w:rsidRDefault="0035531A" w:rsidP="0035531A">
      <w:pPr>
        <w:spacing w:line="480" w:lineRule="auto"/>
        <w:ind w:left="720"/>
        <w:rPr>
          <w:rFonts w:cs="Times New Roman"/>
        </w:rPr>
      </w:pPr>
      <w:r>
        <w:rPr>
          <w:rFonts w:cs="Times New Roman"/>
        </w:rPr>
        <w:t>[….]</w:t>
      </w:r>
    </w:p>
    <w:p w14:paraId="54A201D0" w14:textId="77777777" w:rsidR="0035531A" w:rsidRDefault="0035531A" w:rsidP="0035531A">
      <w:pPr>
        <w:spacing w:line="480" w:lineRule="auto"/>
        <w:ind w:left="720"/>
        <w:rPr>
          <w:rFonts w:cs="Times New Roman"/>
          <w:i/>
        </w:rPr>
      </w:pPr>
      <w:r>
        <w:rPr>
          <w:rFonts w:cs="Times New Roman"/>
        </w:rPr>
        <w:t xml:space="preserve">However great the proportion of the functioning of a language that is not subject to variation, there exists, in the area of pronunciation, diction and even grammar, a whole set of differences significantly associated with social differences which, though negligible in the </w:t>
      </w:r>
      <w:r>
        <w:rPr>
          <w:rFonts w:cs="Times New Roman"/>
        </w:rPr>
        <w:lastRenderedPageBreak/>
        <w:t xml:space="preserve">eyes of the linguist, are pertinent from the sociologist’s standpoint because they belong to a system of linguistic oppositions which is the </w:t>
      </w:r>
      <w:r>
        <w:rPr>
          <w:rFonts w:cs="Times New Roman"/>
          <w:i/>
        </w:rPr>
        <w:t>re-translation</w:t>
      </w:r>
      <w:r>
        <w:rPr>
          <w:rFonts w:cs="Times New Roman"/>
        </w:rPr>
        <w:t xml:space="preserve"> of a system of social differences. </w:t>
      </w:r>
    </w:p>
    <w:p w14:paraId="662C69AB" w14:textId="77777777" w:rsidR="0035531A" w:rsidRDefault="0035531A" w:rsidP="0035531A">
      <w:pPr>
        <w:spacing w:line="480" w:lineRule="auto"/>
        <w:ind w:left="720"/>
        <w:jc w:val="right"/>
        <w:rPr>
          <w:rFonts w:cs="Times New Roman"/>
          <w:i/>
        </w:rPr>
      </w:pPr>
      <w:r>
        <w:rPr>
          <w:rFonts w:cs="Times New Roman"/>
        </w:rPr>
        <w:t>(Bourdieu 1991: 53-54 his emphasis)</w:t>
      </w:r>
    </w:p>
    <w:p w14:paraId="50DEAE8B" w14:textId="3FFBD43C" w:rsidR="007455EA" w:rsidRDefault="007455EA" w:rsidP="0035531A">
      <w:pPr>
        <w:spacing w:line="480" w:lineRule="auto"/>
        <w:rPr>
          <w:rFonts w:cs="Times New Roman"/>
        </w:rPr>
      </w:pPr>
      <w:r>
        <w:rPr>
          <w:rFonts w:cs="Times New Roman"/>
        </w:rPr>
        <w:t>Bourdieu draws attention to how the natural variation of language is positioned in relation to legitimate language. If the linguistic basis for a cultural group is dismissed as ‘vulgar’ then there is added difficulty in attempts to legitimate the culture and lifestyles associated with this way of speaking. Hines comments and concerns about dialect representation demonstrate how he sees literat</w:t>
      </w:r>
      <w:r w:rsidR="00480A20">
        <w:rPr>
          <w:rFonts w:cs="Times New Roman"/>
        </w:rPr>
        <w:t>ure taking part in the structuring</w:t>
      </w:r>
      <w:r>
        <w:rPr>
          <w:rFonts w:cs="Times New Roman"/>
        </w:rPr>
        <w:t xml:space="preserve"> of social difference. </w:t>
      </w:r>
      <w:r w:rsidR="0035531A">
        <w:rPr>
          <w:rFonts w:cs="Times New Roman"/>
        </w:rPr>
        <w:t>For Bourdieu differences in language use are a ‘re-translation’ of social difference</w:t>
      </w:r>
      <w:r>
        <w:rPr>
          <w:rFonts w:cs="Times New Roman"/>
        </w:rPr>
        <w:t>s and we can see this in the links between class and speech which Hines discusses.</w:t>
      </w:r>
      <w:r w:rsidR="0035531A">
        <w:rPr>
          <w:rFonts w:cs="Times New Roman"/>
        </w:rPr>
        <w:t xml:space="preserve"> </w:t>
      </w:r>
      <w:r>
        <w:rPr>
          <w:rFonts w:cs="Times New Roman"/>
        </w:rPr>
        <w:t xml:space="preserve"> W</w:t>
      </w:r>
      <w:r w:rsidR="0035531A">
        <w:rPr>
          <w:rFonts w:cs="Times New Roman"/>
        </w:rPr>
        <w:t xml:space="preserve">hether to say ‘ay up’ or ‘hello’ and whether to write </w:t>
      </w:r>
      <w:r>
        <w:rPr>
          <w:rFonts w:cs="Times New Roman"/>
        </w:rPr>
        <w:t>‘going to</w:t>
      </w:r>
      <w:r w:rsidR="0035531A">
        <w:rPr>
          <w:rFonts w:cs="Times New Roman"/>
        </w:rPr>
        <w:t xml:space="preserve"> t’cinema’ or ‘going to the cinema’. He provides the ‘answer’ to the problem of dialect representation to be just to write about middle-class characters, although he says this to highlight the normalised cultural bias in the conventions of literature and writing. The use of non-standard forms to represent natural speech changes the possibilities for interpretation of a linguistic variety to interpretations that are coloured by the social significance of the written word, because of the context in which these forms are used. </w:t>
      </w:r>
    </w:p>
    <w:p w14:paraId="5167291F" w14:textId="77777777" w:rsidR="00BC6422" w:rsidRDefault="0035531A" w:rsidP="000340ED">
      <w:pPr>
        <w:spacing w:line="480" w:lineRule="auto"/>
        <w:rPr>
          <w:rFonts w:cs="Times New Roman"/>
        </w:rPr>
      </w:pPr>
      <w:r>
        <w:rPr>
          <w:rFonts w:cs="Times New Roman"/>
        </w:rPr>
        <w:t xml:space="preserve">For Hines ‘the speakers’ in his texts are </w:t>
      </w:r>
      <w:r>
        <w:rPr>
          <w:rFonts w:cs="Times New Roman"/>
          <w:i/>
        </w:rPr>
        <w:t xml:space="preserve">de facto </w:t>
      </w:r>
      <w:r>
        <w:rPr>
          <w:rFonts w:cs="Times New Roman"/>
        </w:rPr>
        <w:t xml:space="preserve">excluded from the social domain of literature because the majority of literature is not about them or the writing that is about them is not ‘good literature’. In order to limit the effects of the ‘reduced status’ of regional varieties in relation to conceptions of the standard Hines stops using the stylistic technique that differentiates them as speakers of ‘quaint or vulgar jargons’ within the system of social difference that is the literary sphere. </w:t>
      </w:r>
      <w:r w:rsidR="000340ED">
        <w:rPr>
          <w:rFonts w:cs="Times New Roman"/>
        </w:rPr>
        <w:t xml:space="preserve">Speech and writing create two different contexts within which individuals can be marked. The specific social value of Yorkshire dialect is organized in a system of difference where it can be positioned in various contexts as either a prestige or socially stigmatized variety. Within literature it is placed within a highly stratified system of social difference where any sense of regional difference in spelling has been removed by codification and the stigma of spelling incorrectly is pervasive. </w:t>
      </w:r>
      <w:r w:rsidR="000340ED">
        <w:rPr>
          <w:rFonts w:cs="Times New Roman"/>
        </w:rPr>
        <w:lastRenderedPageBreak/>
        <w:t>Hines’ writing is an act of resistance, an appropriation of a socially stratified expressive style, yet in appropriating the novel Casper is marked by literature as a speaker of a ‘common’ language and all this can index. Hines eventually felt uneasy about how he was marking his working-class characters. Fortunately for the character of Billy Casper enough readers have found that Hines sufficiently challenged the ideological norms that mark Casper as unintelligent within education and his voice as inarticulate in literature.</w:t>
      </w:r>
      <w:r w:rsidR="00BC6422">
        <w:rPr>
          <w:rFonts w:cs="Times New Roman"/>
        </w:rPr>
        <w:t xml:space="preserve"> </w:t>
      </w:r>
    </w:p>
    <w:p w14:paraId="324DA3DB" w14:textId="21F06EF2" w:rsidR="00BC6422" w:rsidRDefault="00BC6422" w:rsidP="000340ED">
      <w:pPr>
        <w:spacing w:line="480" w:lineRule="auto"/>
        <w:rPr>
          <w:rFonts w:cs="Times New Roman"/>
        </w:rPr>
      </w:pPr>
      <w:r>
        <w:rPr>
          <w:rFonts w:cs="Times New Roman"/>
        </w:rPr>
        <w:t xml:space="preserve">Before moving on to conclude my thesis as </w:t>
      </w:r>
      <w:r w:rsidR="00A937AD">
        <w:rPr>
          <w:rFonts w:cs="Times New Roman"/>
        </w:rPr>
        <w:t xml:space="preserve">a whole </w:t>
      </w:r>
      <w:r w:rsidR="00553A2F">
        <w:rPr>
          <w:rFonts w:cs="Times New Roman"/>
        </w:rPr>
        <w:t xml:space="preserve">I </w:t>
      </w:r>
      <w:r w:rsidR="00A937AD">
        <w:rPr>
          <w:rFonts w:cs="Times New Roman"/>
        </w:rPr>
        <w:t>touch upon</w:t>
      </w:r>
      <w:r>
        <w:rPr>
          <w:rFonts w:cs="Times New Roman"/>
        </w:rPr>
        <w:t xml:space="preserve"> the issue of the historical enregisterment of dialect. I do this to briefly consider these instances of dialect representation as supporting evidence for the enregisterment of features of Yorkshire dialect across time. </w:t>
      </w:r>
      <w:r w:rsidR="007E2AAC">
        <w:rPr>
          <w:rFonts w:cs="Times New Roman"/>
        </w:rPr>
        <w:t xml:space="preserve"> I </w:t>
      </w:r>
      <w:r>
        <w:rPr>
          <w:rFonts w:cs="Times New Roman"/>
        </w:rPr>
        <w:t>position these tables in conversation with Cooper’s (2013) framework for considering enregisterment in historical contexts using texts that represent dialect.</w:t>
      </w:r>
      <w:r w:rsidR="007E2AAC">
        <w:rPr>
          <w:rFonts w:cs="Times New Roman"/>
        </w:rPr>
        <w:t xml:space="preserve"> However, due to the focus and argument of my thesis as a whole this section can only serve as a gesture in the direction of an emerging area of study into historical enregisterment, and</w:t>
      </w:r>
      <w:r w:rsidR="00553A2F">
        <w:rPr>
          <w:rFonts w:cs="Times New Roman"/>
        </w:rPr>
        <w:t xml:space="preserve"> also</w:t>
      </w:r>
      <w:r w:rsidR="007E2AAC">
        <w:rPr>
          <w:rFonts w:cs="Times New Roman"/>
        </w:rPr>
        <w:t xml:space="preserve"> </w:t>
      </w:r>
      <w:r w:rsidR="00553A2F">
        <w:rPr>
          <w:rFonts w:cs="Times New Roman"/>
        </w:rPr>
        <w:t>my consideration of these common features in relation to orthography serves as a</w:t>
      </w:r>
      <w:r w:rsidR="00446A91">
        <w:rPr>
          <w:rFonts w:cs="Times New Roman"/>
        </w:rPr>
        <w:t xml:space="preserve"> reflection on this chapter’s consideration of Hines perspective on dialect representation.</w:t>
      </w:r>
    </w:p>
    <w:p w14:paraId="3466973C" w14:textId="77777777" w:rsidR="00446A91" w:rsidRDefault="00446A91" w:rsidP="000340ED">
      <w:pPr>
        <w:spacing w:line="480" w:lineRule="auto"/>
        <w:rPr>
          <w:rFonts w:cs="Times New Roman"/>
        </w:rPr>
      </w:pPr>
    </w:p>
    <w:p w14:paraId="46E50DF6" w14:textId="6CDBB52B" w:rsidR="00BC6422" w:rsidRDefault="00BC6422" w:rsidP="00BC6422">
      <w:pPr>
        <w:pStyle w:val="Heading3"/>
      </w:pPr>
      <w:r>
        <w:t>4.5.4</w:t>
      </w:r>
      <w:r w:rsidR="00553A2F">
        <w:t>. A</w:t>
      </w:r>
      <w:r w:rsidR="009654EF">
        <w:t xml:space="preserve"> Note on </w:t>
      </w:r>
      <w:r>
        <w:t>Features in Common Across the Texts of All Three Authors</w:t>
      </w:r>
    </w:p>
    <w:p w14:paraId="35277EC0" w14:textId="451711C5" w:rsidR="007E2AAC" w:rsidRDefault="007E2AAC" w:rsidP="00BC6422">
      <w:pPr>
        <w:spacing w:line="480" w:lineRule="auto"/>
        <w:rPr>
          <w:rFonts w:cs="Times New Roman"/>
        </w:rPr>
      </w:pPr>
      <w:r>
        <w:rPr>
          <w:rFonts w:cs="Times New Roman"/>
        </w:rPr>
        <w:t xml:space="preserve">In this section I </w:t>
      </w:r>
      <w:r w:rsidR="00BC6422">
        <w:rPr>
          <w:rFonts w:cs="Times New Roman"/>
        </w:rPr>
        <w:t>briefly consider the features of Yorkshire dialect</w:t>
      </w:r>
      <w:r w:rsidR="00553A2F">
        <w:rPr>
          <w:rFonts w:cs="Times New Roman"/>
        </w:rPr>
        <w:t>,</w:t>
      </w:r>
      <w:r w:rsidR="00BC6422">
        <w:rPr>
          <w:rFonts w:cs="Times New Roman"/>
        </w:rPr>
        <w:t xml:space="preserve"> represented </w:t>
      </w:r>
      <w:r w:rsidR="00553A2F">
        <w:rPr>
          <w:rFonts w:cs="Times New Roman"/>
        </w:rPr>
        <w:t>using non-standard orthography, which</w:t>
      </w:r>
      <w:r w:rsidR="00BC6422">
        <w:rPr>
          <w:rFonts w:cs="Times New Roman"/>
        </w:rPr>
        <w:t xml:space="preserve"> all three texts by Eaglestone, Hague and Hines have in common. </w:t>
      </w:r>
    </w:p>
    <w:p w14:paraId="58863C88" w14:textId="2280895B" w:rsidR="00767103" w:rsidRDefault="00BC6422" w:rsidP="00BC6422">
      <w:pPr>
        <w:spacing w:line="480" w:lineRule="auto"/>
        <w:rPr>
          <w:rFonts w:cs="Times New Roman"/>
        </w:rPr>
      </w:pPr>
      <w:r>
        <w:rPr>
          <w:rFonts w:cs="Times New Roman"/>
        </w:rPr>
        <w:t xml:space="preserve">In 2.6.2., 3.3.1 and </w:t>
      </w:r>
      <w:r w:rsidR="009654EF">
        <w:rPr>
          <w:rFonts w:cs="Times New Roman"/>
        </w:rPr>
        <w:t>4.3.1 I used tables to explore</w:t>
      </w:r>
      <w:r>
        <w:rPr>
          <w:rFonts w:cs="Times New Roman"/>
        </w:rPr>
        <w:t xml:space="preserve"> the use of non-standard orthograp</w:t>
      </w:r>
      <w:r w:rsidR="007E2AAC">
        <w:rPr>
          <w:rFonts w:cs="Times New Roman"/>
        </w:rPr>
        <w:t xml:space="preserve">hy to represent dialect in </w:t>
      </w:r>
      <w:r>
        <w:rPr>
          <w:rFonts w:cs="Times New Roman"/>
        </w:rPr>
        <w:t>extract</w:t>
      </w:r>
      <w:r w:rsidR="007E2AAC">
        <w:rPr>
          <w:rFonts w:cs="Times New Roman"/>
        </w:rPr>
        <w:t>s</w:t>
      </w:r>
      <w:r>
        <w:rPr>
          <w:rFonts w:cs="Times New Roman"/>
        </w:rPr>
        <w:t xml:space="preserve"> from Eaglestone, Hague and Hines</w:t>
      </w:r>
      <w:r w:rsidR="007E2AAC">
        <w:rPr>
          <w:rFonts w:cs="Times New Roman"/>
        </w:rPr>
        <w:t>’ works</w:t>
      </w:r>
      <w:r>
        <w:rPr>
          <w:rFonts w:cs="Times New Roman"/>
        </w:rPr>
        <w:t xml:space="preserve"> respectively</w:t>
      </w:r>
      <w:r w:rsidR="007E2AAC">
        <w:rPr>
          <w:rFonts w:cs="Times New Roman"/>
        </w:rPr>
        <w:t xml:space="preserve">. These extracts were looked at in relation to </w:t>
      </w:r>
      <w:r w:rsidR="009654EF">
        <w:rPr>
          <w:rFonts w:cs="Times New Roman"/>
        </w:rPr>
        <w:t>linguistic descriptions of Yorkshire dialect. As each text was written in a different period of the twentieth century comparing the common fe</w:t>
      </w:r>
      <w:r w:rsidR="007E2AAC">
        <w:rPr>
          <w:rFonts w:cs="Times New Roman"/>
        </w:rPr>
        <w:t>atures of Yorkshire dialect</w:t>
      </w:r>
      <w:r w:rsidR="009654EF">
        <w:rPr>
          <w:rFonts w:cs="Times New Roman"/>
        </w:rPr>
        <w:t xml:space="preserve"> represented </w:t>
      </w:r>
      <w:r w:rsidR="009654EF">
        <w:rPr>
          <w:rFonts w:cs="Times New Roman"/>
        </w:rPr>
        <w:lastRenderedPageBreak/>
        <w:t xml:space="preserve">could demonstrate that these features </w:t>
      </w:r>
      <w:r w:rsidR="00767103">
        <w:rPr>
          <w:rFonts w:cs="Times New Roman"/>
        </w:rPr>
        <w:t>were</w:t>
      </w:r>
      <w:r w:rsidR="009654EF">
        <w:rPr>
          <w:rFonts w:cs="Times New Roman"/>
        </w:rPr>
        <w:t xml:space="preserve"> part of a recognisable register of features which socially index ‘Yorkshire’ speech or ‘Yorkshire’ identity. </w:t>
      </w:r>
    </w:p>
    <w:p w14:paraId="4FCC82D2" w14:textId="2111873D" w:rsidR="00BC6422" w:rsidRPr="007E2AAC" w:rsidRDefault="00BC6422" w:rsidP="00BC6422">
      <w:pPr>
        <w:spacing w:line="480" w:lineRule="auto"/>
      </w:pPr>
      <w:r>
        <w:rPr>
          <w:rFonts w:cs="Times New Roman"/>
        </w:rPr>
        <w:t>In the table below a</w:t>
      </w:r>
      <w:r>
        <w:t>sterisked features are not present in the extract from each author for which I have listed the features of speech represented, but are present elsewhere in the same text.</w:t>
      </w:r>
    </w:p>
    <w:p w14:paraId="6BD5937F" w14:textId="77777777" w:rsidR="00BC6422" w:rsidRPr="004A5EBE" w:rsidRDefault="00BC6422" w:rsidP="00BC6422">
      <w:pPr>
        <w:spacing w:line="480" w:lineRule="auto"/>
        <w:rPr>
          <w:rFonts w:cs="Times New Roman"/>
          <w:b/>
        </w:rPr>
      </w:pPr>
      <w:r>
        <w:rPr>
          <w:rFonts w:cs="Times New Roman"/>
          <w:b/>
        </w:rPr>
        <w:t>Features in common across extracts for each author</w:t>
      </w:r>
    </w:p>
    <w:tbl>
      <w:tblPr>
        <w:tblStyle w:val="TableGrid"/>
        <w:tblW w:w="0" w:type="auto"/>
        <w:tblLook w:val="04A0" w:firstRow="1" w:lastRow="0" w:firstColumn="1" w:lastColumn="0" w:noHBand="0" w:noVBand="1"/>
      </w:tblPr>
      <w:tblGrid>
        <w:gridCol w:w="2254"/>
        <w:gridCol w:w="2254"/>
        <w:gridCol w:w="2254"/>
        <w:gridCol w:w="2254"/>
      </w:tblGrid>
      <w:tr w:rsidR="00BC6422" w14:paraId="5AC9EA47" w14:textId="77777777" w:rsidTr="00753281">
        <w:tc>
          <w:tcPr>
            <w:tcW w:w="2254" w:type="dxa"/>
          </w:tcPr>
          <w:p w14:paraId="7B886778" w14:textId="77777777" w:rsidR="00BC6422" w:rsidRDefault="00BC6422" w:rsidP="00753281"/>
        </w:tc>
        <w:tc>
          <w:tcPr>
            <w:tcW w:w="2254" w:type="dxa"/>
          </w:tcPr>
          <w:p w14:paraId="3AF65C02" w14:textId="77777777" w:rsidR="00BC6422" w:rsidRDefault="00BC6422" w:rsidP="00753281">
            <w:r>
              <w:t>Eaglestone (1925)</w:t>
            </w:r>
          </w:p>
        </w:tc>
        <w:tc>
          <w:tcPr>
            <w:tcW w:w="2254" w:type="dxa"/>
          </w:tcPr>
          <w:p w14:paraId="1834847B" w14:textId="77777777" w:rsidR="00BC6422" w:rsidRDefault="00BC6422" w:rsidP="00753281">
            <w:r>
              <w:t>Hines (1968)</w:t>
            </w:r>
          </w:p>
        </w:tc>
        <w:tc>
          <w:tcPr>
            <w:tcW w:w="2254" w:type="dxa"/>
          </w:tcPr>
          <w:p w14:paraId="31CB2EA9" w14:textId="77777777" w:rsidR="00BC6422" w:rsidRDefault="00BC6422" w:rsidP="00753281">
            <w:r>
              <w:t>Hague (1976)</w:t>
            </w:r>
          </w:p>
        </w:tc>
      </w:tr>
      <w:tr w:rsidR="00BC6422" w14:paraId="7177F4C1" w14:textId="77777777" w:rsidTr="00753281">
        <w:tc>
          <w:tcPr>
            <w:tcW w:w="2254" w:type="dxa"/>
          </w:tcPr>
          <w:p w14:paraId="0F2D7A51" w14:textId="77777777" w:rsidR="00BC6422" w:rsidRDefault="00BC6422" w:rsidP="00753281">
            <w:r>
              <w:t>PRICE vowel</w:t>
            </w:r>
          </w:p>
        </w:tc>
        <w:tc>
          <w:tcPr>
            <w:tcW w:w="2254" w:type="dxa"/>
          </w:tcPr>
          <w:p w14:paraId="5EBA24B4" w14:textId="77777777" w:rsidR="00BC6422" w:rsidRDefault="00BC6422" w:rsidP="00753281">
            <w:r>
              <w:t>&lt;ah&gt;</w:t>
            </w:r>
          </w:p>
        </w:tc>
        <w:tc>
          <w:tcPr>
            <w:tcW w:w="2254" w:type="dxa"/>
          </w:tcPr>
          <w:p w14:paraId="261EFED5" w14:textId="77777777" w:rsidR="00BC6422" w:rsidRDefault="00BC6422" w:rsidP="00753281">
            <w:r>
              <w:t>--</w:t>
            </w:r>
          </w:p>
        </w:tc>
        <w:tc>
          <w:tcPr>
            <w:tcW w:w="2254" w:type="dxa"/>
          </w:tcPr>
          <w:p w14:paraId="0E230B5F" w14:textId="77777777" w:rsidR="00BC6422" w:rsidRDefault="00BC6422" w:rsidP="00753281">
            <w:r>
              <w:t>&lt;ah&gt;</w:t>
            </w:r>
          </w:p>
        </w:tc>
      </w:tr>
      <w:tr w:rsidR="00BC6422" w14:paraId="73EA7139" w14:textId="77777777" w:rsidTr="00753281">
        <w:tc>
          <w:tcPr>
            <w:tcW w:w="2254" w:type="dxa"/>
          </w:tcPr>
          <w:p w14:paraId="21F587A0" w14:textId="77777777" w:rsidR="00BC6422" w:rsidRDefault="00BC6422" w:rsidP="00753281">
            <w:r>
              <w:t>FACE vowel</w:t>
            </w:r>
          </w:p>
        </w:tc>
        <w:tc>
          <w:tcPr>
            <w:tcW w:w="2254" w:type="dxa"/>
          </w:tcPr>
          <w:p w14:paraId="6360D42C" w14:textId="77777777" w:rsidR="00BC6422" w:rsidRDefault="00BC6422" w:rsidP="00753281">
            <w:r>
              <w:t>&lt;meks&gt;</w:t>
            </w:r>
          </w:p>
        </w:tc>
        <w:tc>
          <w:tcPr>
            <w:tcW w:w="2254" w:type="dxa"/>
          </w:tcPr>
          <w:p w14:paraId="14B88E07" w14:textId="77777777" w:rsidR="00BC6422" w:rsidRDefault="00BC6422" w:rsidP="00753281">
            <w:r>
              <w:t>--</w:t>
            </w:r>
          </w:p>
        </w:tc>
        <w:tc>
          <w:tcPr>
            <w:tcW w:w="2254" w:type="dxa"/>
          </w:tcPr>
          <w:p w14:paraId="072D678E" w14:textId="77777777" w:rsidR="00BC6422" w:rsidRDefault="00BC6422" w:rsidP="00753281">
            <w:r>
              <w:t>&lt;meks&gt;</w:t>
            </w:r>
          </w:p>
        </w:tc>
      </w:tr>
      <w:tr w:rsidR="00BC6422" w14:paraId="66017314" w14:textId="77777777" w:rsidTr="00753281">
        <w:tc>
          <w:tcPr>
            <w:tcW w:w="2254" w:type="dxa"/>
          </w:tcPr>
          <w:p w14:paraId="04069238" w14:textId="77777777" w:rsidR="00BC6422" w:rsidRDefault="00BC6422" w:rsidP="00753281">
            <w:r>
              <w:t>GOAT vowel and l-vocalisation</w:t>
            </w:r>
          </w:p>
        </w:tc>
        <w:tc>
          <w:tcPr>
            <w:tcW w:w="2254" w:type="dxa"/>
          </w:tcPr>
          <w:p w14:paraId="0B242139" w14:textId="77777777" w:rsidR="00BC6422" w:rsidRDefault="00BC6422" w:rsidP="00753281">
            <w:r>
              <w:t>&lt;owd&gt;</w:t>
            </w:r>
          </w:p>
        </w:tc>
        <w:tc>
          <w:tcPr>
            <w:tcW w:w="2254" w:type="dxa"/>
          </w:tcPr>
          <w:p w14:paraId="041B4800" w14:textId="77777777" w:rsidR="00BC6422" w:rsidRDefault="00BC6422" w:rsidP="00753281">
            <w:r>
              <w:t>--</w:t>
            </w:r>
          </w:p>
        </w:tc>
        <w:tc>
          <w:tcPr>
            <w:tcW w:w="2254" w:type="dxa"/>
          </w:tcPr>
          <w:p w14:paraId="25A5D5A2" w14:textId="77777777" w:rsidR="00BC6422" w:rsidRDefault="00BC6422" w:rsidP="00753281">
            <w:r>
              <w:t>&lt;owd&gt;</w:t>
            </w:r>
          </w:p>
        </w:tc>
      </w:tr>
      <w:tr w:rsidR="00BC6422" w14:paraId="5130A22A" w14:textId="77777777" w:rsidTr="00753281">
        <w:tc>
          <w:tcPr>
            <w:tcW w:w="2254" w:type="dxa"/>
          </w:tcPr>
          <w:p w14:paraId="60A8AE31" w14:textId="77777777" w:rsidR="00BC6422" w:rsidRDefault="00BC6422" w:rsidP="00753281">
            <w:r>
              <w:t>Second person pronouns</w:t>
            </w:r>
          </w:p>
        </w:tc>
        <w:tc>
          <w:tcPr>
            <w:tcW w:w="2254" w:type="dxa"/>
          </w:tcPr>
          <w:p w14:paraId="422F652B" w14:textId="77777777" w:rsidR="00BC6422" w:rsidRDefault="00BC6422" w:rsidP="00753281">
            <w:r>
              <w:t>&lt;thee&gt;</w:t>
            </w:r>
          </w:p>
          <w:p w14:paraId="2F48F485" w14:textId="77777777" w:rsidR="00BC6422" w:rsidRDefault="00BC6422" w:rsidP="00753281">
            <w:r>
              <w:t>&lt;tha&gt;</w:t>
            </w:r>
          </w:p>
        </w:tc>
        <w:tc>
          <w:tcPr>
            <w:tcW w:w="2254" w:type="dxa"/>
          </w:tcPr>
          <w:p w14:paraId="1CD95A40" w14:textId="77777777" w:rsidR="00BC6422" w:rsidRDefault="00BC6422" w:rsidP="00753281">
            <w:r>
              <w:t>&lt;thi&gt;*</w:t>
            </w:r>
          </w:p>
          <w:p w14:paraId="59680B1C" w14:textId="77777777" w:rsidR="00BC6422" w:rsidRDefault="00BC6422" w:rsidP="00753281">
            <w:r>
              <w:t>&lt;tha/thar&gt;*</w:t>
            </w:r>
          </w:p>
        </w:tc>
        <w:tc>
          <w:tcPr>
            <w:tcW w:w="2254" w:type="dxa"/>
          </w:tcPr>
          <w:p w14:paraId="077F246A" w14:textId="77777777" w:rsidR="00BC6422" w:rsidRDefault="00BC6422" w:rsidP="00753281">
            <w:r>
              <w:t>&lt;thee&gt;/&lt;thi&gt;</w:t>
            </w:r>
          </w:p>
          <w:p w14:paraId="33A4B7EC" w14:textId="77777777" w:rsidR="00BC6422" w:rsidRDefault="00BC6422" w:rsidP="00753281">
            <w:r>
              <w:t>&lt;tha&gt;</w:t>
            </w:r>
          </w:p>
        </w:tc>
      </w:tr>
      <w:tr w:rsidR="00BC6422" w14:paraId="0E03FE96" w14:textId="77777777" w:rsidTr="00753281">
        <w:tc>
          <w:tcPr>
            <w:tcW w:w="2254" w:type="dxa"/>
          </w:tcPr>
          <w:p w14:paraId="51C9FF65" w14:textId="77777777" w:rsidR="00BC6422" w:rsidRDefault="00BC6422" w:rsidP="00753281">
            <w:r>
              <w:t>Definite article reduction</w:t>
            </w:r>
          </w:p>
        </w:tc>
        <w:tc>
          <w:tcPr>
            <w:tcW w:w="2254" w:type="dxa"/>
          </w:tcPr>
          <w:p w14:paraId="4D57B33C" w14:textId="77777777" w:rsidR="00BC6422" w:rsidRDefault="00BC6422" w:rsidP="00753281">
            <w:r>
              <w:t>&lt;t’&gt;*</w:t>
            </w:r>
          </w:p>
        </w:tc>
        <w:tc>
          <w:tcPr>
            <w:tcW w:w="2254" w:type="dxa"/>
          </w:tcPr>
          <w:p w14:paraId="3883F411" w14:textId="77777777" w:rsidR="00BC6422" w:rsidRDefault="00BC6422" w:rsidP="00753281">
            <w:r>
              <w:t>&lt;t’&gt;</w:t>
            </w:r>
          </w:p>
        </w:tc>
        <w:tc>
          <w:tcPr>
            <w:tcW w:w="2254" w:type="dxa"/>
          </w:tcPr>
          <w:p w14:paraId="3936FFE6" w14:textId="77777777" w:rsidR="00BC6422" w:rsidRDefault="00BC6422" w:rsidP="00753281">
            <w:r>
              <w:t>&lt;t’&gt;</w:t>
            </w:r>
          </w:p>
        </w:tc>
      </w:tr>
      <w:tr w:rsidR="00BC6422" w14:paraId="7678EDC8" w14:textId="77777777" w:rsidTr="00753281">
        <w:tc>
          <w:tcPr>
            <w:tcW w:w="2254" w:type="dxa"/>
          </w:tcPr>
          <w:p w14:paraId="4A4A86C6" w14:textId="77777777" w:rsidR="00BC6422" w:rsidRDefault="00BC6422" w:rsidP="00753281">
            <w:r>
              <w:t>Reduction</w:t>
            </w:r>
          </w:p>
        </w:tc>
        <w:tc>
          <w:tcPr>
            <w:tcW w:w="2254" w:type="dxa"/>
          </w:tcPr>
          <w:p w14:paraId="2821424E" w14:textId="77777777" w:rsidR="00BC6422" w:rsidRDefault="00BC6422" w:rsidP="00753281">
            <w:r>
              <w:t>&lt;wi’&gt;</w:t>
            </w:r>
          </w:p>
        </w:tc>
        <w:tc>
          <w:tcPr>
            <w:tcW w:w="2254" w:type="dxa"/>
          </w:tcPr>
          <w:p w14:paraId="1EF98527" w14:textId="77777777" w:rsidR="00BC6422" w:rsidRDefault="00BC6422" w:rsidP="00753281">
            <w:r>
              <w:t>&lt;wi’&gt;</w:t>
            </w:r>
          </w:p>
        </w:tc>
        <w:tc>
          <w:tcPr>
            <w:tcW w:w="2254" w:type="dxa"/>
          </w:tcPr>
          <w:p w14:paraId="6575E256" w14:textId="77777777" w:rsidR="00BC6422" w:rsidRPr="00800147" w:rsidRDefault="00BC6422" w:rsidP="00753281">
            <w:r w:rsidRPr="00800147">
              <w:t>&lt;wi’&gt;</w:t>
            </w:r>
            <w:r>
              <w:t>*</w:t>
            </w:r>
          </w:p>
        </w:tc>
      </w:tr>
      <w:tr w:rsidR="00BC6422" w14:paraId="02CA004E" w14:textId="77777777" w:rsidTr="00753281">
        <w:tc>
          <w:tcPr>
            <w:tcW w:w="2254" w:type="dxa"/>
          </w:tcPr>
          <w:p w14:paraId="18470B1E" w14:textId="77777777" w:rsidR="00BC6422" w:rsidRDefault="00BC6422" w:rsidP="00753281">
            <w:r>
              <w:t>G-dropping</w:t>
            </w:r>
          </w:p>
        </w:tc>
        <w:tc>
          <w:tcPr>
            <w:tcW w:w="2254" w:type="dxa"/>
          </w:tcPr>
          <w:p w14:paraId="7882424E" w14:textId="77777777" w:rsidR="00BC6422" w:rsidRDefault="00BC6422" w:rsidP="00753281">
            <w:r>
              <w:t>&lt;courtin’&gt;*</w:t>
            </w:r>
          </w:p>
        </w:tc>
        <w:tc>
          <w:tcPr>
            <w:tcW w:w="2254" w:type="dxa"/>
          </w:tcPr>
          <w:p w14:paraId="3836A452" w14:textId="77777777" w:rsidR="00BC6422" w:rsidRDefault="00BC6422" w:rsidP="00753281">
            <w:r>
              <w:t>&lt;flyin’&gt;</w:t>
            </w:r>
          </w:p>
        </w:tc>
        <w:tc>
          <w:tcPr>
            <w:tcW w:w="2254" w:type="dxa"/>
          </w:tcPr>
          <w:p w14:paraId="234AAC8A" w14:textId="77777777" w:rsidR="00BC6422" w:rsidRPr="00800147" w:rsidRDefault="00BC6422" w:rsidP="00753281">
            <w:r>
              <w:t>&lt;goin’&gt;*</w:t>
            </w:r>
          </w:p>
        </w:tc>
      </w:tr>
    </w:tbl>
    <w:p w14:paraId="387DEC61" w14:textId="77777777" w:rsidR="00553A2F" w:rsidRDefault="00553A2F" w:rsidP="009654EF">
      <w:pPr>
        <w:spacing w:line="480" w:lineRule="auto"/>
      </w:pPr>
    </w:p>
    <w:p w14:paraId="7854299D" w14:textId="77777777" w:rsidR="00553A2F" w:rsidRDefault="00BC6422" w:rsidP="009654EF">
      <w:pPr>
        <w:spacing w:line="480" w:lineRule="auto"/>
        <w:rPr>
          <w:rFonts w:cs="Times New Roman"/>
        </w:rPr>
      </w:pPr>
      <w:r>
        <w:rPr>
          <w:rFonts w:cs="Times New Roman"/>
        </w:rPr>
        <w:t xml:space="preserve">The similarity in representation of the PRICE vowel, FACE vowel, GOAT vowels and l-vocalisation in Eaglestone and Hague’s texts could provide evidence for </w:t>
      </w:r>
      <w:r w:rsidR="00767103">
        <w:rPr>
          <w:rFonts w:cs="Times New Roman"/>
        </w:rPr>
        <w:t xml:space="preserve">the historical </w:t>
      </w:r>
      <w:r>
        <w:rPr>
          <w:rFonts w:cs="Times New Roman"/>
        </w:rPr>
        <w:t>enregisterment of these features, in line with Cooper</w:t>
      </w:r>
      <w:r w:rsidR="00A937AD">
        <w:rPr>
          <w:rFonts w:cs="Times New Roman"/>
        </w:rPr>
        <w:t>’s notion ‘[t]</w:t>
      </w:r>
      <w:r w:rsidR="00A937AD" w:rsidRPr="00A937AD">
        <w:rPr>
          <w:rFonts w:cs="Times New Roman"/>
        </w:rPr>
        <w:t>hat the form and/or frequency of textual representations of dialect features indicate that they were enregistered to audiences in historical contexts</w:t>
      </w:r>
      <w:r w:rsidR="00A937AD">
        <w:rPr>
          <w:rFonts w:cs="Times New Roman"/>
        </w:rPr>
        <w:t>’</w:t>
      </w:r>
      <w:r w:rsidR="00A937AD" w:rsidRPr="00A937AD">
        <w:rPr>
          <w:rFonts w:cs="Times New Roman"/>
        </w:rPr>
        <w:t xml:space="preserve"> </w:t>
      </w:r>
      <w:r>
        <w:rPr>
          <w:rFonts w:cs="Times New Roman"/>
        </w:rPr>
        <w:t>(2013</w:t>
      </w:r>
      <w:r w:rsidR="00A937AD">
        <w:rPr>
          <w:rFonts w:cs="Times New Roman"/>
        </w:rPr>
        <w:t>: 16</w:t>
      </w:r>
      <w:r>
        <w:rPr>
          <w:rFonts w:cs="Times New Roman"/>
        </w:rPr>
        <w:t>).</w:t>
      </w:r>
      <w:r w:rsidR="00A937AD">
        <w:rPr>
          <w:rFonts w:cs="Times New Roman"/>
        </w:rPr>
        <w:t xml:space="preserve"> T</w:t>
      </w:r>
      <w:r w:rsidR="00767103">
        <w:rPr>
          <w:rFonts w:cs="Times New Roman"/>
        </w:rPr>
        <w:t>he shared use of these features by Eaglestone in 1925 and Hague in 1976 could suggest their respellings were made to index features of Yorkshire speech that were part of a</w:t>
      </w:r>
      <w:r w:rsidR="00A937AD">
        <w:rPr>
          <w:rFonts w:cs="Times New Roman"/>
        </w:rPr>
        <w:t xml:space="preserve"> set of features that were</w:t>
      </w:r>
      <w:r w:rsidR="00767103">
        <w:rPr>
          <w:rFonts w:cs="Times New Roman"/>
        </w:rPr>
        <w:t xml:space="preserve"> highly recognisable, or highly enregistered, </w:t>
      </w:r>
      <w:r w:rsidR="00A937AD">
        <w:rPr>
          <w:rFonts w:cs="Times New Roman"/>
        </w:rPr>
        <w:t xml:space="preserve">in the 1920’s when Eaglestone was writing and in 1970’s when Hague was writing. </w:t>
      </w:r>
      <w:r>
        <w:rPr>
          <w:rFonts w:cs="Times New Roman"/>
        </w:rPr>
        <w:t xml:space="preserve">The lack of these features in Hines’ work is in line with his comments that dialect representation ‘can be irritating to the reader and whatever methods you try, you don’t capture the voice on the page’ (Hines 1968a [2000]: 207) in the sense that, as discussed throughout this chapter, this level of </w:t>
      </w:r>
      <w:r w:rsidR="007E2AAC">
        <w:rPr>
          <w:rFonts w:cs="Times New Roman"/>
        </w:rPr>
        <w:t>respelling</w:t>
      </w:r>
      <w:r>
        <w:rPr>
          <w:rFonts w:cs="Times New Roman"/>
        </w:rPr>
        <w:t xml:space="preserve"> was inappropriate for the audience and purpose of his novel. </w:t>
      </w:r>
      <w:r w:rsidR="007E2AAC">
        <w:rPr>
          <w:rFonts w:cs="Times New Roman"/>
        </w:rPr>
        <w:t xml:space="preserve"> </w:t>
      </w:r>
      <w:r w:rsidR="00553A2F">
        <w:rPr>
          <w:rFonts w:cs="Times New Roman"/>
        </w:rPr>
        <w:t>In terms of orthographic practice changing the letters of a word can create new words (e.g. hat, hot, hit etc.) so respelling words can create unfamiliar constructions.   Wh</w:t>
      </w:r>
      <w:r w:rsidR="007E2AAC">
        <w:rPr>
          <w:rFonts w:cs="Times New Roman"/>
        </w:rPr>
        <w:t xml:space="preserve">ilst </w:t>
      </w:r>
      <w:r w:rsidR="00553A2F">
        <w:rPr>
          <w:rFonts w:cs="Times New Roman"/>
        </w:rPr>
        <w:t xml:space="preserve">the </w:t>
      </w:r>
      <w:r w:rsidR="00553A2F">
        <w:rPr>
          <w:rFonts w:cs="Times New Roman"/>
        </w:rPr>
        <w:lastRenderedPageBreak/>
        <w:t>phonological</w:t>
      </w:r>
      <w:r w:rsidR="007E2AAC">
        <w:rPr>
          <w:rFonts w:cs="Times New Roman"/>
        </w:rPr>
        <w:t xml:space="preserve"> features </w:t>
      </w:r>
      <w:r w:rsidR="00553A2F">
        <w:rPr>
          <w:rFonts w:cs="Times New Roman"/>
        </w:rPr>
        <w:t xml:space="preserve">that Eaglestone and Hague represent </w:t>
      </w:r>
      <w:r w:rsidR="007E2AAC">
        <w:rPr>
          <w:rFonts w:cs="Times New Roman"/>
        </w:rPr>
        <w:t xml:space="preserve">may have been highly recognisable as features of Yorkshire dialect in the period that Hines was writing he perhaps may have considered </w:t>
      </w:r>
      <w:r w:rsidR="00553A2F">
        <w:rPr>
          <w:rFonts w:cs="Times New Roman"/>
        </w:rPr>
        <w:t>creating respellings to represent the to be t</w:t>
      </w:r>
      <w:r w:rsidR="007E2AAC">
        <w:rPr>
          <w:rFonts w:cs="Times New Roman"/>
        </w:rPr>
        <w:t>oo non-standard, and therefore too ‘irritating’, for his readers</w:t>
      </w:r>
      <w:r w:rsidR="00553A2F">
        <w:rPr>
          <w:rFonts w:cs="Times New Roman"/>
        </w:rPr>
        <w:t>.</w:t>
      </w:r>
      <w:r w:rsidR="00D763B6">
        <w:rPr>
          <w:rFonts w:cs="Times New Roman"/>
        </w:rPr>
        <w:t xml:space="preserve"> </w:t>
      </w:r>
    </w:p>
    <w:p w14:paraId="7E473A6A" w14:textId="410B1A78" w:rsidR="009654EF" w:rsidRPr="00446A91" w:rsidRDefault="007E2AAC" w:rsidP="009654EF">
      <w:pPr>
        <w:spacing w:line="480" w:lineRule="auto"/>
        <w:rPr>
          <w:rFonts w:cs="Times New Roman"/>
        </w:rPr>
      </w:pPr>
      <w:r>
        <w:rPr>
          <w:rFonts w:cs="Times New Roman"/>
        </w:rPr>
        <w:t>A</w:t>
      </w:r>
      <w:r w:rsidR="00BC6422">
        <w:rPr>
          <w:rFonts w:cs="Times New Roman"/>
        </w:rPr>
        <w:t>ll three authors attempt to represent definite article reduction, reduce &lt;with&gt; to &lt;wi’&gt; and signal the removal of &lt;g&gt;. Whilst this could also suggest that these features are enregistered across the</w:t>
      </w:r>
      <w:r w:rsidR="009654EF">
        <w:rPr>
          <w:rFonts w:cs="Times New Roman"/>
        </w:rPr>
        <w:t>se</w:t>
      </w:r>
      <w:r w:rsidR="00BC6422">
        <w:rPr>
          <w:rFonts w:cs="Times New Roman"/>
        </w:rPr>
        <w:t xml:space="preserve"> periods</w:t>
      </w:r>
      <w:r w:rsidR="00A937AD">
        <w:rPr>
          <w:rFonts w:cs="Times New Roman"/>
        </w:rPr>
        <w:t>,</w:t>
      </w:r>
      <w:r w:rsidR="00BC6422">
        <w:rPr>
          <w:rFonts w:cs="Times New Roman"/>
        </w:rPr>
        <w:t xml:space="preserve"> </w:t>
      </w:r>
      <w:r w:rsidR="009654EF">
        <w:rPr>
          <w:rFonts w:cs="Times New Roman"/>
        </w:rPr>
        <w:t xml:space="preserve">these features have their </w:t>
      </w:r>
      <w:r w:rsidR="00A937AD">
        <w:rPr>
          <w:rFonts w:cs="Times New Roman"/>
        </w:rPr>
        <w:t xml:space="preserve">representation facilitated by a widespread orthographic </w:t>
      </w:r>
      <w:r w:rsidR="009654EF">
        <w:rPr>
          <w:rFonts w:cs="Times New Roman"/>
        </w:rPr>
        <w:t>practice, the signalling of missing or elided letters t</w:t>
      </w:r>
      <w:r w:rsidR="00A937AD">
        <w:rPr>
          <w:rFonts w:cs="Times New Roman"/>
        </w:rPr>
        <w:t xml:space="preserve">hrough the use of an apostrophe. </w:t>
      </w:r>
      <w:r>
        <w:rPr>
          <w:rFonts w:cs="Times New Roman"/>
        </w:rPr>
        <w:t>Again, this practice may have</w:t>
      </w:r>
      <w:r w:rsidR="00446A91">
        <w:rPr>
          <w:rFonts w:cs="Times New Roman"/>
        </w:rPr>
        <w:t xml:space="preserve"> appealed to Hines, at the time of writing </w:t>
      </w:r>
      <w:r w:rsidR="00446A91">
        <w:rPr>
          <w:rFonts w:cs="Times New Roman"/>
          <w:i/>
        </w:rPr>
        <w:t>AKFAK</w:t>
      </w:r>
      <w:r w:rsidR="00446A91">
        <w:rPr>
          <w:rFonts w:cs="Times New Roman"/>
        </w:rPr>
        <w:t xml:space="preserve">, because of </w:t>
      </w:r>
      <w:r w:rsidR="00665F7B">
        <w:rPr>
          <w:rFonts w:cs="Times New Roman"/>
        </w:rPr>
        <w:t xml:space="preserve">its </w:t>
      </w:r>
      <w:r w:rsidR="00446A91">
        <w:rPr>
          <w:rFonts w:cs="Times New Roman"/>
        </w:rPr>
        <w:t xml:space="preserve">widespread usage. This practice occupies the position of an essential part </w:t>
      </w:r>
      <w:r w:rsidR="00665F7B">
        <w:rPr>
          <w:rFonts w:cs="Times New Roman"/>
        </w:rPr>
        <w:t>of literacy learning. For Hines then, this practice could be consider to be more useful for his purposes as</w:t>
      </w:r>
      <w:r w:rsidR="00446A91">
        <w:rPr>
          <w:rFonts w:cs="Times New Roman"/>
        </w:rPr>
        <w:t xml:space="preserve">, in terms of orthography, it </w:t>
      </w:r>
      <w:r w:rsidR="00665F7B">
        <w:rPr>
          <w:rFonts w:cs="Times New Roman"/>
        </w:rPr>
        <w:t>can be</w:t>
      </w:r>
      <w:r w:rsidR="00446A91">
        <w:rPr>
          <w:rFonts w:cs="Times New Roman"/>
        </w:rPr>
        <w:t xml:space="preserve"> used in a varied enough way </w:t>
      </w:r>
      <w:r w:rsidR="00665F7B">
        <w:rPr>
          <w:rFonts w:cs="Times New Roman"/>
        </w:rPr>
        <w:t xml:space="preserve">to create difference, i.e. </w:t>
      </w:r>
      <w:r w:rsidR="00446A91">
        <w:rPr>
          <w:rFonts w:cs="Times New Roman"/>
        </w:rPr>
        <w:t xml:space="preserve"> &lt;wi’&gt; is different from &lt;with&gt;</w:t>
      </w:r>
      <w:r w:rsidR="00665F7B">
        <w:rPr>
          <w:rFonts w:cs="Times New Roman"/>
        </w:rPr>
        <w:t xml:space="preserve">, </w:t>
      </w:r>
      <w:r w:rsidR="00446A91">
        <w:rPr>
          <w:rFonts w:cs="Times New Roman"/>
        </w:rPr>
        <w:t xml:space="preserve"> but is still essentially enough of the same</w:t>
      </w:r>
      <w:r w:rsidR="00665F7B">
        <w:rPr>
          <w:rFonts w:cs="Times New Roman"/>
        </w:rPr>
        <w:t xml:space="preserve">, i.e. </w:t>
      </w:r>
      <w:r w:rsidR="00446A91">
        <w:rPr>
          <w:rFonts w:cs="Times New Roman"/>
        </w:rPr>
        <w:t xml:space="preserve">&lt;wi’&gt; involves the same </w:t>
      </w:r>
      <w:r w:rsidR="00665F7B">
        <w:rPr>
          <w:rFonts w:cs="Times New Roman"/>
        </w:rPr>
        <w:t xml:space="preserve">familiar </w:t>
      </w:r>
      <w:r w:rsidR="00446A91">
        <w:rPr>
          <w:rFonts w:cs="Times New Roman"/>
        </w:rPr>
        <w:t>processes as &lt;isn’</w:t>
      </w:r>
      <w:r w:rsidR="00665F7B">
        <w:rPr>
          <w:rFonts w:cs="Times New Roman"/>
        </w:rPr>
        <w:t>t&gt;.</w:t>
      </w:r>
    </w:p>
    <w:p w14:paraId="30BB0348" w14:textId="77777777" w:rsidR="00095450" w:rsidRDefault="00095450" w:rsidP="003D0ACE">
      <w:pPr>
        <w:spacing w:line="480" w:lineRule="auto"/>
        <w:rPr>
          <w:rFonts w:cs="Times New Roman"/>
        </w:rPr>
      </w:pPr>
    </w:p>
    <w:p w14:paraId="1F8CC977" w14:textId="77777777" w:rsidR="00DA38B5" w:rsidRDefault="00DA38B5" w:rsidP="003D0ACE">
      <w:pPr>
        <w:spacing w:line="480" w:lineRule="auto"/>
        <w:rPr>
          <w:rFonts w:cs="Times New Roman"/>
        </w:rPr>
      </w:pPr>
    </w:p>
    <w:p w14:paraId="3DB419B0" w14:textId="77777777" w:rsidR="00DA38B5" w:rsidRDefault="00DA38B5" w:rsidP="003D0ACE">
      <w:pPr>
        <w:spacing w:line="480" w:lineRule="auto"/>
        <w:rPr>
          <w:rFonts w:cs="Times New Roman"/>
        </w:rPr>
      </w:pPr>
    </w:p>
    <w:p w14:paraId="414A4C27" w14:textId="77777777" w:rsidR="00DA38B5" w:rsidRDefault="00DA38B5" w:rsidP="003D0ACE">
      <w:pPr>
        <w:spacing w:line="480" w:lineRule="auto"/>
        <w:rPr>
          <w:rFonts w:cs="Times New Roman"/>
        </w:rPr>
      </w:pPr>
    </w:p>
    <w:p w14:paraId="78C24663" w14:textId="77777777" w:rsidR="00DA38B5" w:rsidRDefault="00DA38B5" w:rsidP="003D0ACE">
      <w:pPr>
        <w:spacing w:line="480" w:lineRule="auto"/>
        <w:rPr>
          <w:rFonts w:cs="Times New Roman"/>
        </w:rPr>
      </w:pPr>
    </w:p>
    <w:p w14:paraId="19A32447" w14:textId="77777777" w:rsidR="00DA38B5" w:rsidRDefault="00DA38B5" w:rsidP="003D0ACE">
      <w:pPr>
        <w:spacing w:line="480" w:lineRule="auto"/>
        <w:rPr>
          <w:rFonts w:cs="Times New Roman"/>
        </w:rPr>
      </w:pPr>
    </w:p>
    <w:p w14:paraId="22B3686C" w14:textId="77777777" w:rsidR="00DA38B5" w:rsidRDefault="00DA38B5" w:rsidP="003D0ACE">
      <w:pPr>
        <w:spacing w:line="480" w:lineRule="auto"/>
        <w:rPr>
          <w:rFonts w:cs="Times New Roman"/>
        </w:rPr>
      </w:pPr>
    </w:p>
    <w:p w14:paraId="5807543E" w14:textId="77777777" w:rsidR="00DA38B5" w:rsidRDefault="00DA38B5" w:rsidP="003D0ACE">
      <w:pPr>
        <w:spacing w:line="480" w:lineRule="auto"/>
        <w:rPr>
          <w:rFonts w:cs="Times New Roman"/>
        </w:rPr>
      </w:pPr>
    </w:p>
    <w:p w14:paraId="48450C1D" w14:textId="77777777" w:rsidR="00DA38B5" w:rsidRPr="00E85E45" w:rsidRDefault="00DA38B5" w:rsidP="003D0ACE">
      <w:pPr>
        <w:spacing w:line="480" w:lineRule="auto"/>
        <w:rPr>
          <w:rFonts w:cs="Times New Roman"/>
        </w:rPr>
      </w:pPr>
    </w:p>
    <w:p w14:paraId="1179B095" w14:textId="77777777" w:rsidR="005B7DA3" w:rsidRDefault="003860C4" w:rsidP="003860C4">
      <w:pPr>
        <w:pStyle w:val="Heading1"/>
      </w:pPr>
      <w:bookmarkStart w:id="110" w:name="_Toc404413108"/>
      <w:r>
        <w:lastRenderedPageBreak/>
        <w:t xml:space="preserve">5. </w:t>
      </w:r>
      <w:r w:rsidR="008E599B">
        <w:t>Conclusion</w:t>
      </w:r>
      <w:bookmarkEnd w:id="110"/>
    </w:p>
    <w:p w14:paraId="6BD8846D" w14:textId="77777777" w:rsidR="001C4FB8" w:rsidRDefault="0076793B" w:rsidP="000B382F">
      <w:pPr>
        <w:spacing w:line="480" w:lineRule="auto"/>
        <w:rPr>
          <w:rFonts w:cs="Times New Roman"/>
        </w:rPr>
      </w:pPr>
      <w:r>
        <w:t xml:space="preserve">This thesis has looked in detail at the work of three authors whose work is of varying levels of public and literary recognition. In each case study I have traced the social practices involved in their use of dialect representation in order to move away from viewing dialect representation </w:t>
      </w:r>
      <w:r w:rsidR="003F45D4">
        <w:t xml:space="preserve">as the </w:t>
      </w:r>
      <w:r w:rsidRPr="00035523">
        <w:rPr>
          <w:i/>
        </w:rPr>
        <w:t>representation</w:t>
      </w:r>
      <w:r w:rsidRPr="00035523">
        <w:t xml:space="preserve"> of speech</w:t>
      </w:r>
      <w:r>
        <w:t xml:space="preserve">. I have worked to position dialect representation as an act of </w:t>
      </w:r>
      <w:r w:rsidRPr="00035523">
        <w:rPr>
          <w:i/>
        </w:rPr>
        <w:t>negotiation</w:t>
      </w:r>
      <w:r w:rsidRPr="00035523">
        <w:t xml:space="preserve"> of social identity that draws on the overlapping</w:t>
      </w:r>
      <w:r>
        <w:t xml:space="preserve"> spheres of vernacular speech, </w:t>
      </w:r>
      <w:r w:rsidRPr="00035523">
        <w:t>and literary culture.</w:t>
      </w:r>
      <w:r>
        <w:rPr>
          <w:rFonts w:cs="Times New Roman"/>
        </w:rPr>
        <w:t xml:space="preserve"> </w:t>
      </w:r>
      <w:r>
        <w:t xml:space="preserve">My aim in repositioning dialect representation is to present it as a complex act, which has its root in commonplace social interaction in order to move away from traditional discussions of it as a ‘marginal’ literary technique or an inaccurate ‘capturing’ of speech and to engage with it as a complex act of literacy which is </w:t>
      </w:r>
      <w:r>
        <w:rPr>
          <w:rFonts w:cs="Times New Roman"/>
        </w:rPr>
        <w:t xml:space="preserve">‘embedded in […] oral language and social interaction’ (Barton 1994: 130-136). </w:t>
      </w:r>
      <w:r w:rsidR="001C4FB8">
        <w:rPr>
          <w:rFonts w:cs="Times New Roman"/>
        </w:rPr>
        <w:t>By recognising the complexity and everyday nature of this technique I hope to bring activities which occupy the overlap between orality and literacy into focus.</w:t>
      </w:r>
    </w:p>
    <w:p w14:paraId="04780C4A" w14:textId="6C5D3BF0" w:rsidR="00B40F3D" w:rsidRPr="00435446" w:rsidRDefault="0076793B" w:rsidP="000B382F">
      <w:pPr>
        <w:spacing w:line="480" w:lineRule="auto"/>
        <w:rPr>
          <w:rFonts w:cs="Times New Roman"/>
        </w:rPr>
      </w:pPr>
      <w:r>
        <w:rPr>
          <w:rFonts w:cs="Times New Roman"/>
        </w:rPr>
        <w:t>In this conclusion I will focus on two issues</w:t>
      </w:r>
      <w:r w:rsidR="001C4FB8">
        <w:rPr>
          <w:rFonts w:cs="Times New Roman"/>
        </w:rPr>
        <w:t xml:space="preserve"> related to my</w:t>
      </w:r>
      <w:r w:rsidR="000D5F8C">
        <w:rPr>
          <w:rFonts w:cs="Times New Roman"/>
        </w:rPr>
        <w:t xml:space="preserve"> perspective,</w:t>
      </w:r>
      <w:r w:rsidR="00435446">
        <w:rPr>
          <w:rFonts w:cs="Times New Roman"/>
        </w:rPr>
        <w:t xml:space="preserve"> negotiation and lamination. </w:t>
      </w:r>
      <w:r w:rsidR="00035523">
        <w:t xml:space="preserve">In </w:t>
      </w:r>
      <w:r w:rsidR="00435446">
        <w:t>order to do this</w:t>
      </w:r>
      <w:r w:rsidR="00035523">
        <w:t xml:space="preserve"> </w:t>
      </w:r>
      <w:r w:rsidR="001539B1">
        <w:t xml:space="preserve">I </w:t>
      </w:r>
      <w:r w:rsidR="00B40F3D">
        <w:t>discuss the effect that literacy has on the identity of individuals</w:t>
      </w:r>
      <w:r w:rsidR="00AA0700">
        <w:t xml:space="preserve"> with reference to the work of Ur</w:t>
      </w:r>
      <w:r w:rsidR="007944DF">
        <w:t>s</w:t>
      </w:r>
      <w:r w:rsidR="00AA0700">
        <w:t>zula Clark and James Gee.</w:t>
      </w:r>
      <w:r w:rsidR="003F45D4">
        <w:t xml:space="preserve"> This discussion foregrounds the issue of identity and current literacy education to support my concluding remarks and my discussion of future research.</w:t>
      </w:r>
      <w:r w:rsidR="00AA0700">
        <w:t xml:space="preserve"> </w:t>
      </w:r>
      <w:r w:rsidR="000D5F8C">
        <w:t>I then summarise the key points from each case study relating to negotiation before framing dialect representation in relation to the ethnographic concept of lamination</w:t>
      </w:r>
      <w:r w:rsidR="00435446">
        <w:t xml:space="preserve">. </w:t>
      </w:r>
      <w:r w:rsidR="000B382F">
        <w:t xml:space="preserve">Finally I </w:t>
      </w:r>
      <w:r w:rsidR="004F01E9">
        <w:t xml:space="preserve">reflect on </w:t>
      </w:r>
      <w:r w:rsidR="00AA0700">
        <w:t>opportunities for further</w:t>
      </w:r>
      <w:r w:rsidR="003F45D4">
        <w:t xml:space="preserve"> comparative studies and what could be the implications of this thesis for classroom literacy research</w:t>
      </w:r>
      <w:r w:rsidR="00AA0700">
        <w:t>.</w:t>
      </w:r>
    </w:p>
    <w:p w14:paraId="0C7C234A" w14:textId="77777777" w:rsidR="00D01004" w:rsidRPr="00B40F3D" w:rsidRDefault="00D01004" w:rsidP="00D01004">
      <w:pPr>
        <w:pStyle w:val="Heading3"/>
      </w:pPr>
      <w:bookmarkStart w:id="111" w:name="_Toc404413109"/>
      <w:r>
        <w:t>5.1. Identity and Literacy</w:t>
      </w:r>
      <w:bookmarkEnd w:id="111"/>
    </w:p>
    <w:p w14:paraId="11628E66" w14:textId="2AA611E0" w:rsidR="00C165CF" w:rsidRDefault="009E2E06" w:rsidP="00696FF4">
      <w:pPr>
        <w:spacing w:line="480" w:lineRule="auto"/>
      </w:pPr>
      <w:r w:rsidRPr="006D73D6">
        <w:t xml:space="preserve">My approach to authors as socially motivated individuals participating in the sphere of literature has been influenced by </w:t>
      </w:r>
      <w:r w:rsidR="00F61C9C">
        <w:t>N.L.S.</w:t>
      </w:r>
      <w:r w:rsidR="00696FF4">
        <w:t xml:space="preserve">, as well as my </w:t>
      </w:r>
      <w:r w:rsidRPr="006D73D6">
        <w:t>experiences of working with young people</w:t>
      </w:r>
      <w:r w:rsidR="00B35045">
        <w:t xml:space="preserve"> </w:t>
      </w:r>
      <w:r w:rsidR="001C4FB8">
        <w:t>in schools</w:t>
      </w:r>
      <w:r w:rsidRPr="006D73D6">
        <w:t xml:space="preserve"> who must engage with legitimate literacy practices, language standards and the prestige of literary culture</w:t>
      </w:r>
      <w:r w:rsidR="00696FF4">
        <w:t xml:space="preserve"> in order to succeed</w:t>
      </w:r>
      <w:r w:rsidRPr="006D73D6">
        <w:t>.</w:t>
      </w:r>
      <w:r w:rsidR="00435446">
        <w:t xml:space="preserve"> </w:t>
      </w:r>
    </w:p>
    <w:p w14:paraId="0CFDA198" w14:textId="2F4C2461" w:rsidR="00C165CF" w:rsidRDefault="00C165CF" w:rsidP="00696FF4">
      <w:pPr>
        <w:spacing w:line="480" w:lineRule="auto"/>
      </w:pPr>
      <w:r>
        <w:lastRenderedPageBreak/>
        <w:t>I have worked in a</w:t>
      </w:r>
      <w:r w:rsidR="00435446" w:rsidRPr="005D125E">
        <w:t xml:space="preserve"> participatory research or ethnographic capacity</w:t>
      </w:r>
      <w:r>
        <w:t xml:space="preserve"> with young people</w:t>
      </w:r>
      <w:r w:rsidR="00435446" w:rsidRPr="005D125E">
        <w:t>, on the AHRC ‘Language as Talisman’ (Escott and Pahl 2012, Pahl et al. 2012) and ‘Communicating Wisdom’ projects (Escott and Pahl 2012, Pahl et al. 2012, Gateway to Research</w:t>
      </w:r>
      <w:r w:rsidR="00435446">
        <w:t xml:space="preserve"> 2013)</w:t>
      </w:r>
      <w:r>
        <w:t>.</w:t>
      </w:r>
      <w:r w:rsidR="00435446">
        <w:t xml:space="preserve"> In both these projects the project team</w:t>
      </w:r>
      <w:r w:rsidR="00435446" w:rsidRPr="005D125E">
        <w:t xml:space="preserve"> worked to address the issues surrounding linguistic and literacy inequality in the post-industrial area of Rotherham, as well as employing a range of disciplinary perspectives to explore the ways in which young people construct meaning (Gateway to Research 2013).</w:t>
      </w:r>
      <w:r>
        <w:t xml:space="preserve"> I have also worked with Hinde house secondary school in Sheffield on a Widening Participation research project in which I employed participatory research methods to explore </w:t>
      </w:r>
      <w:r>
        <w:rPr>
          <w:i/>
        </w:rPr>
        <w:t>AKFAK</w:t>
      </w:r>
      <w:r>
        <w:t xml:space="preserve"> with a year 8 class (Escott, Prichard-Brennan, Year 8 2013).</w:t>
      </w:r>
      <w:r w:rsidRPr="006D73D6">
        <w:t xml:space="preserve"> Many of the issues explored in these projects relate to how children can be supporte</w:t>
      </w:r>
      <w:r>
        <w:t xml:space="preserve">d in their negotiation of </w:t>
      </w:r>
      <w:r w:rsidRPr="006D73D6">
        <w:t>‘in-school’ norms, whilst at the same time having their ‘out-of-school’ langua</w:t>
      </w:r>
      <w:r>
        <w:t>ge and literacies promoted,</w:t>
      </w:r>
      <w:r w:rsidRPr="006D73D6">
        <w:t xml:space="preserve"> </w:t>
      </w:r>
      <w:r>
        <w:t>when their</w:t>
      </w:r>
      <w:r w:rsidRPr="006D73D6">
        <w:t xml:space="preserve"> cultural or linguistic norms and literacies </w:t>
      </w:r>
      <w:r>
        <w:t xml:space="preserve">are different to those privileged in school. </w:t>
      </w:r>
      <w:r w:rsidR="00435446">
        <w:t>In her article on language variation, linguistic he</w:t>
      </w:r>
      <w:r w:rsidR="003141ED">
        <w:t>gemony and literacy teaching Ur</w:t>
      </w:r>
      <w:r w:rsidR="00435446">
        <w:t>s</w:t>
      </w:r>
      <w:r w:rsidR="003141ED">
        <w:t>z</w:t>
      </w:r>
      <w:r w:rsidR="00435446">
        <w:t xml:space="preserve">ula Clark highlights many of the problems which face pupils learning to read and write in the UK. Clark discusses ‘[t]he ways in which literacy in English is taught in school generally subscribe to and perpetuate the notion of a homogenous, unvaried set of writing conventions associated with the language they represent’  as well as how the ‘linguistic norms associated with standard English are predicated upon and replicate white, cultural hegemony’ (2013: 58).  </w:t>
      </w:r>
      <w:r>
        <w:t>The issues that these young people face share similarities with many of the issues that Eaglestone, Hague and Hines engaged with or negotiated through their use of non-standard orthography and literary writing.</w:t>
      </w:r>
    </w:p>
    <w:p w14:paraId="792D0315" w14:textId="4E3A12B9" w:rsidR="00DB0679" w:rsidRDefault="00C165CF" w:rsidP="00696FF4">
      <w:pPr>
        <w:spacing w:line="480" w:lineRule="auto"/>
      </w:pPr>
      <w:r>
        <w:t xml:space="preserve">The general problem of </w:t>
      </w:r>
      <w:r w:rsidR="003F45D4">
        <w:t xml:space="preserve">the </w:t>
      </w:r>
      <w:r w:rsidR="001C4FB8">
        <w:t>hegemonic influence of</w:t>
      </w:r>
      <w:r w:rsidR="003F45D4">
        <w:t xml:space="preserve"> </w:t>
      </w:r>
      <w:r>
        <w:t xml:space="preserve">literacy education, which Clark </w:t>
      </w:r>
      <w:r w:rsidR="003F45D4">
        <w:t>highlights</w:t>
      </w:r>
      <w:r w:rsidR="00300566">
        <w:t>,</w:t>
      </w:r>
      <w:r w:rsidR="003F45D4">
        <w:t xml:space="preserve"> and how it relates to </w:t>
      </w:r>
      <w:r>
        <w:t>social identity is summarised</w:t>
      </w:r>
      <w:r w:rsidR="00DB0679">
        <w:t xml:space="preserve"> by Gee when he discusses the approach to literacy education developed by Shirley Brice Heath:</w:t>
      </w:r>
    </w:p>
    <w:p w14:paraId="4EDC25AE" w14:textId="77777777" w:rsidR="00DB0679" w:rsidRDefault="00DB0679" w:rsidP="00DB0679">
      <w:pPr>
        <w:spacing w:line="480" w:lineRule="auto"/>
        <w:ind w:left="720"/>
      </w:pPr>
      <w:r>
        <w:t xml:space="preserve">[I]ndividuals who have not been socialized into the discourse practices that constitute mainstream school-based literacy must eventually be socialized into them if they are ever to </w:t>
      </w:r>
      <w:r>
        <w:lastRenderedPageBreak/>
        <w:t>acquire them. The component skills of this form of literacy must be practiced, and one cannot practice a skill one has not been exposed to, cannot engage in a social practice one has not been socialised into, which is what most non-mainstream children are expected to do in school.</w:t>
      </w:r>
    </w:p>
    <w:p w14:paraId="6E9E5129" w14:textId="77777777" w:rsidR="00DB0679" w:rsidRDefault="00DB0679" w:rsidP="00DB0679">
      <w:pPr>
        <w:spacing w:line="480" w:lineRule="auto"/>
        <w:ind w:left="720"/>
        <w:jc w:val="right"/>
      </w:pPr>
      <w:r>
        <w:t>(Gee 1996: 65)</w:t>
      </w:r>
    </w:p>
    <w:p w14:paraId="2EC9FF48" w14:textId="6CC44EF4" w:rsidR="00696FF4" w:rsidRDefault="00DB0679" w:rsidP="003B3174">
      <w:pPr>
        <w:spacing w:line="480" w:lineRule="auto"/>
        <w:rPr>
          <w:b/>
        </w:rPr>
      </w:pPr>
      <w:r>
        <w:t>Gee contrasts this discussion of the socialization of children into mainstream literacy practices by drawing attention to identity: ‘this practice [of socialization] may well mean a change of identity and the adoption of a reality set at odds with their own at various points</w:t>
      </w:r>
      <w:r w:rsidR="00D8663C">
        <w:t>’</w:t>
      </w:r>
      <w:r>
        <w:t xml:space="preserve"> (1996:</w:t>
      </w:r>
      <w:r w:rsidR="001539B1">
        <w:t xml:space="preserve"> </w:t>
      </w:r>
      <w:r>
        <w:t>65)</w:t>
      </w:r>
      <w:r w:rsidR="00D8663C">
        <w:t>.</w:t>
      </w:r>
      <w:r w:rsidR="00753A53">
        <w:t xml:space="preserve"> </w:t>
      </w:r>
      <w:r w:rsidR="00C55E9E">
        <w:t xml:space="preserve">Engaging with literacy practices involves a process of socialization which influences the identity of individuals. </w:t>
      </w:r>
      <w:r w:rsidR="00C55E9E" w:rsidRPr="009E2E06">
        <w:t xml:space="preserve"> </w:t>
      </w:r>
      <w:r w:rsidR="00C55E9E">
        <w:t>Mainstream literacy, Standard Language Culture and literary culture all provide a range of discourse practices which require negotiation. Eaglestone, Hague and Hines all engaged with these discourse practices in different ways and used dialect representation to negotiate the cultural values inherent in these spheres. Eaglestone socialised himself into these practices and then later questioned the values of the cultural sphere he had entered into. Hague subverted many of the norms of these spheres because they involve</w:t>
      </w:r>
      <w:r w:rsidR="003F45D4">
        <w:t>d</w:t>
      </w:r>
      <w:r w:rsidR="00C55E9E">
        <w:t xml:space="preserve"> the ‘adoption of a reality set at odds with his identity’. Hines was socialised into many of these practices through grammar school and then in his works aimed to change literature so that it was more accessible to and representative of members of the working-classes. The use of dialect representation is central to their negotiation of these discourse practices and the public presentation of aspects of their cultural identity. </w:t>
      </w:r>
      <w:r w:rsidR="00300566">
        <w:t>In 5.2 I summarise the negotiations undertaken by Eaglestone, Hague and Hines.</w:t>
      </w:r>
    </w:p>
    <w:p w14:paraId="7D36DE6C" w14:textId="77777777" w:rsidR="00A0577C" w:rsidRPr="00A0577C" w:rsidRDefault="00A0577C" w:rsidP="003B3174">
      <w:pPr>
        <w:spacing w:line="480" w:lineRule="auto"/>
        <w:rPr>
          <w:b/>
        </w:rPr>
      </w:pPr>
    </w:p>
    <w:p w14:paraId="16532F78" w14:textId="77777777" w:rsidR="00D05E7F" w:rsidRDefault="00D05E7F" w:rsidP="00D05E7F">
      <w:pPr>
        <w:pStyle w:val="Heading3"/>
      </w:pPr>
      <w:bookmarkStart w:id="112" w:name="_Toc404413110"/>
      <w:r>
        <w:lastRenderedPageBreak/>
        <w:t>5.2. Negotiation</w:t>
      </w:r>
      <w:bookmarkEnd w:id="112"/>
    </w:p>
    <w:p w14:paraId="24ED1C60" w14:textId="77777777" w:rsidR="00300566" w:rsidRDefault="003F45D4" w:rsidP="00DF469B">
      <w:pPr>
        <w:bidi/>
        <w:spacing w:line="480" w:lineRule="auto"/>
        <w:jc w:val="right"/>
      </w:pPr>
      <w:r w:rsidRPr="003F45D4">
        <w:t>Eaglestone, Hague and Hines’ use of dialect representation can be positioned in relation to the social negotiation of identity because engaging with literacy involves a process of socialization and mainstream literacy</w:t>
      </w:r>
      <w:r>
        <w:t xml:space="preserve"> education </w:t>
      </w:r>
      <w:r w:rsidRPr="003F45D4">
        <w:t>supports a</w:t>
      </w:r>
      <w:r>
        <w:t xml:space="preserve"> dominant</w:t>
      </w:r>
      <w:r w:rsidRPr="003F45D4">
        <w:t xml:space="preserve"> cultural hegemony</w:t>
      </w:r>
      <w:r>
        <w:t xml:space="preserve">. </w:t>
      </w:r>
    </w:p>
    <w:p w14:paraId="1050DEEC" w14:textId="4215DD07" w:rsidR="00916A74" w:rsidRDefault="00776281" w:rsidP="00300566">
      <w:pPr>
        <w:bidi/>
        <w:spacing w:line="480" w:lineRule="auto"/>
        <w:jc w:val="right"/>
        <w:rPr>
          <w:i/>
          <w:iCs/>
        </w:rPr>
      </w:pPr>
      <w:r>
        <w:t xml:space="preserve">In Chapter 2 I explored the works of Arthur Eaglestone. </w:t>
      </w:r>
      <w:r w:rsidR="00B40F3D">
        <w:t>There are three main points to be considered from this investigation. The first is that because of Eaglestone’s use of non-standard orthography, and his</w:t>
      </w:r>
      <w:r w:rsidR="000D5F8C">
        <w:t xml:space="preserve"> use</w:t>
      </w:r>
      <w:r w:rsidR="00B40F3D">
        <w:t xml:space="preserve"> </w:t>
      </w:r>
      <w:r w:rsidR="000D5F8C">
        <w:t xml:space="preserve">of </w:t>
      </w:r>
      <w:r w:rsidR="00B40F3D">
        <w:t>vernacularity in writing, his use of dialect representation provoked meta-linguistic comments. These comments were never separated from social judgements about speakers</w:t>
      </w:r>
      <w:r w:rsidR="000D5F8C">
        <w:t>.</w:t>
      </w:r>
      <w:r w:rsidR="00DF469B">
        <w:t xml:space="preserve"> </w:t>
      </w:r>
      <w:r w:rsidR="000D5F8C">
        <w:t xml:space="preserve">For example </w:t>
      </w:r>
      <w:r w:rsidR="00B40F3D">
        <w:t>Eaglestone’s reviewers discussed his use of ‘bad’ language, his ‘authentic’ use of dialect and h</w:t>
      </w:r>
      <w:r w:rsidR="00DF469B">
        <w:t>ow ‘articulate' a writer he was</w:t>
      </w:r>
      <w:r w:rsidR="000D5F8C">
        <w:t>. T</w:t>
      </w:r>
      <w:r w:rsidR="00B40F3D">
        <w:t xml:space="preserve">he framing of vernacular speech within a literary environment </w:t>
      </w:r>
      <w:r w:rsidR="00DE1E5C">
        <w:t xml:space="preserve">had a strong influence on </w:t>
      </w:r>
      <w:r w:rsidR="000D5F8C">
        <w:t xml:space="preserve">these comments. </w:t>
      </w:r>
      <w:r w:rsidR="003F45D4">
        <w:t>T</w:t>
      </w:r>
      <w:r w:rsidR="000D5F8C">
        <w:t>he</w:t>
      </w:r>
      <w:r w:rsidR="00B40F3D">
        <w:t xml:space="preserve"> language was ‘bad’ because it was not ‘civilised’, the dialect was ‘authentic’ because it had ‘pathos’, and Eaglestone was ‘articulate</w:t>
      </w:r>
      <w:r w:rsidR="00DF469B">
        <w:t>’ because he could write ‘well’.</w:t>
      </w:r>
      <w:r w:rsidR="00B40F3D">
        <w:t xml:space="preserve"> Eaglestone’s representation of dialect involved the negotiation of </w:t>
      </w:r>
      <w:r w:rsidR="00B40F3D" w:rsidRPr="001D4DE2">
        <w:t xml:space="preserve">the </w:t>
      </w:r>
      <w:r w:rsidR="00B40F3D" w:rsidRPr="001D4DE2">
        <w:rPr>
          <w:iCs/>
        </w:rPr>
        <w:t>language values</w:t>
      </w:r>
      <w:r w:rsidR="00B40F3D" w:rsidRPr="001D4DE2">
        <w:t xml:space="preserve"> </w:t>
      </w:r>
      <w:r w:rsidR="00B40F3D">
        <w:t xml:space="preserve">of the literary sphere and these values were influenced by traditional models of literacy and perceptions of literature as an art form. The second issue was that of authenticity. Eaglestone’s use of orthography to index vernacular speech was seen as part of his authenticity. In these contexts the indexing of vernacularity in writing was </w:t>
      </w:r>
      <w:r w:rsidR="00B40F3D" w:rsidRPr="001D4DE2">
        <w:rPr>
          <w:iCs/>
        </w:rPr>
        <w:t>seen</w:t>
      </w:r>
      <w:r w:rsidR="00B40F3D" w:rsidRPr="002E029B">
        <w:rPr>
          <w:i/>
          <w:iCs/>
        </w:rPr>
        <w:t xml:space="preserve"> </w:t>
      </w:r>
      <w:r w:rsidR="00B40F3D" w:rsidRPr="001D4DE2">
        <w:rPr>
          <w:iCs/>
        </w:rPr>
        <w:t>as evidence to support the social categorisation of Eaglestone as an ‘authentic member of the working-classes’</w:t>
      </w:r>
      <w:r w:rsidR="00B40F3D">
        <w:t xml:space="preserve">. Whilst, for other reviewers, the combination of this vernacularity and Eaglestone’s cultural tastes and social perspectives created an ‘inauthentic’ mix.  In this context dialect representation was involved in </w:t>
      </w:r>
      <w:r w:rsidR="00B40F3D" w:rsidRPr="001D4DE2">
        <w:t xml:space="preserve">the </w:t>
      </w:r>
      <w:r w:rsidR="00B40F3D" w:rsidRPr="001D4DE2">
        <w:rPr>
          <w:iCs/>
        </w:rPr>
        <w:t>negotiation of social categories</w:t>
      </w:r>
      <w:r w:rsidR="00300566">
        <w:rPr>
          <w:iCs/>
        </w:rPr>
        <w:t>,</w:t>
      </w:r>
      <w:r w:rsidR="00E0220E">
        <w:t xml:space="preserve"> specifically those of ‘working class miner’ and ‘middle-class scholar’</w:t>
      </w:r>
      <w:r w:rsidR="00B40F3D">
        <w:t xml:space="preserve">. Finally, building on this second point, because Eaglestone’s dialect representation was seen as evidence for his authenticity his book was accepted by members of the literary establishment as an ‘authentic’ narrative, which allowed him </w:t>
      </w:r>
      <w:r w:rsidR="00B40F3D" w:rsidRPr="001D4DE2">
        <w:rPr>
          <w:iCs/>
        </w:rPr>
        <w:t>access to a cultural sphere he wished to belong to</w:t>
      </w:r>
      <w:r w:rsidR="00B40F3D">
        <w:t xml:space="preserve">. In this sense then Eaglestone’s use </w:t>
      </w:r>
      <w:r w:rsidR="00B40F3D" w:rsidRPr="001D4DE2">
        <w:rPr>
          <w:iCs/>
        </w:rPr>
        <w:t>of the social significance of dialect representation was involved in his</w:t>
      </w:r>
      <w:r w:rsidR="00DB5422" w:rsidRPr="001D4DE2">
        <w:rPr>
          <w:iCs/>
        </w:rPr>
        <w:t xml:space="preserve"> attempt to</w:t>
      </w:r>
      <w:r w:rsidR="002E029B" w:rsidRPr="001D4DE2">
        <w:rPr>
          <w:iCs/>
        </w:rPr>
        <w:t xml:space="preserve"> successfully negotiate the discourse practices of the literary establishment</w:t>
      </w:r>
      <w:r w:rsidR="00916A74">
        <w:rPr>
          <w:i/>
          <w:iCs/>
        </w:rPr>
        <w:t>.</w:t>
      </w:r>
    </w:p>
    <w:p w14:paraId="0984AC6D" w14:textId="518372A1" w:rsidR="00B40F3D" w:rsidRDefault="00916A74" w:rsidP="00505C48">
      <w:pPr>
        <w:spacing w:line="480" w:lineRule="auto"/>
        <w:rPr>
          <w:i/>
          <w:iCs/>
        </w:rPr>
      </w:pPr>
      <w:r>
        <w:lastRenderedPageBreak/>
        <w:t xml:space="preserve">There are a range of points relating specifically to Hague’s work and more generally to dialect representation that were explored in Chapter 2. Firstly, </w:t>
      </w:r>
      <w:r w:rsidR="00B40F3D">
        <w:t xml:space="preserve">Hague’s use of dialect representation is directly tied to </w:t>
      </w:r>
      <w:r w:rsidR="00776281">
        <w:t>the creation of ‘</w:t>
      </w:r>
      <w:r w:rsidR="00776281" w:rsidRPr="002F0655">
        <w:rPr>
          <w:rFonts w:cs="Times New Roman"/>
        </w:rPr>
        <w:t>social cohesion or division</w:t>
      </w:r>
      <w:r w:rsidR="00776281">
        <w:rPr>
          <w:rFonts w:cs="Times New Roman"/>
        </w:rPr>
        <w:t xml:space="preserve"> </w:t>
      </w:r>
      <w:r w:rsidR="00776281" w:rsidRPr="00776281">
        <w:rPr>
          <w:rFonts w:cs="Times New Roman"/>
        </w:rPr>
        <w:t>within the community</w:t>
      </w:r>
      <w:r w:rsidR="00776281">
        <w:rPr>
          <w:rFonts w:cs="Times New Roman"/>
        </w:rPr>
        <w:t xml:space="preserve">’ </w:t>
      </w:r>
      <w:r w:rsidR="00776281" w:rsidRPr="002F0655">
        <w:rPr>
          <w:rFonts w:cs="Times New Roman"/>
        </w:rPr>
        <w:t>(</w:t>
      </w:r>
      <w:r w:rsidR="00776281">
        <w:rPr>
          <w:rFonts w:cs="Times New Roman"/>
        </w:rPr>
        <w:t xml:space="preserve">Mugglestone 2003: </w:t>
      </w:r>
      <w:r w:rsidR="00776281" w:rsidRPr="002F0655">
        <w:rPr>
          <w:rFonts w:cs="Times New Roman"/>
        </w:rPr>
        <w:t>67</w:t>
      </w:r>
      <w:r w:rsidR="00776281">
        <w:rPr>
          <w:rFonts w:cs="Times New Roman"/>
        </w:rPr>
        <w:t xml:space="preserve">). </w:t>
      </w:r>
      <w:r w:rsidR="00B40F3D">
        <w:t>Hague employ</w:t>
      </w:r>
      <w:r w:rsidR="00480A20">
        <w:t>ed</w:t>
      </w:r>
      <w:r w:rsidR="00B40F3D">
        <w:t xml:space="preserve"> respellings </w:t>
      </w:r>
      <w:r w:rsidR="00AA0700">
        <w:t xml:space="preserve">not only </w:t>
      </w:r>
      <w:r w:rsidR="00B40F3D">
        <w:t xml:space="preserve">to </w:t>
      </w:r>
      <w:r w:rsidR="00B40F3D" w:rsidRPr="001D4DE2">
        <w:rPr>
          <w:iCs/>
        </w:rPr>
        <w:t>create solidarity</w:t>
      </w:r>
      <w:r w:rsidR="00B40F3D" w:rsidRPr="001D4DE2">
        <w:t xml:space="preserve"> with his group but to </w:t>
      </w:r>
      <w:r w:rsidR="00B40F3D" w:rsidRPr="001D4DE2">
        <w:rPr>
          <w:iCs/>
        </w:rPr>
        <w:t>undermine the legitimacy of the dominant language</w:t>
      </w:r>
      <w:r w:rsidR="00776281" w:rsidRPr="001D4DE2">
        <w:t xml:space="preserve"> and ultimately </w:t>
      </w:r>
      <w:r w:rsidR="00776281" w:rsidRPr="001D4DE2">
        <w:rPr>
          <w:iCs/>
        </w:rPr>
        <w:t>differentiate himself and his group from others</w:t>
      </w:r>
      <w:r w:rsidR="00B40F3D" w:rsidRPr="001D4DE2">
        <w:t>.</w:t>
      </w:r>
      <w:r w:rsidR="00B40F3D">
        <w:t xml:space="preserve"> In order to do this Hague challenge</w:t>
      </w:r>
      <w:r w:rsidR="00480A20">
        <w:t>d</w:t>
      </w:r>
      <w:r w:rsidR="00B40F3D">
        <w:t xml:space="preserve"> the stereotypical social categories into which he is placed because of his use of language, cultural preferences and behaviour. As part of his creation of a</w:t>
      </w:r>
      <w:r w:rsidR="00480A20">
        <w:t>n oppositional stance Hague used</w:t>
      </w:r>
      <w:r w:rsidR="00B40F3D">
        <w:t xml:space="preserve"> dialect representation to </w:t>
      </w:r>
      <w:r w:rsidR="00B40F3D" w:rsidRPr="001D4DE2">
        <w:rPr>
          <w:iCs/>
        </w:rPr>
        <w:t>recontextualise the ideological norms and cultural values associated with his language and culture</w:t>
      </w:r>
      <w:r w:rsidR="00480A20">
        <w:t>. He wa</w:t>
      </w:r>
      <w:r w:rsidR="00B40F3D">
        <w:t>s able to do this because he exp</w:t>
      </w:r>
      <w:r w:rsidR="00480A20">
        <w:t>licitly or implicitly challenged</w:t>
      </w:r>
      <w:r w:rsidR="00B40F3D">
        <w:t xml:space="preserve"> many of the implicit norms or cultural biases inherent in language, literacy and aesthetics. </w:t>
      </w:r>
      <w:r>
        <w:t>Secondly, in</w:t>
      </w:r>
      <w:r w:rsidR="00B40F3D">
        <w:t xml:space="preserve"> this section I explored </w:t>
      </w:r>
      <w:r w:rsidR="00A06DF3">
        <w:t xml:space="preserve">some general issues relating to dialect representation in more detail. </w:t>
      </w:r>
      <w:r w:rsidR="00F61D50">
        <w:t>I discussed the notion that</w:t>
      </w:r>
      <w:r w:rsidR="00B40F3D">
        <w:t xml:space="preserve"> </w:t>
      </w:r>
      <w:r w:rsidR="00F61D50">
        <w:t>a sufficient level of cultural training is need</w:t>
      </w:r>
      <w:r w:rsidR="004F01E9">
        <w:t>ed</w:t>
      </w:r>
      <w:r w:rsidR="00F61D50">
        <w:t xml:space="preserve"> to engage with </w:t>
      </w:r>
      <w:r w:rsidR="00B40F3D">
        <w:t>dialect representation as an issue that reflects a less</w:t>
      </w:r>
      <w:r w:rsidR="00F61D50">
        <w:t xml:space="preserve"> visible and more general issue</w:t>
      </w:r>
      <w:r w:rsidR="00B40F3D">
        <w:t xml:space="preserve"> relating to orality and literacy. Understanding writing involves a level of cultural training</w:t>
      </w:r>
      <w:r w:rsidR="00F61D50">
        <w:t>, with</w:t>
      </w:r>
      <w:r w:rsidR="00B40F3D">
        <w:t xml:space="preserve"> cultural values concerning ‘correct’ speech and a specific way of seeing how writing and speech are related </w:t>
      </w:r>
      <w:r w:rsidR="00F61D50">
        <w:t xml:space="preserve">being </w:t>
      </w:r>
      <w:r w:rsidR="00B40F3D">
        <w:t>implicitly embedded in this training. This means that</w:t>
      </w:r>
      <w:r w:rsidR="004F01E9">
        <w:t xml:space="preserve"> </w:t>
      </w:r>
      <w:r w:rsidR="00B40F3D" w:rsidRPr="007D713B">
        <w:rPr>
          <w:i/>
          <w:iCs/>
        </w:rPr>
        <w:t>all readers</w:t>
      </w:r>
      <w:r w:rsidR="00B40F3D">
        <w:t xml:space="preserve"> have their understanding of non-standard spellings influenced by the general cultural training that literacy education provides</w:t>
      </w:r>
      <w:r w:rsidR="004F01E9">
        <w:t>, whilst some readers with experience of Yorkshire dialect can read representations of dialect as indexing this way of speaking</w:t>
      </w:r>
      <w:r w:rsidR="00B40F3D">
        <w:t xml:space="preserve">. </w:t>
      </w:r>
      <w:r w:rsidR="00D57E34">
        <w:t xml:space="preserve">Considering the ‘accuracy’ of a represented dialect focusses on the specific cultural training at the expense of the general literacy education involved. </w:t>
      </w:r>
      <w:r w:rsidR="00B40F3D" w:rsidRPr="00D57E34">
        <w:t xml:space="preserve">Dialect representation taps into </w:t>
      </w:r>
      <w:r w:rsidR="00B40F3D" w:rsidRPr="00D57E34">
        <w:rPr>
          <w:iCs/>
        </w:rPr>
        <w:t>a general sense that non-standard orthography is related to vernacularity or</w:t>
      </w:r>
      <w:r w:rsidR="004F01E9" w:rsidRPr="00D57E34">
        <w:rPr>
          <w:iCs/>
        </w:rPr>
        <w:t xml:space="preserve"> a</w:t>
      </w:r>
      <w:r w:rsidR="00B40F3D" w:rsidRPr="00D57E34">
        <w:rPr>
          <w:iCs/>
        </w:rPr>
        <w:t xml:space="preserve"> lack of education</w:t>
      </w:r>
      <w:r w:rsidR="00B40F3D">
        <w:t xml:space="preserve"> with this general sense being based on </w:t>
      </w:r>
      <w:r w:rsidR="00B40F3D" w:rsidRPr="00D57E34">
        <w:rPr>
          <w:iCs/>
        </w:rPr>
        <w:t>years of literacy education</w:t>
      </w:r>
      <w:r w:rsidR="00B40F3D">
        <w:t>.</w:t>
      </w:r>
      <w:r w:rsidR="00A91177">
        <w:t xml:space="preserve"> This can be used by an author such as Hague to subvert expectations, or by an author such as Eaglestone to demonstrate his ‘authenticity’.</w:t>
      </w:r>
      <w:r w:rsidR="00B40F3D">
        <w:t xml:space="preserve"> </w:t>
      </w:r>
      <w:r>
        <w:t>Thirdly, t</w:t>
      </w:r>
      <w:r w:rsidR="00F61D50">
        <w:t>hese points support the argument I made in</w:t>
      </w:r>
      <w:r w:rsidR="00B40F3D">
        <w:t xml:space="preserve"> Chapter 2 </w:t>
      </w:r>
      <w:r w:rsidR="00F61D50">
        <w:t xml:space="preserve">that </w:t>
      </w:r>
      <w:r w:rsidR="00B40F3D">
        <w:t xml:space="preserve">dialect representation is a </w:t>
      </w:r>
      <w:r w:rsidR="00B40F3D" w:rsidRPr="002C2CE3">
        <w:rPr>
          <w:rFonts w:cs="Times New Roman"/>
          <w:i/>
        </w:rPr>
        <w:t>culturally determined evocation of vernacular speech</w:t>
      </w:r>
      <w:r w:rsidR="00B40F3D">
        <w:t xml:space="preserve">. </w:t>
      </w:r>
      <w:r w:rsidR="00F61D50">
        <w:t xml:space="preserve">The actual sounds of speech are presented through a medium which has been </w:t>
      </w:r>
      <w:r w:rsidR="00F61D50">
        <w:lastRenderedPageBreak/>
        <w:t xml:space="preserve">entirely socially constructed and the interpretation of these sounds is culturally determined by dominant conceptualisations of the relationship between writing and speech. </w:t>
      </w:r>
      <w:r>
        <w:t xml:space="preserve">For socially motivated individuals to </w:t>
      </w:r>
      <w:r w:rsidR="00F61D50">
        <w:t>‘</w:t>
      </w:r>
      <w:r>
        <w:t>recover</w:t>
      </w:r>
      <w:r w:rsidR="00F61D50">
        <w:t>’ speech</w:t>
      </w:r>
      <w:r>
        <w:t xml:space="preserve"> from written representations</w:t>
      </w:r>
      <w:r w:rsidR="008B1167">
        <w:t xml:space="preserve"> they rely</w:t>
      </w:r>
      <w:r w:rsidR="00F61D50">
        <w:t xml:space="preserve"> on their cultural training. For scholars this process relies on contextual information and a framework for understanding phonetic information, the International Phonetic Alphabet, which, although</w:t>
      </w:r>
      <w:r>
        <w:t xml:space="preserve"> it is</w:t>
      </w:r>
      <w:r w:rsidR="00F61D50">
        <w:t xml:space="preserve"> able to create a one-to-one relationship between sound and symbol, is only able to be employed because of specific cultural training. For both socially motivated individual and scholar,</w:t>
      </w:r>
      <w:r w:rsidR="00505C48">
        <w:t xml:space="preserve"> their perception of the relationship between orthography and speech is not caused by a naturally occurring correspondence between sound and symbol, but because of </w:t>
      </w:r>
      <w:r w:rsidR="00F61D50" w:rsidRPr="00D57E34">
        <w:rPr>
          <w:iCs/>
        </w:rPr>
        <w:t>complex socially determined frameworks for conceptualising</w:t>
      </w:r>
      <w:r w:rsidRPr="00D57E34">
        <w:rPr>
          <w:iCs/>
        </w:rPr>
        <w:t>,</w:t>
      </w:r>
      <w:r w:rsidR="00F61D50" w:rsidRPr="00D57E34">
        <w:rPr>
          <w:iCs/>
        </w:rPr>
        <w:t xml:space="preserve"> and engaging with</w:t>
      </w:r>
      <w:r w:rsidRPr="00D57E34">
        <w:rPr>
          <w:iCs/>
        </w:rPr>
        <w:t>,</w:t>
      </w:r>
      <w:r w:rsidR="00F61D50" w:rsidRPr="00D57E34">
        <w:rPr>
          <w:iCs/>
        </w:rPr>
        <w:t xml:space="preserve"> the relationship between speech and writing</w:t>
      </w:r>
      <w:r w:rsidR="00F61D50">
        <w:t xml:space="preserve">. </w:t>
      </w:r>
      <w:r w:rsidR="00B40F3D">
        <w:t xml:space="preserve">The way in which literacy education and Standard Language Culture are involved in determining how the relationship </w:t>
      </w:r>
      <w:r w:rsidR="00505C48">
        <w:t xml:space="preserve">between </w:t>
      </w:r>
      <w:r w:rsidR="00B40F3D">
        <w:t>speech and writing are conceptualise</w:t>
      </w:r>
      <w:r>
        <w:t>d</w:t>
      </w:r>
      <w:r w:rsidR="00B40F3D">
        <w:t xml:space="preserve"> by individuals are issues that </w:t>
      </w:r>
      <w:r w:rsidR="004F01E9">
        <w:t xml:space="preserve">have not always been included in the remit of studies which </w:t>
      </w:r>
      <w:r w:rsidR="00B40F3D">
        <w:t xml:space="preserve">focus on the accuracy of the dialect represented, and even studies which attempt to triangulate the sounds of a dialect from historical written texts. </w:t>
      </w:r>
      <w:r>
        <w:t xml:space="preserve">Finally, </w:t>
      </w:r>
      <w:r w:rsidR="00B40F3D">
        <w:t xml:space="preserve">Hague’s delegitimising of legitimate culture through his use of dialect representation ultimately highlighted the way in </w:t>
      </w:r>
      <w:r w:rsidR="00B40F3D" w:rsidRPr="006B3FBD">
        <w:t xml:space="preserve">which </w:t>
      </w:r>
      <w:r w:rsidR="00B40F3D" w:rsidRPr="007D3448">
        <w:rPr>
          <w:iCs/>
        </w:rPr>
        <w:t>language standards are used to legitimate political positions</w:t>
      </w:r>
      <w:r w:rsidR="00B40F3D" w:rsidRPr="007D3448">
        <w:t xml:space="preserve"> and that to be </w:t>
      </w:r>
      <w:r w:rsidR="00B40F3D" w:rsidRPr="007D3448">
        <w:rPr>
          <w:iCs/>
        </w:rPr>
        <w:t>delegitimised/legitimated is a matter of context</w:t>
      </w:r>
      <w:r w:rsidR="00B40F3D">
        <w:rPr>
          <w:i/>
          <w:iCs/>
        </w:rPr>
        <w:t>.</w:t>
      </w:r>
    </w:p>
    <w:p w14:paraId="41D776EA" w14:textId="70EE7341" w:rsidR="00015DD3" w:rsidRDefault="00B40F3D" w:rsidP="00916A74">
      <w:pPr>
        <w:spacing w:line="480" w:lineRule="auto"/>
      </w:pPr>
      <w:r>
        <w:t xml:space="preserve">In Chapter 4 I explored the works of Barry Hines. Whilst this investigation built on many points made in earlier chapters, the main issue discussed in this chapter was that </w:t>
      </w:r>
      <w:r w:rsidRPr="007D3448">
        <w:rPr>
          <w:iCs/>
        </w:rPr>
        <w:t>literature, as a cultural sphere, is inherently biased towards middle-class culture</w:t>
      </w:r>
      <w:r>
        <w:t xml:space="preserve">. By reflecting on his use of dialect representation Hines came to the realisation that in order to achieve his political aims he </w:t>
      </w:r>
      <w:r w:rsidRPr="006B3FBD">
        <w:t xml:space="preserve">needed </w:t>
      </w:r>
      <w:r w:rsidRPr="0068193D">
        <w:t>to focus on overcoming the problems of representing working-class culture and values in literature.</w:t>
      </w:r>
      <w:r>
        <w:t xml:space="preserve"> Hines’ realisation draws attention to the fact that, </w:t>
      </w:r>
      <w:r w:rsidR="00EA1542">
        <w:t xml:space="preserve">standard spelling is not seen to correspond to </w:t>
      </w:r>
      <w:r w:rsidR="00EA1542">
        <w:rPr>
          <w:iCs/>
        </w:rPr>
        <w:t xml:space="preserve">working class language. </w:t>
      </w:r>
      <w:r w:rsidR="003F45D4">
        <w:rPr>
          <w:iCs/>
        </w:rPr>
        <w:t>Hines continued to focus on his political aims for writing r</w:t>
      </w:r>
      <w:r w:rsidR="00EA1542">
        <w:rPr>
          <w:iCs/>
        </w:rPr>
        <w:t>ather than attempt to address this fundamental issue relating to language and literacy</w:t>
      </w:r>
      <w:r>
        <w:t xml:space="preserve">. His discussion of the social categories ‘working’ and ‘middle’ class highlight </w:t>
      </w:r>
      <w:r w:rsidRPr="007D3448">
        <w:rPr>
          <w:iCs/>
        </w:rPr>
        <w:t>the complexity of one individual</w:t>
      </w:r>
      <w:r w:rsidR="00300566">
        <w:rPr>
          <w:iCs/>
        </w:rPr>
        <w:t>’</w:t>
      </w:r>
      <w:r w:rsidRPr="007D3448">
        <w:rPr>
          <w:iCs/>
        </w:rPr>
        <w:t xml:space="preserve">s social identity and </w:t>
      </w:r>
      <w:r w:rsidRPr="007D3448">
        <w:rPr>
          <w:iCs/>
        </w:rPr>
        <w:lastRenderedPageBreak/>
        <w:t>the cultural restrictions on how they can p</w:t>
      </w:r>
      <w:r w:rsidR="00916A74" w:rsidRPr="007D3448">
        <w:rPr>
          <w:iCs/>
        </w:rPr>
        <w:t>resent themselves in written contexts</w:t>
      </w:r>
      <w:r w:rsidRPr="007D3448">
        <w:t>.</w:t>
      </w:r>
      <w:r w:rsidR="00916A74">
        <w:t xml:space="preserve"> In each of these case studies I have worked to position </w:t>
      </w:r>
      <w:r w:rsidR="007A6AF5" w:rsidRPr="007D3448">
        <w:t xml:space="preserve">writers </w:t>
      </w:r>
      <w:r w:rsidR="00916A74" w:rsidRPr="007D3448">
        <w:t>as socially</w:t>
      </w:r>
      <w:r w:rsidR="007A6AF5" w:rsidRPr="007D3448">
        <w:t xml:space="preserve"> motivated in</w:t>
      </w:r>
      <w:r w:rsidR="00F45503" w:rsidRPr="007D3448">
        <w:t>dividuals</w:t>
      </w:r>
      <w:r w:rsidR="00916A74" w:rsidRPr="007D3448">
        <w:rPr>
          <w:iCs/>
        </w:rPr>
        <w:t>.</w:t>
      </w:r>
      <w:r w:rsidR="00916A74">
        <w:rPr>
          <w:iCs/>
        </w:rPr>
        <w:t xml:space="preserve"> Drawing on</w:t>
      </w:r>
      <w:r w:rsidR="00F45503">
        <w:t xml:space="preserve"> insights from ethnographic research</w:t>
      </w:r>
      <w:r w:rsidR="00916A74">
        <w:t>, this stance can be expanded further to reconceptualise dialect representation as a process of ‘lamination’ of social practices, which allows an individual to negotiate existing s</w:t>
      </w:r>
      <w:r w:rsidR="00505C48">
        <w:t>ocial categories and practices.</w:t>
      </w:r>
    </w:p>
    <w:p w14:paraId="01F9B405" w14:textId="77777777" w:rsidR="00505C48" w:rsidRDefault="00505C48" w:rsidP="00505C48">
      <w:pPr>
        <w:pStyle w:val="Heading3"/>
      </w:pPr>
      <w:bookmarkStart w:id="113" w:name="_Toc404413111"/>
      <w:r>
        <w:t>5.3. Lamination</w:t>
      </w:r>
      <w:bookmarkEnd w:id="113"/>
    </w:p>
    <w:p w14:paraId="637BE274" w14:textId="77777777" w:rsidR="008E443D" w:rsidRDefault="00975B8E" w:rsidP="008E443D">
      <w:pPr>
        <w:spacing w:line="480" w:lineRule="auto"/>
      </w:pPr>
      <w:r>
        <w:t>In 1.2.3., whilst discussing social practice approaches, I briefly introduced the concept of lamination drawing on Rowsell and Pahl’s work on sedimented identity</w:t>
      </w:r>
      <w:r w:rsidR="00675463">
        <w:t xml:space="preserve"> (2007)</w:t>
      </w:r>
      <w:r>
        <w:t xml:space="preserve">. The concept of lamination which they draw on in their work comes from Dorothy Holland and Kevin Leander’s article on positioning and subjectivity in ethnographic research. </w:t>
      </w:r>
      <w:r w:rsidR="00D2718F">
        <w:t xml:space="preserve">This concept is grounded in practice based ethnographic approaches to the positioning of social persons and is part of an attempt to describe a practice theory of identity where individual’s ‘draw on different cultural resources </w:t>
      </w:r>
      <w:r w:rsidR="00D2718F">
        <w:rPr>
          <w:rFonts w:cstheme="minorHAnsi"/>
        </w:rPr>
        <w:t>and structures and recast and transform available and organized social positions to shape their subjectivities’ (Holland and Leander 2004: 132)</w:t>
      </w:r>
      <w:r w:rsidR="00D2718F">
        <w:t xml:space="preserve">. </w:t>
      </w:r>
      <w:r w:rsidR="00A96A33">
        <w:t xml:space="preserve"> The way in which the metaphor of lamination is presented by Holland and Leander is as part of an attempt to describe the complex relationship between existing social categories and individual subjectivities in ‘specific episodes of (positioning) practice’ (Holland and Leander 2004:132). In introducing this concept they </w:t>
      </w:r>
      <w:r w:rsidR="008646D2">
        <w:t>illustrate these processes by discussing the way in which</w:t>
      </w:r>
      <w:r w:rsidR="00A96A33">
        <w:t xml:space="preserve"> drum shells and cymbals</w:t>
      </w:r>
      <w:r w:rsidR="008646D2">
        <w:t xml:space="preserve"> are crafted</w:t>
      </w:r>
      <w:r w:rsidR="00A96A33">
        <w:t>:</w:t>
      </w:r>
    </w:p>
    <w:p w14:paraId="22AB76A7" w14:textId="77777777" w:rsidR="008E443D" w:rsidRPr="006E2F4B" w:rsidRDefault="008E443D" w:rsidP="008E443D">
      <w:pPr>
        <w:spacing w:line="480" w:lineRule="auto"/>
        <w:ind w:left="720"/>
        <w:rPr>
          <w:rFonts w:cs="Times New Roman"/>
        </w:rPr>
      </w:pPr>
      <w:r w:rsidRPr="006E2F4B">
        <w:rPr>
          <w:rFonts w:cs="Times New Roman"/>
        </w:rPr>
        <w:t xml:space="preserve">Presently, we draw in particular on the metaphor of ‘lamination’ to describe the hybrid social/psychological entities created by positioning. </w:t>
      </w:r>
    </w:p>
    <w:p w14:paraId="26F3AE79" w14:textId="77777777" w:rsidR="008E443D" w:rsidRDefault="008E443D" w:rsidP="008E443D">
      <w:pPr>
        <w:spacing w:line="480" w:lineRule="auto"/>
        <w:ind w:left="720"/>
        <w:rPr>
          <w:rFonts w:cs="Times New Roman"/>
        </w:rPr>
      </w:pPr>
      <w:r w:rsidRPr="006E2F4B">
        <w:rPr>
          <w:rFonts w:cs="Times New Roman"/>
        </w:rPr>
        <w:t xml:space="preserve">The shells of drums are often constructed by laminating multiple layers of wood. Cymbals, it turns out, are not simply cast in a one time process using a single mold. Rather, they are </w:t>
      </w:r>
      <w:r w:rsidR="00675463" w:rsidRPr="006E2F4B">
        <w:rPr>
          <w:rFonts w:cs="Times New Roman"/>
        </w:rPr>
        <w:t>laminated,</w:t>
      </w:r>
      <w:r w:rsidRPr="006E2F4B">
        <w:rPr>
          <w:rFonts w:cs="Times New Roman"/>
        </w:rPr>
        <w:t xml:space="preserve"> layer on layer, but along a different axis than the drum, being wound from the inside of the cymbal outward. This layering or winding process affords the cymbal qualities that being a single, undifferentiated piece of molded metal would not, including patina, </w:t>
      </w:r>
      <w:r w:rsidRPr="006E2F4B">
        <w:rPr>
          <w:rFonts w:cs="Times New Roman"/>
        </w:rPr>
        <w:lastRenderedPageBreak/>
        <w:t>resonance, and strength. Additionally, the layered construction of the cymbal permits its sound texture to ‘thicken’ over time, becoming both deeper and brighter. The lamination metaphor is also useful in cases in which materials of different substance – a driver’s license and clear plastic, for example, are more or less durably affixed to one another. A multiplicity of resources is possible. Unlike other processes, such as that of creating alloys by melting different substances together, the layers retain some [of] their original distinctiveness, although in a different configuration.</w:t>
      </w:r>
    </w:p>
    <w:p w14:paraId="6D792E92" w14:textId="45CE3E69" w:rsidR="008E443D" w:rsidRDefault="008E443D" w:rsidP="008E443D">
      <w:pPr>
        <w:spacing w:line="480" w:lineRule="auto"/>
        <w:ind w:left="720"/>
        <w:rPr>
          <w:rFonts w:cstheme="minorHAnsi"/>
        </w:rPr>
      </w:pPr>
      <w:r>
        <w:rPr>
          <w:rFonts w:cstheme="minorHAnsi"/>
        </w:rPr>
        <w:t>Lamination ha</w:t>
      </w:r>
      <w:r w:rsidR="00ED279C">
        <w:rPr>
          <w:rFonts w:cstheme="minorHAnsi"/>
        </w:rPr>
        <w:t>s theoretical resonance: it is […]</w:t>
      </w:r>
      <w:r>
        <w:rPr>
          <w:rFonts w:cstheme="minorHAnsi"/>
        </w:rPr>
        <w:t xml:space="preserve"> good for thinking about the production of the sorts of hybrid social/psychological entities predicated by social practice theory. Episodes of positioning create what we might think of as a laminate</w:t>
      </w:r>
      <w:r w:rsidR="0031377E">
        <w:rPr>
          <w:rFonts w:cstheme="minorHAnsi"/>
        </w:rPr>
        <w:t>.</w:t>
      </w:r>
    </w:p>
    <w:p w14:paraId="5CFC9657" w14:textId="77777777" w:rsidR="008E443D" w:rsidRPr="008E443D" w:rsidRDefault="008E443D" w:rsidP="00505C48">
      <w:pPr>
        <w:spacing w:line="480" w:lineRule="auto"/>
        <w:ind w:left="720"/>
        <w:jc w:val="right"/>
        <w:rPr>
          <w:rFonts w:cstheme="minorHAnsi"/>
        </w:rPr>
      </w:pPr>
      <w:r>
        <w:rPr>
          <w:rFonts w:cstheme="minorHAnsi"/>
        </w:rPr>
        <w:t>(Holland and Leander 2004: 13</w:t>
      </w:r>
      <w:r w:rsidR="00505C48">
        <w:rPr>
          <w:rFonts w:cstheme="minorHAnsi"/>
        </w:rPr>
        <w:t>1 -132</w:t>
      </w:r>
      <w:r>
        <w:rPr>
          <w:rFonts w:cstheme="minorHAnsi"/>
        </w:rPr>
        <w:t>)</w:t>
      </w:r>
    </w:p>
    <w:p w14:paraId="612078D2" w14:textId="2A16E2E3" w:rsidR="004A0F21" w:rsidRDefault="006E2F4B" w:rsidP="00975B8E">
      <w:pPr>
        <w:spacing w:line="480" w:lineRule="auto"/>
      </w:pPr>
      <w:r>
        <w:t xml:space="preserve">The metaphor of lamination is apt for the study of dialect representation because of the way it foregrounds how layers of practices create a composite that allows an individual to position themselves in relation to existing social categories. </w:t>
      </w:r>
      <w:r w:rsidR="001B1AE3">
        <w:t>Represented dialect speech has different layers, affordances and textures. It retains some of the original distinctiveness of real speech whilst the lamination of this real speech into writing changes the qualities of the resulting artefact</w:t>
      </w:r>
      <w:r w:rsidR="007A463F">
        <w:t xml:space="preserve"> (cf. Bakhtin </w:t>
      </w:r>
      <w:r w:rsidR="007A463F" w:rsidRPr="00E85E45">
        <w:rPr>
          <w:rFonts w:cs="Times New Roman"/>
        </w:rPr>
        <w:t>1992: 293-294</w:t>
      </w:r>
      <w:r w:rsidR="007A463F">
        <w:rPr>
          <w:rFonts w:cs="Times New Roman"/>
        </w:rPr>
        <w:t>)</w:t>
      </w:r>
      <w:r w:rsidR="001B1AE3">
        <w:t xml:space="preserve">. Questions concerning the accuracy of represented dialect in texts </w:t>
      </w:r>
      <w:r w:rsidR="004A0F21">
        <w:t>set to one</w:t>
      </w:r>
      <w:r w:rsidR="00B94598">
        <w:t xml:space="preserve"> </w:t>
      </w:r>
      <w:r w:rsidR="004A0F21">
        <w:t>side</w:t>
      </w:r>
      <w:r w:rsidR="001B1AE3">
        <w:t xml:space="preserve"> the unique layers of practices that have been laminated in search of a one-to-</w:t>
      </w:r>
      <w:r w:rsidR="00A96A33">
        <w:t xml:space="preserve">one correspondence between phoneme and grapheme. This process </w:t>
      </w:r>
      <w:r w:rsidR="004A0F21">
        <w:t>overlooks</w:t>
      </w:r>
      <w:r w:rsidR="00A96A33">
        <w:t xml:space="preserve"> the unique nature of the object under scrutiny.</w:t>
      </w:r>
      <w:r w:rsidR="001F7FC8">
        <w:t xml:space="preserve"> </w:t>
      </w:r>
    </w:p>
    <w:p w14:paraId="35C7FBBD" w14:textId="77777777" w:rsidR="00975B8E" w:rsidRDefault="00975B8E" w:rsidP="00975B8E">
      <w:pPr>
        <w:spacing w:line="480" w:lineRule="auto"/>
      </w:pPr>
      <w:r>
        <w:t xml:space="preserve">Holland and Leander use </w:t>
      </w:r>
      <w:r w:rsidR="004A0F21">
        <w:t>lamination</w:t>
      </w:r>
      <w:r>
        <w:t xml:space="preserve"> to explore the complexity of the ways in which person</w:t>
      </w:r>
      <w:r w:rsidR="008E443D">
        <w:t>s</w:t>
      </w:r>
      <w:r>
        <w:t xml:space="preserve"> or groups socially position themselves in ‘everyday discourse, spatial arrangements, text, film, or other media’ in order to produce subjects or to form subjectivities (Holland and Leander 2004: 127). In introducing positioning they discuss how an individual’s self or group identity is shaped by the power </w:t>
      </w:r>
      <w:r>
        <w:lastRenderedPageBreak/>
        <w:t xml:space="preserve">relations they are involved in and how these relations create ‘acts that distinguish and treat the </w:t>
      </w:r>
      <w:r w:rsidR="00C33994">
        <w:t>person</w:t>
      </w:r>
      <w:r>
        <w:t xml:space="preserve"> as gendered, raced, classed, or other sort of subject</w:t>
      </w:r>
      <w:r w:rsidR="00C33994">
        <w:t>’</w:t>
      </w:r>
      <w:r w:rsidR="001F7FC8">
        <w:t xml:space="preserve"> </w:t>
      </w:r>
      <w:r w:rsidR="001F7FC8" w:rsidRPr="001F7FC8">
        <w:t>(Holland and Leander 2004: 127)</w:t>
      </w:r>
      <w:r w:rsidR="00C33994">
        <w:t>:</w:t>
      </w:r>
    </w:p>
    <w:p w14:paraId="54114745" w14:textId="77777777" w:rsidR="00C33994" w:rsidRDefault="00C33994" w:rsidP="00C33994">
      <w:pPr>
        <w:spacing w:line="480" w:lineRule="auto"/>
        <w:ind w:left="720"/>
      </w:pPr>
      <w:r w:rsidRPr="00C33994">
        <w:t>Likewise, regimes o</w:t>
      </w:r>
      <w:r w:rsidR="000309A4">
        <w:t>f</w:t>
      </w:r>
      <w:r w:rsidRPr="00C33994">
        <w:t xml:space="preserve"> power/knowledge are conceived to create social categories such as the ‘disabled’, ‘troubled youth,’ or ‘attractive women’. A person or group is ‘offered’ or ‘afforded’ a social position when a powerful body, such as a governmental agency proposes a particular sort of subject, a ‘felon’, say, or a ‘sexual harasser’, or an ‘at-risk’ student and calls on an individual to occupy the position. Faced with such an offer, the person may either accept the position in whole or part, or try to refuse it (Bourdieu 1977; Davies and Harre 1990; Foucault 1975, 1988; Harre and Van Langenhove 1991).</w:t>
      </w:r>
    </w:p>
    <w:p w14:paraId="35E7F217" w14:textId="77777777" w:rsidR="00C33994" w:rsidRDefault="00C33994" w:rsidP="00C33994">
      <w:pPr>
        <w:spacing w:line="480" w:lineRule="auto"/>
        <w:ind w:left="720"/>
        <w:jc w:val="right"/>
      </w:pPr>
      <w:r>
        <w:t>(Holland and Leander 2004: 127)</w:t>
      </w:r>
    </w:p>
    <w:p w14:paraId="1E3F35E6" w14:textId="64790A3A" w:rsidR="006E2F4B" w:rsidRDefault="004E469F" w:rsidP="000B382F">
      <w:pPr>
        <w:spacing w:line="480" w:lineRule="auto"/>
        <w:rPr>
          <w:rFonts w:cs="Times New Roman"/>
        </w:rPr>
      </w:pPr>
      <w:r>
        <w:rPr>
          <w:rFonts w:cs="Times New Roman"/>
        </w:rPr>
        <w:t xml:space="preserve">The regimes of power that are involved in orthography, literacy, </w:t>
      </w:r>
      <w:r w:rsidR="004A0F21">
        <w:rPr>
          <w:rFonts w:cs="Times New Roman"/>
        </w:rPr>
        <w:t>Standard Language Culture, and l</w:t>
      </w:r>
      <w:r>
        <w:rPr>
          <w:rFonts w:cs="Times New Roman"/>
        </w:rPr>
        <w:t>iterature</w:t>
      </w:r>
      <w:r w:rsidR="00505C48">
        <w:rPr>
          <w:rFonts w:cs="Times New Roman"/>
        </w:rPr>
        <w:t xml:space="preserve"> also</w:t>
      </w:r>
      <w:r>
        <w:rPr>
          <w:rFonts w:cs="Times New Roman"/>
        </w:rPr>
        <w:t xml:space="preserve"> create social categor</w:t>
      </w:r>
      <w:r w:rsidR="00C70EE1">
        <w:rPr>
          <w:rFonts w:cs="Times New Roman"/>
        </w:rPr>
        <w:t>ies for individuals and groups that</w:t>
      </w:r>
      <w:r>
        <w:rPr>
          <w:rFonts w:cs="Times New Roman"/>
        </w:rPr>
        <w:t xml:space="preserve"> they must accept, refuse or change. </w:t>
      </w:r>
      <w:r w:rsidR="00C33994">
        <w:rPr>
          <w:rFonts w:cs="Times New Roman"/>
        </w:rPr>
        <w:t>The legitimate cultural forms or institutionalised power which Eaglestone, Hague and Hines interact with are involved in the constitution of the social categories which they must negotiate. As t</w:t>
      </w:r>
      <w:r w:rsidR="004A0F21">
        <w:rPr>
          <w:rFonts w:cs="Times New Roman"/>
        </w:rPr>
        <w:t>hese power relations play out</w:t>
      </w:r>
      <w:r w:rsidR="00C33994">
        <w:rPr>
          <w:rFonts w:cs="Times New Roman"/>
        </w:rPr>
        <w:t xml:space="preserve"> in the practices associat</w:t>
      </w:r>
      <w:r w:rsidR="002C3980">
        <w:rPr>
          <w:rFonts w:cs="Times New Roman"/>
        </w:rPr>
        <w:t>ed with orthography, literacy and</w:t>
      </w:r>
      <w:r w:rsidR="00C33994">
        <w:rPr>
          <w:rFonts w:cs="Times New Roman"/>
        </w:rPr>
        <w:t xml:space="preserve"> literature </w:t>
      </w:r>
      <w:r w:rsidR="000B382F">
        <w:rPr>
          <w:rFonts w:cs="Times New Roman"/>
        </w:rPr>
        <w:t>with which they engage</w:t>
      </w:r>
      <w:r w:rsidR="004A0F21">
        <w:rPr>
          <w:rFonts w:cs="Times New Roman"/>
        </w:rPr>
        <w:t>d</w:t>
      </w:r>
      <w:r w:rsidR="00C33994">
        <w:rPr>
          <w:rFonts w:cs="Times New Roman"/>
        </w:rPr>
        <w:t xml:space="preserve">, they </w:t>
      </w:r>
      <w:r w:rsidR="004A0F21">
        <w:rPr>
          <w:rFonts w:cs="Times New Roman"/>
        </w:rPr>
        <w:t xml:space="preserve">had to </w:t>
      </w:r>
      <w:r w:rsidR="00C33994">
        <w:rPr>
          <w:rFonts w:cs="Times New Roman"/>
        </w:rPr>
        <w:t xml:space="preserve">negotiate social categories that </w:t>
      </w:r>
      <w:r w:rsidR="004A0F21">
        <w:rPr>
          <w:rFonts w:cs="Times New Roman"/>
        </w:rPr>
        <w:t>were</w:t>
      </w:r>
      <w:r w:rsidR="00C33994">
        <w:rPr>
          <w:rFonts w:cs="Times New Roman"/>
        </w:rPr>
        <w:t xml:space="preserve"> created by the acceptance or refusal of the social positions that engagement with th</w:t>
      </w:r>
      <w:r w:rsidR="00D2718F">
        <w:rPr>
          <w:rFonts w:cs="Times New Roman"/>
        </w:rPr>
        <w:t>ese domains ‘offer</w:t>
      </w:r>
      <w:r w:rsidR="004A0F21">
        <w:rPr>
          <w:rFonts w:cs="Times New Roman"/>
        </w:rPr>
        <w:t>ed</w:t>
      </w:r>
      <w:r w:rsidR="00D2718F">
        <w:rPr>
          <w:rFonts w:cs="Times New Roman"/>
        </w:rPr>
        <w:t>’ or ‘afford</w:t>
      </w:r>
      <w:r w:rsidR="004A0F21">
        <w:rPr>
          <w:rFonts w:cs="Times New Roman"/>
        </w:rPr>
        <w:t>ed’. Eaglestone occupied</w:t>
      </w:r>
      <w:r w:rsidR="00D2718F">
        <w:rPr>
          <w:rFonts w:cs="Times New Roman"/>
        </w:rPr>
        <w:t xml:space="preserve"> the position of the ‘unintelligent miner’ to inform the world of the miners’ life and engage with literary culture, whilst reviewers discuss whether </w:t>
      </w:r>
      <w:r w:rsidR="003F45D4">
        <w:rPr>
          <w:rFonts w:cs="Times New Roman"/>
        </w:rPr>
        <w:t xml:space="preserve">or not </w:t>
      </w:r>
      <w:r w:rsidR="00D2718F">
        <w:rPr>
          <w:rFonts w:cs="Times New Roman"/>
        </w:rPr>
        <w:t>he is a ‘scholar in a mine’. Both categories are afforded by differing levels of engagement with literacy practices and the power these practices enact. Hague occupie</w:t>
      </w:r>
      <w:r w:rsidR="004A0F21">
        <w:rPr>
          <w:rFonts w:cs="Times New Roman"/>
        </w:rPr>
        <w:t>d</w:t>
      </w:r>
      <w:r w:rsidR="00D2718F">
        <w:rPr>
          <w:rFonts w:cs="Times New Roman"/>
        </w:rPr>
        <w:t xml:space="preserve"> the social categories of </w:t>
      </w:r>
      <w:r>
        <w:rPr>
          <w:rFonts w:cs="Times New Roman"/>
        </w:rPr>
        <w:t xml:space="preserve">the </w:t>
      </w:r>
      <w:r w:rsidR="00D2718F">
        <w:rPr>
          <w:rFonts w:cs="Times New Roman"/>
        </w:rPr>
        <w:t>‘illiterate’ and ‘unintelligent’</w:t>
      </w:r>
      <w:r>
        <w:rPr>
          <w:rFonts w:cs="Times New Roman"/>
        </w:rPr>
        <w:t xml:space="preserve"> speaker</w:t>
      </w:r>
      <w:r w:rsidR="00D2718F">
        <w:rPr>
          <w:rFonts w:cs="Times New Roman"/>
        </w:rPr>
        <w:t xml:space="preserve"> offered by non-standard orthography to critique perceptions of the </w:t>
      </w:r>
      <w:r>
        <w:rPr>
          <w:rFonts w:cs="Times New Roman"/>
        </w:rPr>
        <w:t xml:space="preserve">social position of </w:t>
      </w:r>
      <w:r w:rsidR="00B40B00">
        <w:rPr>
          <w:rFonts w:cs="Times New Roman"/>
        </w:rPr>
        <w:t>‘</w:t>
      </w:r>
      <w:r>
        <w:rPr>
          <w:rFonts w:cs="Times New Roman"/>
        </w:rPr>
        <w:t>miners</w:t>
      </w:r>
      <w:r w:rsidR="00B40B00">
        <w:rPr>
          <w:rFonts w:cs="Times New Roman"/>
        </w:rPr>
        <w:t>’</w:t>
      </w:r>
      <w:r>
        <w:rPr>
          <w:rFonts w:cs="Times New Roman"/>
        </w:rPr>
        <w:t xml:space="preserve"> and </w:t>
      </w:r>
      <w:r w:rsidR="00B40B00">
        <w:rPr>
          <w:rFonts w:cs="Times New Roman"/>
        </w:rPr>
        <w:t>‘</w:t>
      </w:r>
      <w:r>
        <w:rPr>
          <w:rFonts w:cs="Times New Roman"/>
        </w:rPr>
        <w:t>northerners</w:t>
      </w:r>
      <w:r w:rsidR="00B40B00">
        <w:rPr>
          <w:rFonts w:cs="Times New Roman"/>
        </w:rPr>
        <w:t>’</w:t>
      </w:r>
      <w:r>
        <w:rPr>
          <w:rFonts w:cs="Times New Roman"/>
        </w:rPr>
        <w:t>.</w:t>
      </w:r>
      <w:r w:rsidR="00D2718F">
        <w:rPr>
          <w:rFonts w:cs="Times New Roman"/>
        </w:rPr>
        <w:t xml:space="preserve">  </w:t>
      </w:r>
      <w:r>
        <w:rPr>
          <w:rFonts w:cs="Times New Roman"/>
        </w:rPr>
        <w:t>In acknowledging the lack of nuance that these social categories afford he works to discredit them</w:t>
      </w:r>
      <w:r w:rsidR="00F76CFF">
        <w:rPr>
          <w:rFonts w:cs="Times New Roman"/>
        </w:rPr>
        <w:t xml:space="preserve"> and legitimise his own position</w:t>
      </w:r>
      <w:r w:rsidR="004A0F21">
        <w:rPr>
          <w:rFonts w:cs="Times New Roman"/>
        </w:rPr>
        <w:t>. Hines reflected</w:t>
      </w:r>
      <w:r>
        <w:rPr>
          <w:rFonts w:cs="Times New Roman"/>
        </w:rPr>
        <w:t xml:space="preserve"> on the way in which the modal affordances of writing cannot capture speech and how his engagement with </w:t>
      </w:r>
      <w:r>
        <w:rPr>
          <w:rFonts w:cs="Times New Roman"/>
        </w:rPr>
        <w:lastRenderedPageBreak/>
        <w:t>this effort position</w:t>
      </w:r>
      <w:r w:rsidR="004A0F21">
        <w:rPr>
          <w:rFonts w:cs="Times New Roman"/>
        </w:rPr>
        <w:t>ed</w:t>
      </w:r>
      <w:r>
        <w:rPr>
          <w:rFonts w:cs="Times New Roman"/>
        </w:rPr>
        <w:t xml:space="preserve"> his characters </w:t>
      </w:r>
      <w:r w:rsidR="004A0F21">
        <w:rPr>
          <w:rFonts w:cs="Times New Roman"/>
        </w:rPr>
        <w:t>in social categories which he was</w:t>
      </w:r>
      <w:r>
        <w:rPr>
          <w:rFonts w:cs="Times New Roman"/>
        </w:rPr>
        <w:t xml:space="preserve"> attempting to challenge. </w:t>
      </w:r>
      <w:r w:rsidR="008E443D">
        <w:rPr>
          <w:rFonts w:cs="Times New Roman"/>
        </w:rPr>
        <w:t xml:space="preserve">Discussing Eaglestone, Hague and Hines’ works in terms of the social positioning, categories and practices which they engage with in the creation of their texts means that dialect representation can be viewed as a </w:t>
      </w:r>
      <w:r w:rsidR="008E443D" w:rsidRPr="00F76CFF">
        <w:rPr>
          <w:rFonts w:cs="Times New Roman"/>
          <w:i/>
        </w:rPr>
        <w:t>composite laminate of practices</w:t>
      </w:r>
      <w:r w:rsidR="008E443D">
        <w:rPr>
          <w:rFonts w:cs="Times New Roman"/>
        </w:rPr>
        <w:t xml:space="preserve"> involved in the </w:t>
      </w:r>
      <w:r w:rsidR="008E443D" w:rsidRPr="00F76CFF">
        <w:rPr>
          <w:rFonts w:cs="Times New Roman"/>
          <w:i/>
        </w:rPr>
        <w:t>negotiation</w:t>
      </w:r>
      <w:r w:rsidR="008E443D">
        <w:rPr>
          <w:rFonts w:cs="Times New Roman"/>
        </w:rPr>
        <w:t xml:space="preserve"> of social identity. </w:t>
      </w:r>
      <w:r w:rsidR="00300566">
        <w:t>Throughout this study I have explored the influence that Standard Language Culture has on socially motivated authors. In 5.4. I address a range points concerning my methodology as well as discussing future research.</w:t>
      </w:r>
    </w:p>
    <w:p w14:paraId="0963F236" w14:textId="77777777" w:rsidR="00EF57F1" w:rsidRDefault="00EF57F1" w:rsidP="000B382F">
      <w:pPr>
        <w:spacing w:line="480" w:lineRule="auto"/>
        <w:rPr>
          <w:rFonts w:cs="Times New Roman"/>
        </w:rPr>
      </w:pPr>
    </w:p>
    <w:p w14:paraId="7A036E5A" w14:textId="3D9A6DBA" w:rsidR="00505C48" w:rsidRDefault="00505C48" w:rsidP="00505C48">
      <w:pPr>
        <w:pStyle w:val="Heading3"/>
      </w:pPr>
      <w:bookmarkStart w:id="114" w:name="_Toc404413112"/>
      <w:r>
        <w:t xml:space="preserve">5.4. </w:t>
      </w:r>
      <w:r w:rsidR="00CA19B6">
        <w:t>Further Study</w:t>
      </w:r>
      <w:bookmarkEnd w:id="114"/>
    </w:p>
    <w:p w14:paraId="79A5DB47" w14:textId="22F34833" w:rsidR="00CA19B6" w:rsidRDefault="00CA19B6" w:rsidP="00CA19B6">
      <w:pPr>
        <w:spacing w:line="480" w:lineRule="auto"/>
      </w:pPr>
      <w:r>
        <w:t xml:space="preserve">Focussing on three case studies has allowed me to question approaches to dialect representation and to think further about how spoken and written practices influence each other and are tied up in everyday negotiations. The stylisations of vernacular speech explored in this study demonstrate that the creation of dialect representation involves negotiating: general social stereotypes concerning miners and writers; stereotypes relating to illiteracy and unintelligence indexed by non-standard orthography; perceptions of ‘uncouth’, ‘improper’ or ‘incorrect’ language; cultural legitimacy; and the influence and prestige of literary art. </w:t>
      </w:r>
      <w:r w:rsidR="003F45D4">
        <w:t xml:space="preserve"> The</w:t>
      </w:r>
      <w:r>
        <w:t xml:space="preserve"> implications of this research for future study involve further comparative studies of similar texts and connecting the insights and issues raised in this thesis with classrooms.</w:t>
      </w:r>
    </w:p>
    <w:p w14:paraId="4DAFFD9E" w14:textId="660B16A9" w:rsidR="00EA2460" w:rsidRDefault="00CA19B6" w:rsidP="00EA2460">
      <w:pPr>
        <w:spacing w:line="480" w:lineRule="auto"/>
      </w:pPr>
      <w:r>
        <w:t>Throughout this study I have made an effort to situate the dialect representation of Eaglestone, Hague and Hines within a social context. In doing this my aim was to</w:t>
      </w:r>
      <w:r w:rsidRPr="0047055E">
        <w:rPr>
          <w:rFonts w:cs="Times New Roman"/>
        </w:rPr>
        <w:t xml:space="preserve"> align perspectives that investigate the socio-cultural value and significance of spoken language with perspectives that do the same with literacy and literary language</w:t>
      </w:r>
      <w:r>
        <w:rPr>
          <w:rFonts w:cs="Times New Roman"/>
        </w:rPr>
        <w:t xml:space="preserve">. </w:t>
      </w:r>
      <w:r>
        <w:t xml:space="preserve">The analysis undertaken in this thesis has been very much influenced by practice accounts of language and socio-cultural models of language and literacy (Bourdieu 1984, 1991, Barton 1994, Gee 1996, Coupland 2007, Sebba 2007) and in undertaking this analysis </w:t>
      </w:r>
      <w:r>
        <w:rPr>
          <w:rFonts w:cs="Times New Roman"/>
        </w:rPr>
        <w:t xml:space="preserve">I have made an attempt to develop a situated, literacy informed, socio-linguistic perspective </w:t>
      </w:r>
      <w:r>
        <w:rPr>
          <w:rFonts w:cs="Times New Roman"/>
        </w:rPr>
        <w:lastRenderedPageBreak/>
        <w:t xml:space="preserve">on written representations of vernacular speech. This has gone some way in exploring current approaches and perspectives on mediated or stylised language use.  Although, ultimately, this study serves more as an exercise in aligning and problematizing the approaches it explores than the development of a rigorous methodology. In exploring the laminate of practices which make up represented vernacular speech I have drawn on diverse practice-based accounts of language, literacy and orthography. I have made an effort to consolidate these approaches. I recognise that a robust practice model that can be employed to analyse texts and speech is beyond the scope of this study. In order to further </w:t>
      </w:r>
      <w:r w:rsidR="0038271D">
        <w:rPr>
          <w:rFonts w:cs="Times New Roman"/>
        </w:rPr>
        <w:t>explore</w:t>
      </w:r>
      <w:r>
        <w:rPr>
          <w:rFonts w:cs="Times New Roman"/>
        </w:rPr>
        <w:t xml:space="preserve"> my positioning of dialect representation </w:t>
      </w:r>
      <w:r w:rsidRPr="00CA19B6">
        <w:rPr>
          <w:rFonts w:cs="Times New Roman"/>
        </w:rPr>
        <w:t>as a culturally determined evocation of vernacular speech an</w:t>
      </w:r>
      <w:r>
        <w:rPr>
          <w:rFonts w:cs="Times New Roman"/>
        </w:rPr>
        <w:t xml:space="preserve">d </w:t>
      </w:r>
      <w:r w:rsidRPr="00CA19B6">
        <w:rPr>
          <w:rFonts w:cs="Times New Roman"/>
        </w:rPr>
        <w:t xml:space="preserve">as a composite laminate of practices </w:t>
      </w:r>
      <w:r>
        <w:rPr>
          <w:rFonts w:cs="Times New Roman"/>
        </w:rPr>
        <w:t xml:space="preserve">there are range of areas that could be pursued. </w:t>
      </w:r>
      <w:r w:rsidR="0038271D">
        <w:rPr>
          <w:rFonts w:cs="Times New Roman"/>
        </w:rPr>
        <w:t xml:space="preserve">A study looking at texts from a similarly socially positioned industry or region would provide a point of comparison for my discussions concerning authenticity and vernacularity. These topics could also be addressed by shifting the research focus to include recently published texts that include dialect representation or are </w:t>
      </w:r>
      <w:r w:rsidR="003F45D4">
        <w:rPr>
          <w:rFonts w:cs="Times New Roman"/>
        </w:rPr>
        <w:t>presented in a similar manner to</w:t>
      </w:r>
      <w:r w:rsidR="0038271D">
        <w:rPr>
          <w:rFonts w:cs="Times New Roman"/>
        </w:rPr>
        <w:t xml:space="preserve"> Eaglestone’s ‘real-life’ narrative. Interviewing current authors who use dialect representation, or non-standard orthography, about their writing practices and political reasons for writing in this way would provide further context for my discussion of dialect representation as an act of social negotiation.</w:t>
      </w:r>
      <w:r w:rsidR="00EA2460">
        <w:rPr>
          <w:rFonts w:cs="Times New Roman"/>
        </w:rPr>
        <w:t xml:space="preserve"> Whilst these studies would work with similar texts and contexts</w:t>
      </w:r>
      <w:r>
        <w:rPr>
          <w:rFonts w:cs="Times New Roman"/>
        </w:rPr>
        <w:t xml:space="preserve"> I believe the theoretical framework I have developed </w:t>
      </w:r>
      <w:r w:rsidR="00EA2460">
        <w:rPr>
          <w:rFonts w:cs="Times New Roman"/>
        </w:rPr>
        <w:t xml:space="preserve">has implications for the exploration of </w:t>
      </w:r>
      <w:r>
        <w:t>how non-standard orthography is used in other everyday contexts which involve identity negotiation and writing</w:t>
      </w:r>
      <w:r w:rsidR="00EA2460">
        <w:t xml:space="preserve">, such </w:t>
      </w:r>
      <w:r w:rsidR="003F45D4">
        <w:t>as</w:t>
      </w:r>
      <w:r>
        <w:t xml:space="preserve"> the classroom.</w:t>
      </w:r>
    </w:p>
    <w:p w14:paraId="5800C999" w14:textId="441382B7" w:rsidR="00EA2460" w:rsidRDefault="009D72AD" w:rsidP="00EA2460">
      <w:pPr>
        <w:spacing w:line="480" w:lineRule="auto"/>
      </w:pPr>
      <w:r>
        <w:t xml:space="preserve">My work on </w:t>
      </w:r>
      <w:r>
        <w:rPr>
          <w:i/>
          <w:iCs/>
        </w:rPr>
        <w:t>AKFAK</w:t>
      </w:r>
      <w:r>
        <w:t xml:space="preserve"> has led to me co-produce research with local young-people who have had to study this text at secondary school</w:t>
      </w:r>
      <w:r w:rsidR="003F45D4">
        <w:t xml:space="preserve"> (Escott, Pritchard-Brennan and Year 8 2013)</w:t>
      </w:r>
      <w:r>
        <w:t xml:space="preserve">. Many of the issues raised by socio-linguistic discussions, such as the dominance of Standard Language Culture and linguistic inequality, were touched upon by student responses to Hines’ use of non-standard orthography. This experience highlighted the importance of literacy, as well as written representations of speech, in influencing conceptualisations of ‘correct’ and ‘local’ language use . However, these discussions are not present in this study and could be explored through classroom </w:t>
      </w:r>
      <w:r>
        <w:lastRenderedPageBreak/>
        <w:t xml:space="preserve">research (cf. Taylor 2006, Snell 2013), language perception interviews (cf. Spencer et. al 2012) or reader response research (cf. Peplow 2011, Whiteley 2011). </w:t>
      </w:r>
      <w:r w:rsidR="00EA2460">
        <w:t>In situating dialect representation in relation to socio-cultural and ideological issues I have become interested in the similarities between the negotiations that Eaglestone, Hague and Hines undertook and the social negotiation that schoolchildren currently undertake. The complex influence that literacy education</w:t>
      </w:r>
      <w:r>
        <w:t xml:space="preserve"> and literary culture</w:t>
      </w:r>
      <w:r w:rsidR="00EA2460">
        <w:t xml:space="preserve"> has on an individual’s identity, practices and values has been traced </w:t>
      </w:r>
      <w:r>
        <w:t xml:space="preserve">throughout this study. The strategies that Eaglestone, Hague and Hines employ in order to negotiate legitimate culture have also been traced. </w:t>
      </w:r>
      <w:r w:rsidR="00EA2460">
        <w:t>Returning to Clark’s work on literacy and language, she identifies two issues related to literacy socialization</w:t>
      </w:r>
      <w:r w:rsidR="00A345E8">
        <w:t xml:space="preserve"> which relate to these discussion of literacy and social negotiation. Clark</w:t>
      </w:r>
      <w:r w:rsidR="00EA2460">
        <w:t xml:space="preserve"> discusses the main issues facing school situated in socially disadvantaged areas:</w:t>
      </w:r>
    </w:p>
    <w:p w14:paraId="3142D544" w14:textId="77777777" w:rsidR="00EA2460" w:rsidRDefault="00EA2460" w:rsidP="00EA2460">
      <w:pPr>
        <w:spacing w:line="480" w:lineRule="auto"/>
        <w:ind w:left="720"/>
        <w:rPr>
          <w:b/>
        </w:rPr>
      </w:pPr>
      <w:r>
        <w:t>[F]irstly how to engage pupils with the discourses demanded by the school curriculum when such discourses may be very different from the ones they are used to at home and in the community; secondly, how to prepare them for the adult world beyond that of the school gates and their immediate locality, including access to further or higher education in ways that do not denigrate or disparage their home and linguistic backgrounds.</w:t>
      </w:r>
    </w:p>
    <w:p w14:paraId="4469BFB3" w14:textId="40AA8846" w:rsidR="009D72AD" w:rsidRDefault="00EA2460" w:rsidP="009D72AD">
      <w:pPr>
        <w:spacing w:line="480" w:lineRule="auto"/>
        <w:ind w:left="720"/>
        <w:jc w:val="right"/>
      </w:pPr>
      <w:r>
        <w:t>(Clark 2013: 67)</w:t>
      </w:r>
    </w:p>
    <w:p w14:paraId="183B72E8" w14:textId="29DAFFF6" w:rsidR="00EA2460" w:rsidRPr="00A345E8" w:rsidRDefault="009D72AD" w:rsidP="00E812D6">
      <w:pPr>
        <w:spacing w:line="480" w:lineRule="auto"/>
      </w:pPr>
      <w:r>
        <w:t xml:space="preserve">There is a similarity between the modern pupils Clark describes and Eaglestone, Hague and Hines, in the sense that all must negotiate, or have negotiated, the existing norms of the linguistic landscapes and cultural hegemony of the socio-cultural contexts in which they are, or were, positioned. Whilst Eaglestone, Hague and Hines have already attempted to transcend the traditional social categories of ‘miner’, ‘northerner’, or ‘working-class’  by drawing on vernacular language to write in ‘creative and innovative ways’, the issues is whether pupils will be given the opportunity to undertake similar negotiations. Eaglestone, Hague and Hines’ use of dialect representation rely on the existence of the  notion that the ‘unvaried set of writing conventions’ they encounter represent ‘correct’ English, whilst they also negotiate, or challenge, the ways in which linguistic norms replicate the existing </w:t>
      </w:r>
      <w:r>
        <w:lastRenderedPageBreak/>
        <w:t>legitimate cultural hegemony (Clark2013: 58).</w:t>
      </w:r>
      <w:r w:rsidRPr="00D1781F">
        <w:t xml:space="preserve"> </w:t>
      </w:r>
      <w:r>
        <w:t xml:space="preserve">Embedding dialect representation within the issues raised by the modern-day classroom, or practice-based approaches to the interplay between orality and literacy, shifts the focus of investigation away from the literary and linguistic approaches to dialect representation outlined in chapter 1. Approaching these authors as socially motivated individuals could provide a point of reference for pupils of English who are also engaging with similarly complex negotiations of social and cultural values and norms.  As Eaglestone, Hague and Hines make explicit many of the problems that the norms and values of literacy, Standard Language Culture and legitimate literary culture their works can be used to explore these issues with young people in ways in which they can engage with these problems without </w:t>
      </w:r>
      <w:r w:rsidR="00300566">
        <w:t xml:space="preserve">involving </w:t>
      </w:r>
      <w:r>
        <w:t>linguistic</w:t>
      </w:r>
      <w:r w:rsidR="00300566">
        <w:t xml:space="preserve"> terminology</w:t>
      </w:r>
      <w:r>
        <w:t xml:space="preserve">.  </w:t>
      </w:r>
      <w:r w:rsidR="00A345E8">
        <w:t>These texts, or similar texts, could serve as the basis for co-produced research that aims to investigate and develop young people’s critical reflexivity about language use and literacy by engaging them with non-standard orthography.</w:t>
      </w:r>
    </w:p>
    <w:p w14:paraId="1C7B8CF5" w14:textId="77777777" w:rsidR="00890A41" w:rsidRDefault="00890A41" w:rsidP="00E812D6">
      <w:pPr>
        <w:spacing w:line="480" w:lineRule="auto"/>
        <w:rPr>
          <w:rFonts w:cs="Times New Roman"/>
        </w:rPr>
      </w:pPr>
    </w:p>
    <w:p w14:paraId="1BEE9A11" w14:textId="77777777" w:rsidR="00DA38B5" w:rsidRDefault="00DA38B5" w:rsidP="00E812D6">
      <w:pPr>
        <w:spacing w:line="480" w:lineRule="auto"/>
        <w:rPr>
          <w:rFonts w:cs="Times New Roman"/>
        </w:rPr>
      </w:pPr>
    </w:p>
    <w:p w14:paraId="1CB1E31C" w14:textId="77777777" w:rsidR="00DA38B5" w:rsidRDefault="00DA38B5" w:rsidP="00E812D6">
      <w:pPr>
        <w:spacing w:line="480" w:lineRule="auto"/>
        <w:rPr>
          <w:rFonts w:cs="Times New Roman"/>
        </w:rPr>
      </w:pPr>
    </w:p>
    <w:p w14:paraId="325207DE" w14:textId="77777777" w:rsidR="00DA38B5" w:rsidRDefault="00DA38B5" w:rsidP="00E812D6">
      <w:pPr>
        <w:spacing w:line="480" w:lineRule="auto"/>
        <w:rPr>
          <w:rFonts w:cs="Times New Roman"/>
        </w:rPr>
      </w:pPr>
    </w:p>
    <w:p w14:paraId="1CCC141F" w14:textId="77777777" w:rsidR="00DA38B5" w:rsidRDefault="00DA38B5" w:rsidP="00E812D6">
      <w:pPr>
        <w:spacing w:line="480" w:lineRule="auto"/>
        <w:rPr>
          <w:rFonts w:cs="Times New Roman"/>
        </w:rPr>
      </w:pPr>
    </w:p>
    <w:p w14:paraId="5C2CBBE8" w14:textId="77777777" w:rsidR="00DA38B5" w:rsidRDefault="00DA38B5" w:rsidP="00E812D6">
      <w:pPr>
        <w:spacing w:line="480" w:lineRule="auto"/>
        <w:rPr>
          <w:rFonts w:cs="Times New Roman"/>
        </w:rPr>
      </w:pPr>
    </w:p>
    <w:p w14:paraId="654947A4" w14:textId="77777777" w:rsidR="00DA38B5" w:rsidRDefault="00DA38B5" w:rsidP="00E812D6">
      <w:pPr>
        <w:spacing w:line="480" w:lineRule="auto"/>
        <w:rPr>
          <w:rFonts w:cs="Times New Roman"/>
        </w:rPr>
      </w:pPr>
    </w:p>
    <w:p w14:paraId="474E4980" w14:textId="77777777" w:rsidR="00DA38B5" w:rsidRDefault="00DA38B5" w:rsidP="00E812D6">
      <w:pPr>
        <w:spacing w:line="480" w:lineRule="auto"/>
        <w:rPr>
          <w:rFonts w:cs="Times New Roman"/>
        </w:rPr>
      </w:pPr>
    </w:p>
    <w:p w14:paraId="2166950F" w14:textId="77777777" w:rsidR="00DA38B5" w:rsidRDefault="00DA38B5" w:rsidP="00E812D6">
      <w:pPr>
        <w:spacing w:line="480" w:lineRule="auto"/>
        <w:rPr>
          <w:rFonts w:cs="Times New Roman"/>
        </w:rPr>
      </w:pPr>
    </w:p>
    <w:p w14:paraId="777126F4" w14:textId="62BC5F6F" w:rsidR="00DA38B5" w:rsidRPr="00E85E45" w:rsidRDefault="00DA38B5" w:rsidP="00E812D6">
      <w:pPr>
        <w:spacing w:line="480" w:lineRule="auto"/>
        <w:rPr>
          <w:rFonts w:cs="Times New Roman"/>
        </w:rPr>
      </w:pPr>
      <w:bookmarkStart w:id="115" w:name="_GoBack"/>
      <w:bookmarkEnd w:id="115"/>
    </w:p>
    <w:p w14:paraId="4ADB57B6" w14:textId="77777777" w:rsidR="00890A41" w:rsidRPr="00E85E45" w:rsidRDefault="003860C4" w:rsidP="003860C4">
      <w:pPr>
        <w:pStyle w:val="Heading1"/>
      </w:pPr>
      <w:bookmarkStart w:id="116" w:name="_Toc404413113"/>
      <w:r>
        <w:lastRenderedPageBreak/>
        <w:t xml:space="preserve">6. </w:t>
      </w:r>
      <w:r w:rsidR="00890A41" w:rsidRPr="00E85E45">
        <w:t>Bibliography</w:t>
      </w:r>
      <w:bookmarkEnd w:id="116"/>
    </w:p>
    <w:p w14:paraId="5BC0D09C" w14:textId="77777777" w:rsidR="00890A41" w:rsidRPr="00E85E45" w:rsidRDefault="00890A41" w:rsidP="003D0ACE">
      <w:pPr>
        <w:spacing w:line="480" w:lineRule="auto"/>
        <w:rPr>
          <w:rFonts w:cs="Times New Roman"/>
        </w:rPr>
      </w:pPr>
      <w:r w:rsidRPr="00E85E45">
        <w:rPr>
          <w:rFonts w:cs="Times New Roman"/>
        </w:rPr>
        <w:t xml:space="preserve">Adorno, T. W. (1970 [1997]). </w:t>
      </w:r>
      <w:r w:rsidRPr="00E85E45">
        <w:rPr>
          <w:rFonts w:cs="Times New Roman"/>
          <w:i/>
        </w:rPr>
        <w:t>Aesthetic Theory</w:t>
      </w:r>
      <w:r w:rsidRPr="00E85E45">
        <w:rPr>
          <w:rFonts w:cs="Times New Roman"/>
        </w:rPr>
        <w:t>. London and New York: Bloomsbury</w:t>
      </w:r>
    </w:p>
    <w:p w14:paraId="0F0FD54E" w14:textId="77777777" w:rsidR="00890A41" w:rsidRPr="00E85E45" w:rsidRDefault="00890A41" w:rsidP="003D0ACE">
      <w:pPr>
        <w:spacing w:line="480" w:lineRule="auto"/>
        <w:rPr>
          <w:rFonts w:cs="Times New Roman"/>
        </w:rPr>
      </w:pPr>
      <w:r w:rsidRPr="00E85E45">
        <w:rPr>
          <w:rFonts w:cs="Times New Roman"/>
        </w:rPr>
        <w:t xml:space="preserve">Agha, A. (2005). ‘Voice, Footing and Enregisterment’. </w:t>
      </w:r>
      <w:r w:rsidRPr="00E85E45">
        <w:rPr>
          <w:rFonts w:cs="Times New Roman"/>
          <w:i/>
        </w:rPr>
        <w:t>Journal of Linguistic Anthropology</w:t>
      </w:r>
      <w:r w:rsidRPr="00E85E45">
        <w:rPr>
          <w:rFonts w:cs="Times New Roman"/>
        </w:rPr>
        <w:t xml:space="preserve"> 15(1): 38-59</w:t>
      </w:r>
    </w:p>
    <w:p w14:paraId="6D76C2A3" w14:textId="77777777" w:rsidR="00890A41" w:rsidRPr="00E85E45" w:rsidRDefault="00890A41" w:rsidP="003D0ACE">
      <w:pPr>
        <w:spacing w:line="480" w:lineRule="auto"/>
        <w:rPr>
          <w:rFonts w:cs="Times New Roman"/>
        </w:rPr>
      </w:pPr>
      <w:r w:rsidRPr="00E85E45">
        <w:rPr>
          <w:rFonts w:cs="Times New Roman"/>
        </w:rPr>
        <w:t xml:space="preserve">Agha, A. (2003). ‘The Social Life of Cultural Value’. </w:t>
      </w:r>
      <w:r w:rsidRPr="00E85E45">
        <w:rPr>
          <w:rFonts w:cs="Times New Roman"/>
          <w:i/>
        </w:rPr>
        <w:t>Language and Communication</w:t>
      </w:r>
      <w:r w:rsidRPr="00E85E45">
        <w:rPr>
          <w:rFonts w:cs="Times New Roman"/>
        </w:rPr>
        <w:t xml:space="preserve"> 23(3-4): 231-273</w:t>
      </w:r>
    </w:p>
    <w:p w14:paraId="0015D4FD" w14:textId="77777777" w:rsidR="00890A41" w:rsidRPr="00E85E45" w:rsidRDefault="00890A41" w:rsidP="003D0ACE">
      <w:pPr>
        <w:spacing w:line="480" w:lineRule="auto"/>
        <w:rPr>
          <w:rFonts w:cs="Times New Roman"/>
        </w:rPr>
      </w:pPr>
      <w:r w:rsidRPr="00E85E45">
        <w:rPr>
          <w:rFonts w:cs="Times New Roman"/>
        </w:rPr>
        <w:t xml:space="preserve">Ahad, N. (2009) ‘My Battle With Alzheimer’s, by </w:t>
      </w:r>
      <w:r w:rsidRPr="00E85E45">
        <w:rPr>
          <w:rFonts w:cs="Times New Roman"/>
          <w:i/>
        </w:rPr>
        <w:t xml:space="preserve">Kes </w:t>
      </w:r>
      <w:r w:rsidRPr="00E85E45">
        <w:rPr>
          <w:rFonts w:cs="Times New Roman"/>
        </w:rPr>
        <w:t xml:space="preserve">Author Barry Hines’. </w:t>
      </w:r>
      <w:r w:rsidRPr="00E85E45">
        <w:rPr>
          <w:rFonts w:cs="Times New Roman"/>
          <w:i/>
        </w:rPr>
        <w:t>Yorkshire Post</w:t>
      </w:r>
      <w:r w:rsidRPr="00E85E45">
        <w:rPr>
          <w:rFonts w:cs="Times New Roman"/>
        </w:rPr>
        <w:t xml:space="preserve">. [online]. Available at: </w:t>
      </w:r>
      <w:hyperlink r:id="rId8" w:history="1">
        <w:r w:rsidRPr="00E85E45">
          <w:rPr>
            <w:rStyle w:val="Hyperlink"/>
          </w:rPr>
          <w:t>http://www.yorkshirepost.co.uk/news/features/my-battle-with-alzheimer-s-by-kes-author-barry-hines-1-2348534#</w:t>
        </w:r>
      </w:hyperlink>
      <w:r w:rsidRPr="00E85E45">
        <w:rPr>
          <w:rFonts w:cs="Times New Roman"/>
        </w:rPr>
        <w:t xml:space="preserve"> [Accessed: 20/08/2013]</w:t>
      </w:r>
    </w:p>
    <w:p w14:paraId="6098A56E" w14:textId="77777777" w:rsidR="00890A41" w:rsidRPr="00E85E45" w:rsidRDefault="00890A41" w:rsidP="003D0ACE">
      <w:pPr>
        <w:spacing w:line="480" w:lineRule="auto"/>
        <w:rPr>
          <w:rFonts w:cs="Times New Roman"/>
          <w:vertAlign w:val="superscript"/>
        </w:rPr>
      </w:pPr>
      <w:r w:rsidRPr="00E85E45">
        <w:rPr>
          <w:rFonts w:cs="Times New Roman"/>
        </w:rPr>
        <w:t xml:space="preserve">A.N.M. (1925). ‘New Books: The price of coal’. </w:t>
      </w:r>
      <w:r w:rsidRPr="00E85E45">
        <w:rPr>
          <w:rFonts w:cs="Times New Roman"/>
          <w:i/>
        </w:rPr>
        <w:t>Manchester Guardian</w:t>
      </w:r>
      <w:r w:rsidRPr="00E85E45">
        <w:rPr>
          <w:rFonts w:cs="Times New Roman"/>
        </w:rPr>
        <w:t>. 12 March. [newspaper clipping]. Eaglestone Papers. University of Sheffield: Sheffield</w:t>
      </w:r>
    </w:p>
    <w:p w14:paraId="5B0F5DA7" w14:textId="77777777" w:rsidR="00890A41" w:rsidRPr="00E85E45" w:rsidRDefault="00890A41" w:rsidP="003D0ACE">
      <w:pPr>
        <w:spacing w:line="480" w:lineRule="auto"/>
        <w:rPr>
          <w:rFonts w:cs="Times New Roman"/>
        </w:rPr>
      </w:pPr>
      <w:r w:rsidRPr="00E85E45">
        <w:rPr>
          <w:rFonts w:cs="Times New Roman"/>
        </w:rPr>
        <w:t>Anon</w:t>
      </w:r>
      <w:r w:rsidR="00544F9C" w:rsidRPr="00E85E45">
        <w:rPr>
          <w:rFonts w:cs="Times New Roman"/>
        </w:rPr>
        <w:t>.</w:t>
      </w:r>
      <w:r w:rsidRPr="00E85E45">
        <w:rPr>
          <w:rFonts w:cs="Times New Roman"/>
        </w:rPr>
        <w:t xml:space="preserve"> (1980). ‘Pottery Expert Novelist Dies’. </w:t>
      </w:r>
      <w:r w:rsidRPr="00E85E45">
        <w:rPr>
          <w:rFonts w:cs="Times New Roman"/>
          <w:i/>
        </w:rPr>
        <w:t>Sheffield Newspapers Ltd.</w:t>
      </w:r>
      <w:r w:rsidRPr="00E85E45">
        <w:rPr>
          <w:rFonts w:cs="Times New Roman"/>
        </w:rPr>
        <w:t xml:space="preserve"> 5 December</w:t>
      </w:r>
    </w:p>
    <w:p w14:paraId="7788BE56" w14:textId="77777777" w:rsidR="00544F9C" w:rsidRPr="00E85E45" w:rsidRDefault="00890A41" w:rsidP="003D0ACE">
      <w:pPr>
        <w:spacing w:line="480" w:lineRule="auto"/>
        <w:rPr>
          <w:rFonts w:cs="Times New Roman"/>
        </w:rPr>
      </w:pPr>
      <w:r w:rsidRPr="00E85E45">
        <w:rPr>
          <w:rFonts w:cs="Times New Roman"/>
        </w:rPr>
        <w:t>Anon</w:t>
      </w:r>
      <w:r w:rsidR="00544F9C" w:rsidRPr="00E85E45">
        <w:rPr>
          <w:rFonts w:cs="Times New Roman"/>
        </w:rPr>
        <w:t>.</w:t>
      </w:r>
      <w:r w:rsidRPr="00E85E45">
        <w:rPr>
          <w:rFonts w:cs="Times New Roman"/>
        </w:rPr>
        <w:t xml:space="preserve"> (1972). ‘Tommy the Pit Strike Poet’. </w:t>
      </w:r>
      <w:r w:rsidRPr="00E85E45">
        <w:rPr>
          <w:rFonts w:cs="Times New Roman"/>
          <w:i/>
        </w:rPr>
        <w:t>Sheffield Newspapers Ltd</w:t>
      </w:r>
      <w:r w:rsidRPr="00E85E45">
        <w:rPr>
          <w:rFonts w:cs="Times New Roman"/>
        </w:rPr>
        <w:t xml:space="preserve">. 26 February. In: </w:t>
      </w:r>
      <w:r w:rsidRPr="00E85E45">
        <w:rPr>
          <w:rFonts w:cs="Times New Roman"/>
          <w:i/>
        </w:rPr>
        <w:t xml:space="preserve"> </w:t>
      </w:r>
      <w:r w:rsidR="00544F9C" w:rsidRPr="00E85E45">
        <w:rPr>
          <w:rFonts w:cs="Times New Roman"/>
        </w:rPr>
        <w:t xml:space="preserve">Hague, T. (197-). </w:t>
      </w:r>
      <w:r w:rsidR="00544F9C" w:rsidRPr="00E85E45">
        <w:rPr>
          <w:rFonts w:cs="Times New Roman"/>
          <w:i/>
        </w:rPr>
        <w:t>Sheffield Local Studies Library Collection.</w:t>
      </w:r>
      <w:r w:rsidR="00544F9C" w:rsidRPr="00E85E45">
        <w:rPr>
          <w:rFonts w:cs="Times New Roman"/>
        </w:rPr>
        <w:t xml:space="preserve"> [newspaper clipping]. Sheffield Local Studies Library: Sheffield </w:t>
      </w:r>
    </w:p>
    <w:p w14:paraId="53FACDF2" w14:textId="77777777" w:rsidR="00890A41" w:rsidRPr="00E85E45" w:rsidRDefault="00890A41" w:rsidP="003D0ACE">
      <w:pPr>
        <w:spacing w:line="480" w:lineRule="auto"/>
        <w:rPr>
          <w:rFonts w:cs="Times New Roman"/>
          <w:i/>
        </w:rPr>
      </w:pPr>
      <w:r w:rsidRPr="00E85E45">
        <w:rPr>
          <w:rFonts w:cs="Times New Roman"/>
        </w:rPr>
        <w:t>Anon</w:t>
      </w:r>
      <w:r w:rsidR="00544F9C" w:rsidRPr="00E85E45">
        <w:rPr>
          <w:rFonts w:cs="Times New Roman"/>
        </w:rPr>
        <w:t>.</w:t>
      </w:r>
      <w:r w:rsidRPr="00E85E45">
        <w:rPr>
          <w:rFonts w:cs="Times New Roman"/>
        </w:rPr>
        <w:t xml:space="preserve"> (1928) ‘Miner Poet: Rawmarsh man who is going to Oxford’. s.n. [newspaper clipping]. Eaglestone Papers. University of Sheffield: Sheffield</w:t>
      </w:r>
    </w:p>
    <w:p w14:paraId="57BB9B8C" w14:textId="77777777" w:rsidR="00890A41" w:rsidRPr="00E85E45" w:rsidRDefault="00890A41" w:rsidP="003D0ACE">
      <w:pPr>
        <w:spacing w:line="480" w:lineRule="auto"/>
        <w:rPr>
          <w:rFonts w:cs="Times New Roman"/>
          <w:vertAlign w:val="superscript"/>
        </w:rPr>
      </w:pPr>
      <w:r w:rsidRPr="00E85E45">
        <w:rPr>
          <w:rFonts w:cs="Times New Roman"/>
        </w:rPr>
        <w:t>Anon</w:t>
      </w:r>
      <w:r w:rsidR="00544F9C" w:rsidRPr="00E85E45">
        <w:rPr>
          <w:rFonts w:cs="Times New Roman"/>
        </w:rPr>
        <w:t>.</w:t>
      </w:r>
      <w:r w:rsidRPr="00E85E45">
        <w:rPr>
          <w:rFonts w:cs="Times New Roman"/>
        </w:rPr>
        <w:t xml:space="preserve"> (1925a). ‘The Miner in a New Light’. </w:t>
      </w:r>
      <w:r w:rsidRPr="00E85E45">
        <w:rPr>
          <w:rFonts w:cs="Times New Roman"/>
          <w:i/>
        </w:rPr>
        <w:t>Western Mail</w:t>
      </w:r>
      <w:r w:rsidRPr="00E85E45">
        <w:rPr>
          <w:rFonts w:cs="Times New Roman"/>
        </w:rPr>
        <w:t>. 12 March. [newspaper clipping]. Eaglestone Papers. University of Sheffield: Sheffield</w:t>
      </w:r>
    </w:p>
    <w:p w14:paraId="534B3382" w14:textId="77777777" w:rsidR="00890A41" w:rsidRPr="00E85E45" w:rsidRDefault="00890A41" w:rsidP="003D0ACE">
      <w:pPr>
        <w:spacing w:line="480" w:lineRule="auto"/>
        <w:rPr>
          <w:rFonts w:cs="Times New Roman"/>
          <w:vertAlign w:val="superscript"/>
        </w:rPr>
      </w:pPr>
      <w:r w:rsidRPr="00E85E45">
        <w:rPr>
          <w:rFonts w:cs="Times New Roman"/>
        </w:rPr>
        <w:t>Anon</w:t>
      </w:r>
      <w:r w:rsidR="00544F9C" w:rsidRPr="00E85E45">
        <w:rPr>
          <w:rFonts w:cs="Times New Roman"/>
        </w:rPr>
        <w:t>.</w:t>
      </w:r>
      <w:r w:rsidRPr="00E85E45">
        <w:rPr>
          <w:rFonts w:cs="Times New Roman"/>
        </w:rPr>
        <w:t xml:space="preserve"> (1925b). ‘The Miner’s Life’. </w:t>
      </w:r>
      <w:r w:rsidRPr="00E85E45">
        <w:rPr>
          <w:rFonts w:cs="Times New Roman"/>
          <w:i/>
        </w:rPr>
        <w:t>Daily News</w:t>
      </w:r>
      <w:r w:rsidRPr="00E85E45">
        <w:rPr>
          <w:rFonts w:cs="Times New Roman"/>
        </w:rPr>
        <w:t>. 13 March. [newspaper clipping]. Eaglestone Papers. University of Sheffield: Sheffield</w:t>
      </w:r>
    </w:p>
    <w:p w14:paraId="0703E06A" w14:textId="77777777" w:rsidR="00890A41" w:rsidRPr="00E85E45" w:rsidRDefault="00890A41" w:rsidP="003D0ACE">
      <w:pPr>
        <w:spacing w:line="480" w:lineRule="auto"/>
        <w:rPr>
          <w:rFonts w:cs="Times New Roman"/>
          <w:vertAlign w:val="superscript"/>
        </w:rPr>
      </w:pPr>
      <w:r w:rsidRPr="00E85E45">
        <w:rPr>
          <w:rFonts w:cs="Times New Roman"/>
        </w:rPr>
        <w:t>Anon</w:t>
      </w:r>
      <w:r w:rsidR="00544F9C" w:rsidRPr="00E85E45">
        <w:rPr>
          <w:rFonts w:cs="Times New Roman"/>
        </w:rPr>
        <w:t>.</w:t>
      </w:r>
      <w:r w:rsidRPr="00E85E45">
        <w:rPr>
          <w:rFonts w:cs="Times New Roman"/>
        </w:rPr>
        <w:t xml:space="preserve"> (1925c). ‘Dantesque’. </w:t>
      </w:r>
      <w:r w:rsidRPr="00E85E45">
        <w:rPr>
          <w:rFonts w:cs="Times New Roman"/>
          <w:i/>
        </w:rPr>
        <w:t>The Nation</w:t>
      </w:r>
      <w:r w:rsidRPr="00E85E45">
        <w:rPr>
          <w:rFonts w:cs="Times New Roman"/>
        </w:rPr>
        <w:t>. 18</w:t>
      </w:r>
      <w:r w:rsidRPr="00E85E45">
        <w:rPr>
          <w:rFonts w:cs="Times New Roman"/>
          <w:i/>
        </w:rPr>
        <w:t xml:space="preserve"> </w:t>
      </w:r>
      <w:r w:rsidRPr="00E85E45">
        <w:rPr>
          <w:rFonts w:cs="Times New Roman"/>
        </w:rPr>
        <w:t>April. [newspaper clipping]. Eaglestone Papers. University of Sheffield: Sheffield</w:t>
      </w:r>
    </w:p>
    <w:p w14:paraId="3AC50259" w14:textId="77777777" w:rsidR="00890A41" w:rsidRPr="00E85E45" w:rsidRDefault="00890A41" w:rsidP="003D0ACE">
      <w:pPr>
        <w:spacing w:line="480" w:lineRule="auto"/>
        <w:rPr>
          <w:rFonts w:cs="Times New Roman"/>
          <w:vertAlign w:val="superscript"/>
        </w:rPr>
      </w:pPr>
      <w:r w:rsidRPr="00E85E45">
        <w:rPr>
          <w:rFonts w:cs="Times New Roman"/>
        </w:rPr>
        <w:lastRenderedPageBreak/>
        <w:t>Anon</w:t>
      </w:r>
      <w:r w:rsidR="00BB13F3" w:rsidRPr="00E85E45">
        <w:rPr>
          <w:rFonts w:cs="Times New Roman"/>
        </w:rPr>
        <w:t>.</w:t>
      </w:r>
      <w:r w:rsidRPr="00E85E45">
        <w:rPr>
          <w:rFonts w:cs="Times New Roman"/>
        </w:rPr>
        <w:t xml:space="preserve"> (1925d). ‘The Miner as He Is: In the pit and at home: An engineer’s experience’. </w:t>
      </w:r>
      <w:r w:rsidRPr="00E85E45">
        <w:rPr>
          <w:rFonts w:cs="Times New Roman"/>
          <w:i/>
        </w:rPr>
        <w:t xml:space="preserve">Sheffield Telegraph. </w:t>
      </w:r>
      <w:r w:rsidRPr="00E85E45">
        <w:rPr>
          <w:rFonts w:cs="Times New Roman"/>
        </w:rPr>
        <w:t>30</w:t>
      </w:r>
      <w:r w:rsidRPr="00E85E45">
        <w:rPr>
          <w:rFonts w:cs="Times New Roman"/>
          <w:i/>
        </w:rPr>
        <w:t xml:space="preserve"> </w:t>
      </w:r>
      <w:r w:rsidRPr="00E85E45">
        <w:rPr>
          <w:rFonts w:cs="Times New Roman"/>
        </w:rPr>
        <w:t>April. [newspaper clipping]. Eaglestone Papers. University of Sheffield: Sheffield</w:t>
      </w:r>
    </w:p>
    <w:p w14:paraId="32F7E0E2" w14:textId="77777777" w:rsidR="00890A41" w:rsidRPr="00E85E45" w:rsidRDefault="00890A41" w:rsidP="003D0ACE">
      <w:pPr>
        <w:spacing w:line="480" w:lineRule="auto"/>
        <w:rPr>
          <w:rFonts w:cs="Times New Roman"/>
        </w:rPr>
      </w:pPr>
      <w:r w:rsidRPr="00E85E45">
        <w:rPr>
          <w:rFonts w:cs="Times New Roman"/>
        </w:rPr>
        <w:t>Anon</w:t>
      </w:r>
      <w:r w:rsidR="00BB13F3" w:rsidRPr="00E85E45">
        <w:rPr>
          <w:rFonts w:cs="Times New Roman"/>
        </w:rPr>
        <w:t>.</w:t>
      </w:r>
      <w:r w:rsidRPr="00E85E45">
        <w:rPr>
          <w:rFonts w:cs="Times New Roman"/>
        </w:rPr>
        <w:t xml:space="preserve"> (1925e). ’From a Pitman’s Notebook’. </w:t>
      </w:r>
      <w:r w:rsidRPr="00E85E45">
        <w:rPr>
          <w:rFonts w:cs="Times New Roman"/>
          <w:i/>
        </w:rPr>
        <w:t>Los Angeles Times.</w:t>
      </w:r>
      <w:r w:rsidRPr="00E85E45">
        <w:rPr>
          <w:rFonts w:cs="Times New Roman"/>
        </w:rPr>
        <w:t xml:space="preserve"> 28</w:t>
      </w:r>
      <w:r w:rsidRPr="00E85E45">
        <w:rPr>
          <w:rFonts w:cs="Times New Roman"/>
          <w:i/>
        </w:rPr>
        <w:t xml:space="preserve"> </w:t>
      </w:r>
      <w:r w:rsidRPr="00E85E45">
        <w:rPr>
          <w:rFonts w:cs="Times New Roman"/>
        </w:rPr>
        <w:t>June. [newspaper clipping]. Eaglestone Papers. University of Sheffield: Sheffield.</w:t>
      </w:r>
    </w:p>
    <w:p w14:paraId="6A7AFBB1" w14:textId="77777777" w:rsidR="00890A41" w:rsidRPr="00E85E45" w:rsidRDefault="00890A41" w:rsidP="003D0ACE">
      <w:pPr>
        <w:spacing w:line="480" w:lineRule="auto"/>
        <w:rPr>
          <w:rFonts w:cs="Times New Roman"/>
        </w:rPr>
      </w:pPr>
      <w:r w:rsidRPr="00E85E45">
        <w:rPr>
          <w:rFonts w:cs="Times New Roman"/>
        </w:rPr>
        <w:t>Anon</w:t>
      </w:r>
      <w:r w:rsidR="00BB13F3" w:rsidRPr="00E85E45">
        <w:rPr>
          <w:rFonts w:cs="Times New Roman"/>
        </w:rPr>
        <w:t>.</w:t>
      </w:r>
      <w:r w:rsidRPr="00E85E45">
        <w:rPr>
          <w:rFonts w:cs="Times New Roman"/>
        </w:rPr>
        <w:t xml:space="preserve"> (1925f). ‘Biography: From a Pitman’s Note Book’. </w:t>
      </w:r>
      <w:r w:rsidRPr="00E85E45">
        <w:rPr>
          <w:rFonts w:cs="Times New Roman"/>
          <w:i/>
        </w:rPr>
        <w:t>The Saturday Review</w:t>
      </w:r>
      <w:r w:rsidRPr="00E85E45">
        <w:rPr>
          <w:rFonts w:cs="Times New Roman"/>
        </w:rPr>
        <w:t>. 4 July. [online]. Available at: http://www.unz.org/Pub/SaturdayRev-1925jul04-00883?View=PDFPages [Accessed 22/08/2013]</w:t>
      </w:r>
    </w:p>
    <w:p w14:paraId="0B169AFB" w14:textId="77777777" w:rsidR="00890A41" w:rsidRPr="00E85E45" w:rsidRDefault="00890A41" w:rsidP="003D0ACE">
      <w:pPr>
        <w:spacing w:line="480" w:lineRule="auto"/>
        <w:rPr>
          <w:rFonts w:cs="Times New Roman"/>
          <w:vertAlign w:val="superscript"/>
        </w:rPr>
      </w:pPr>
      <w:r w:rsidRPr="00E85E45">
        <w:rPr>
          <w:rFonts w:cs="Times New Roman"/>
        </w:rPr>
        <w:t>Anon</w:t>
      </w:r>
      <w:r w:rsidR="00BB13F3" w:rsidRPr="00E85E45">
        <w:rPr>
          <w:rFonts w:cs="Times New Roman"/>
        </w:rPr>
        <w:t>.</w:t>
      </w:r>
      <w:r w:rsidRPr="00E85E45">
        <w:rPr>
          <w:rFonts w:cs="Times New Roman"/>
        </w:rPr>
        <w:t xml:space="preserve"> (1925). ‘Miscellaneous: From a Pitman’s Notebook’. </w:t>
      </w:r>
      <w:r w:rsidRPr="00E85E45">
        <w:rPr>
          <w:rFonts w:cs="Times New Roman"/>
          <w:i/>
        </w:rPr>
        <w:t>The Outlook</w:t>
      </w:r>
      <w:r w:rsidRPr="00E85E45">
        <w:rPr>
          <w:rFonts w:cs="Times New Roman"/>
        </w:rPr>
        <w:t>. 16 December.</w:t>
      </w:r>
    </w:p>
    <w:p w14:paraId="7D445550" w14:textId="77777777" w:rsidR="00890A41" w:rsidRPr="00E85E45" w:rsidRDefault="00890A41" w:rsidP="003D0ACE">
      <w:pPr>
        <w:spacing w:line="480" w:lineRule="auto"/>
        <w:rPr>
          <w:rFonts w:cs="Times New Roman"/>
          <w:vertAlign w:val="superscript"/>
        </w:rPr>
      </w:pPr>
      <w:r w:rsidRPr="00E85E45">
        <w:rPr>
          <w:rFonts w:cs="Times New Roman"/>
        </w:rPr>
        <w:t>Anon</w:t>
      </w:r>
      <w:r w:rsidR="00BB13F3" w:rsidRPr="00E85E45">
        <w:rPr>
          <w:rFonts w:cs="Times New Roman"/>
        </w:rPr>
        <w:t>.</w:t>
      </w:r>
      <w:r w:rsidRPr="00E85E45">
        <w:rPr>
          <w:rFonts w:cs="Times New Roman"/>
        </w:rPr>
        <w:t xml:space="preserve"> (1925?a). </w:t>
      </w:r>
      <w:r w:rsidRPr="00CA6663">
        <w:rPr>
          <w:rFonts w:cs="Times New Roman"/>
          <w:lang w:val="it-IT"/>
        </w:rPr>
        <w:t xml:space="preserve">‘A Coal Miner’. </w:t>
      </w:r>
      <w:r w:rsidRPr="00CA6663">
        <w:rPr>
          <w:rFonts w:cs="Times New Roman"/>
          <w:i/>
          <w:lang w:val="it-IT"/>
        </w:rPr>
        <w:t>Bulletin Magazine</w:t>
      </w:r>
      <w:r w:rsidRPr="00CA6663">
        <w:rPr>
          <w:rFonts w:cs="Times New Roman"/>
          <w:lang w:val="it-IT"/>
        </w:rPr>
        <w:t xml:space="preserve">. </w:t>
      </w:r>
      <w:r w:rsidRPr="00E85E45">
        <w:rPr>
          <w:rFonts w:cs="Times New Roman"/>
        </w:rPr>
        <w:t>30 July. [newspaper clipping]. Eaglestone Papers. University of Sheffield: Sheffield</w:t>
      </w:r>
    </w:p>
    <w:p w14:paraId="4189DEDD" w14:textId="77777777" w:rsidR="00890A41" w:rsidRPr="00E85E45" w:rsidRDefault="00890A41" w:rsidP="003D0ACE">
      <w:pPr>
        <w:spacing w:line="480" w:lineRule="auto"/>
        <w:rPr>
          <w:rFonts w:cs="Times New Roman"/>
        </w:rPr>
      </w:pPr>
      <w:r w:rsidRPr="00E85E45">
        <w:rPr>
          <w:rFonts w:cs="Times New Roman"/>
        </w:rPr>
        <w:t>Anon</w:t>
      </w:r>
      <w:r w:rsidR="00CC6BBA">
        <w:rPr>
          <w:rFonts w:cs="Times New Roman"/>
        </w:rPr>
        <w:t>.</w:t>
      </w:r>
      <w:r w:rsidRPr="00E85E45">
        <w:rPr>
          <w:rFonts w:cs="Times New Roman"/>
        </w:rPr>
        <w:t xml:space="preserve"> (1925?b). ‘From a Coal Pit’. </w:t>
      </w:r>
      <w:r w:rsidRPr="00E85E45">
        <w:rPr>
          <w:rFonts w:cs="Times New Roman"/>
          <w:i/>
        </w:rPr>
        <w:t>Indianapolis News</w:t>
      </w:r>
      <w:r w:rsidRPr="00E85E45">
        <w:rPr>
          <w:rFonts w:cs="Times New Roman"/>
        </w:rPr>
        <w:t>. [newspaper clipping]. Eaglestone Papers. University of Sheffield: Sheffield</w:t>
      </w:r>
    </w:p>
    <w:p w14:paraId="6137A76A" w14:textId="77777777" w:rsidR="00890A41" w:rsidRPr="00E85E45" w:rsidRDefault="00890A41" w:rsidP="003D0ACE">
      <w:pPr>
        <w:pStyle w:val="FootnoteText"/>
        <w:spacing w:line="480" w:lineRule="auto"/>
        <w:rPr>
          <w:rFonts w:cs="Times New Roman"/>
          <w:sz w:val="22"/>
          <w:szCs w:val="22"/>
        </w:rPr>
      </w:pPr>
      <w:r w:rsidRPr="00E85E45">
        <w:rPr>
          <w:rFonts w:cs="Times New Roman"/>
          <w:sz w:val="22"/>
          <w:szCs w:val="22"/>
        </w:rPr>
        <w:t>Anon</w:t>
      </w:r>
      <w:r w:rsidR="00CC6BBA">
        <w:rPr>
          <w:rFonts w:cs="Times New Roman"/>
          <w:sz w:val="22"/>
          <w:szCs w:val="22"/>
        </w:rPr>
        <w:t>.</w:t>
      </w:r>
      <w:r w:rsidRPr="00E85E45">
        <w:rPr>
          <w:rFonts w:cs="Times New Roman"/>
          <w:sz w:val="22"/>
          <w:szCs w:val="22"/>
        </w:rPr>
        <w:t xml:space="preserve"> (1925?c). ‘Leaves From a Pitman’s Notebook’. [newspaper clipping]. Eaglestone Papers. University of Sheffield: Sheffield</w:t>
      </w:r>
    </w:p>
    <w:p w14:paraId="2F1E7343" w14:textId="77777777" w:rsidR="00890A41" w:rsidRPr="00E85E45" w:rsidRDefault="00890A41" w:rsidP="003D0ACE">
      <w:pPr>
        <w:spacing w:line="480" w:lineRule="auto"/>
        <w:rPr>
          <w:rFonts w:cs="Times New Roman"/>
        </w:rPr>
      </w:pPr>
      <w:r w:rsidRPr="00E85E45">
        <w:rPr>
          <w:rFonts w:cs="Times New Roman"/>
        </w:rPr>
        <w:t xml:space="preserve">Armitage, N. (2009). ‘Barry Hines Interview’. </w:t>
      </w:r>
      <w:r w:rsidRPr="00E85E45">
        <w:rPr>
          <w:rFonts w:cs="Times New Roman"/>
          <w:i/>
        </w:rPr>
        <w:t>On: Yorkshire magazine.</w:t>
      </w:r>
      <w:r w:rsidRPr="00E85E45">
        <w:rPr>
          <w:rFonts w:cs="Times New Roman"/>
        </w:rPr>
        <w:t xml:space="preserve"> [online]. Available at: </w:t>
      </w:r>
      <w:hyperlink r:id="rId9" w:history="1">
        <w:r w:rsidRPr="00E85E45">
          <w:rPr>
            <w:rStyle w:val="Hyperlink"/>
          </w:rPr>
          <w:t>http://www.on-magazine.co.uk/arts/arts-interviews/barry-hines/</w:t>
        </w:r>
      </w:hyperlink>
      <w:r w:rsidRPr="00E85E45">
        <w:rPr>
          <w:rFonts w:cs="Times New Roman"/>
        </w:rPr>
        <w:t xml:space="preserve"> [Accessed 20/08/2013]</w:t>
      </w:r>
    </w:p>
    <w:p w14:paraId="3E389E71" w14:textId="77777777" w:rsidR="00890A41" w:rsidRPr="00E85E45" w:rsidRDefault="00890A41" w:rsidP="003D0ACE">
      <w:pPr>
        <w:spacing w:line="480" w:lineRule="auto"/>
        <w:rPr>
          <w:rFonts w:cs="Times New Roman"/>
        </w:rPr>
      </w:pPr>
      <w:r w:rsidRPr="00E85E45">
        <w:rPr>
          <w:rFonts w:cs="Times New Roman"/>
        </w:rPr>
        <w:t xml:space="preserve">Bakhtin, M. M. (1981). </w:t>
      </w:r>
      <w:r w:rsidRPr="00E85E45">
        <w:rPr>
          <w:rFonts w:cs="Times New Roman"/>
          <w:i/>
        </w:rPr>
        <w:t xml:space="preserve">The Dialogic Imagination. </w:t>
      </w:r>
      <w:r w:rsidRPr="00E85E45">
        <w:rPr>
          <w:rFonts w:cs="Times New Roman"/>
        </w:rPr>
        <w:t>Texas: University of Texas Press</w:t>
      </w:r>
    </w:p>
    <w:p w14:paraId="1D232B5F" w14:textId="77777777" w:rsidR="00890A41" w:rsidRDefault="00890A41" w:rsidP="003D0ACE">
      <w:pPr>
        <w:spacing w:line="480" w:lineRule="auto"/>
        <w:rPr>
          <w:rFonts w:cs="Times New Roman"/>
        </w:rPr>
      </w:pPr>
      <w:r w:rsidRPr="00E85E45">
        <w:rPr>
          <w:rFonts w:cs="Times New Roman"/>
        </w:rPr>
        <w:t xml:space="preserve">Bailey C. (2008). </w:t>
      </w:r>
      <w:r w:rsidRPr="00E85E45">
        <w:rPr>
          <w:rFonts w:cs="Times New Roman"/>
          <w:i/>
        </w:rPr>
        <w:t>Black Diamonds: The rise and fall of a great English dynasty</w:t>
      </w:r>
      <w:r w:rsidRPr="00E85E45">
        <w:rPr>
          <w:rFonts w:cs="Times New Roman"/>
        </w:rPr>
        <w:t>. London: Penguin</w:t>
      </w:r>
    </w:p>
    <w:p w14:paraId="69439893" w14:textId="77777777" w:rsidR="00BE2063" w:rsidRPr="00BE2063" w:rsidRDefault="00BE2063" w:rsidP="003D0ACE">
      <w:pPr>
        <w:spacing w:line="480" w:lineRule="auto"/>
        <w:rPr>
          <w:rFonts w:cs="Times New Roman"/>
        </w:rPr>
      </w:pPr>
      <w:r>
        <w:rPr>
          <w:rFonts w:cs="Times New Roman"/>
        </w:rPr>
        <w:t xml:space="preserve">Barthes, R. (1977). ‘From Work to Text’. In: Barthes, R. (1977). </w:t>
      </w:r>
      <w:r>
        <w:rPr>
          <w:rFonts w:cs="Times New Roman"/>
          <w:i/>
        </w:rPr>
        <w:t xml:space="preserve">Image – Music – Text </w:t>
      </w:r>
      <w:r>
        <w:rPr>
          <w:rFonts w:cs="Times New Roman"/>
        </w:rPr>
        <w:t xml:space="preserve">. London: Fontana </w:t>
      </w:r>
    </w:p>
    <w:p w14:paraId="61414107" w14:textId="77777777" w:rsidR="00890A41" w:rsidRPr="00E85E45" w:rsidRDefault="00890A41" w:rsidP="003D0ACE">
      <w:pPr>
        <w:spacing w:line="480" w:lineRule="auto"/>
        <w:rPr>
          <w:rFonts w:cs="Times New Roman"/>
        </w:rPr>
      </w:pPr>
      <w:r w:rsidRPr="00E85E45">
        <w:rPr>
          <w:rFonts w:cs="Times New Roman"/>
        </w:rPr>
        <w:t xml:space="preserve">Barton, D. (1994). </w:t>
      </w:r>
      <w:r w:rsidRPr="00E85E45">
        <w:rPr>
          <w:rFonts w:cs="Times New Roman"/>
          <w:i/>
        </w:rPr>
        <w:t>Literacy. An introduction to the ecology of written language</w:t>
      </w:r>
      <w:r w:rsidRPr="00E85E45">
        <w:rPr>
          <w:rFonts w:cs="Times New Roman"/>
        </w:rPr>
        <w:t>. Oxford: Blackwell</w:t>
      </w:r>
    </w:p>
    <w:p w14:paraId="1F688C87" w14:textId="77777777" w:rsidR="00890A41" w:rsidRPr="00E85E45" w:rsidRDefault="00890A41" w:rsidP="003D0ACE">
      <w:pPr>
        <w:spacing w:line="480" w:lineRule="auto"/>
        <w:rPr>
          <w:rFonts w:cs="Times New Roman"/>
        </w:rPr>
      </w:pPr>
      <w:r w:rsidRPr="00E85E45">
        <w:rPr>
          <w:rFonts w:cs="Times New Roman"/>
        </w:rPr>
        <w:lastRenderedPageBreak/>
        <w:t xml:space="preserve">Barton, D and M. Hamilton (1998). </w:t>
      </w:r>
      <w:r w:rsidRPr="00E85E45">
        <w:rPr>
          <w:rFonts w:cs="Times New Roman"/>
          <w:i/>
        </w:rPr>
        <w:t>Local Literacies: Reading and writing in one community</w:t>
      </w:r>
      <w:r w:rsidRPr="00E85E45">
        <w:rPr>
          <w:rFonts w:cs="Times New Roman"/>
        </w:rPr>
        <w:t>. London and New York, Routledge.</w:t>
      </w:r>
    </w:p>
    <w:p w14:paraId="08E3C880" w14:textId="77777777" w:rsidR="00890A41" w:rsidRPr="00E85E45" w:rsidRDefault="00890A41" w:rsidP="003D0ACE">
      <w:pPr>
        <w:spacing w:line="480" w:lineRule="auto"/>
        <w:rPr>
          <w:rFonts w:cs="Times New Roman"/>
        </w:rPr>
      </w:pPr>
      <w:r w:rsidRPr="00E85E45">
        <w:rPr>
          <w:rFonts w:cs="Times New Roman"/>
        </w:rPr>
        <w:t xml:space="preserve">Barton, D., Hamilton M., and R. Ivanic. (2000). </w:t>
      </w:r>
      <w:r w:rsidRPr="00E85E45">
        <w:rPr>
          <w:rFonts w:cs="Times New Roman"/>
          <w:i/>
        </w:rPr>
        <w:t>Situated Literacies: Reading and writing in contex</w:t>
      </w:r>
      <w:r w:rsidRPr="00E85E45">
        <w:rPr>
          <w:rFonts w:cs="Times New Roman"/>
        </w:rPr>
        <w:t>t. London and New York</w:t>
      </w:r>
      <w:r w:rsidR="00BE2063">
        <w:rPr>
          <w:rFonts w:cs="Times New Roman"/>
        </w:rPr>
        <w:t>:</w:t>
      </w:r>
      <w:r w:rsidRPr="00E85E45">
        <w:rPr>
          <w:rFonts w:cs="Times New Roman"/>
        </w:rPr>
        <w:t xml:space="preserve"> Routledge.</w:t>
      </w:r>
    </w:p>
    <w:p w14:paraId="258F857B" w14:textId="77777777" w:rsidR="00890A41" w:rsidRPr="00E85E45" w:rsidRDefault="00890A41" w:rsidP="003D0ACE">
      <w:pPr>
        <w:spacing w:line="480" w:lineRule="auto"/>
        <w:rPr>
          <w:rFonts w:cs="Times New Roman"/>
        </w:rPr>
      </w:pPr>
      <w:r w:rsidRPr="00E85E45">
        <w:rPr>
          <w:rFonts w:cs="Times New Roman"/>
        </w:rPr>
        <w:t xml:space="preserve">Beal, J. (2009). ‘You’re Not From New York City, You’re From Rotherham’: Dialect and identity in British indie music’. </w:t>
      </w:r>
      <w:r w:rsidRPr="00E85E45">
        <w:rPr>
          <w:rFonts w:cs="Times New Roman"/>
          <w:i/>
        </w:rPr>
        <w:t xml:space="preserve">Journal of English Linguistics </w:t>
      </w:r>
      <w:r w:rsidRPr="00E85E45">
        <w:rPr>
          <w:rFonts w:cs="Times New Roman"/>
        </w:rPr>
        <w:t>37: 223-240</w:t>
      </w:r>
    </w:p>
    <w:p w14:paraId="0E009541" w14:textId="77777777" w:rsidR="00890A41" w:rsidRPr="00E85E45" w:rsidRDefault="00890A41" w:rsidP="003D0ACE">
      <w:pPr>
        <w:spacing w:line="480" w:lineRule="auto"/>
        <w:rPr>
          <w:rFonts w:cs="Times New Roman"/>
        </w:rPr>
      </w:pPr>
      <w:r w:rsidRPr="00E85E45">
        <w:rPr>
          <w:rFonts w:cs="Times New Roman"/>
        </w:rPr>
        <w:t xml:space="preserve">Beal, J. (2006). ‘Dialect Representations in Texts’. In Brown, K. ed. (2006). </w:t>
      </w:r>
      <w:r w:rsidRPr="00E85E45">
        <w:rPr>
          <w:rFonts w:cs="Times New Roman"/>
          <w:i/>
        </w:rPr>
        <w:t>Encyclopaedia of Language and Linguistics, Second Edition</w:t>
      </w:r>
      <w:r w:rsidRPr="00E85E45">
        <w:rPr>
          <w:rFonts w:cs="Times New Roman"/>
        </w:rPr>
        <w:t xml:space="preserve"> 3: 532-537</w:t>
      </w:r>
    </w:p>
    <w:p w14:paraId="476AA2B9" w14:textId="77777777" w:rsidR="00890A41" w:rsidRPr="00E85E45" w:rsidRDefault="00BB13F3" w:rsidP="003D0ACE">
      <w:pPr>
        <w:spacing w:line="480" w:lineRule="auto"/>
        <w:rPr>
          <w:rFonts w:cs="Times New Roman"/>
        </w:rPr>
      </w:pPr>
      <w:r w:rsidRPr="00E85E45">
        <w:rPr>
          <w:rFonts w:cs="Times New Roman"/>
        </w:rPr>
        <w:t>Benson, R.</w:t>
      </w:r>
      <w:r w:rsidR="00890A41" w:rsidRPr="00E85E45">
        <w:rPr>
          <w:rFonts w:cs="Times New Roman"/>
        </w:rPr>
        <w:t xml:space="preserve"> (2005) ‘When We Were Heroes’. </w:t>
      </w:r>
      <w:r w:rsidR="00890A41" w:rsidRPr="00E85E45">
        <w:rPr>
          <w:rFonts w:cs="Times New Roman"/>
          <w:i/>
        </w:rPr>
        <w:t>The Observer</w:t>
      </w:r>
      <w:r w:rsidR="00890A41" w:rsidRPr="00E85E45">
        <w:rPr>
          <w:rFonts w:cs="Times New Roman"/>
        </w:rPr>
        <w:t>.  4 December. [online]. Available from: http://www.guardian.co.uk/books/2005/dec/04/guardianfirstbookaward2005.gurardianfirstbookaward [Accessed 22/04/2013]</w:t>
      </w:r>
    </w:p>
    <w:p w14:paraId="60F17151" w14:textId="77777777" w:rsidR="00890A41" w:rsidRPr="00E85E45" w:rsidRDefault="00890A41" w:rsidP="003D0ACE">
      <w:pPr>
        <w:spacing w:line="480" w:lineRule="auto"/>
        <w:rPr>
          <w:rFonts w:cs="Times New Roman"/>
        </w:rPr>
      </w:pPr>
      <w:r w:rsidRPr="00E85E45">
        <w:rPr>
          <w:rFonts w:cs="Times New Roman"/>
        </w:rPr>
        <w:t xml:space="preserve">Bhula, M. (1999). ‘Mo Bhula Talks to Author Barry Hines and Director Natasha Betteridge About Fairness, Football and Several Vicars…’. </w:t>
      </w:r>
      <w:r w:rsidRPr="00E85E45">
        <w:rPr>
          <w:rFonts w:cs="Times New Roman"/>
          <w:i/>
        </w:rPr>
        <w:t>Kes West Yorkshire Playhouse, Leeds</w:t>
      </w:r>
      <w:r w:rsidRPr="00E85E45">
        <w:rPr>
          <w:rFonts w:cs="Times New Roman"/>
        </w:rPr>
        <w:t>. 10 April – 8 May. [play programme]. Hines Papers</w:t>
      </w:r>
      <w:r w:rsidRPr="00E85E45">
        <w:rPr>
          <w:rFonts w:cs="Times New Roman"/>
          <w:i/>
        </w:rPr>
        <w:t xml:space="preserve">. </w:t>
      </w:r>
      <w:r w:rsidRPr="00E85E45">
        <w:rPr>
          <w:rFonts w:cs="Times New Roman"/>
        </w:rPr>
        <w:t>University of Sheffield Library: Sheffield</w:t>
      </w:r>
    </w:p>
    <w:p w14:paraId="29950FA9" w14:textId="77777777" w:rsidR="00890A41" w:rsidRPr="00E85E45" w:rsidRDefault="00890A41" w:rsidP="003D0ACE">
      <w:pPr>
        <w:pStyle w:val="CommentText"/>
        <w:spacing w:after="0" w:line="480" w:lineRule="auto"/>
        <w:rPr>
          <w:rFonts w:cs="Times New Roman"/>
          <w:sz w:val="22"/>
          <w:szCs w:val="22"/>
        </w:rPr>
      </w:pPr>
      <w:r w:rsidRPr="00E85E45">
        <w:rPr>
          <w:rFonts w:cs="Times New Roman"/>
          <w:sz w:val="22"/>
          <w:szCs w:val="22"/>
        </w:rPr>
        <w:t xml:space="preserve">Blackledge, A. and A. Creese (2013a). </w:t>
      </w:r>
      <w:r w:rsidRPr="00E85E45">
        <w:rPr>
          <w:rFonts w:cs="Times New Roman"/>
          <w:i/>
          <w:sz w:val="22"/>
          <w:szCs w:val="22"/>
        </w:rPr>
        <w:t>Language and Super-Diversity: Explorations and interrogations.</w:t>
      </w:r>
      <w:r w:rsidRPr="00E85E45">
        <w:rPr>
          <w:rFonts w:cs="Times New Roman"/>
          <w:sz w:val="22"/>
          <w:szCs w:val="22"/>
        </w:rPr>
        <w:t xml:space="preserve"> ‘The Not so New Native Speaker: Authenticity and legitimacy in the community language classroom’. June 7. [lecture]</w:t>
      </w:r>
      <w:r w:rsidR="007927B1" w:rsidRPr="00E85E45">
        <w:rPr>
          <w:rFonts w:cs="Times New Roman"/>
          <w:sz w:val="22"/>
          <w:szCs w:val="22"/>
        </w:rPr>
        <w:t>.</w:t>
      </w:r>
      <w:r w:rsidRPr="00E85E45">
        <w:rPr>
          <w:rFonts w:cs="Times New Roman"/>
          <w:sz w:val="22"/>
          <w:szCs w:val="22"/>
        </w:rPr>
        <w:t xml:space="preserve"> Jyväskylä: University of Jyväskylä</w:t>
      </w:r>
    </w:p>
    <w:p w14:paraId="56869B10" w14:textId="77777777" w:rsidR="00890A41" w:rsidRPr="00E85E45" w:rsidRDefault="00890A41" w:rsidP="003D0ACE">
      <w:pPr>
        <w:pStyle w:val="CommentText"/>
        <w:spacing w:after="0" w:line="480" w:lineRule="auto"/>
        <w:rPr>
          <w:rFonts w:cs="Times New Roman"/>
          <w:sz w:val="22"/>
          <w:szCs w:val="22"/>
        </w:rPr>
      </w:pPr>
      <w:r w:rsidRPr="00E85E45">
        <w:rPr>
          <w:rFonts w:cs="Times New Roman"/>
          <w:sz w:val="22"/>
          <w:szCs w:val="22"/>
        </w:rPr>
        <w:t xml:space="preserve">Blackledge, A. and A. Creese (2013b). </w:t>
      </w:r>
      <w:r w:rsidRPr="00E85E45">
        <w:rPr>
          <w:rFonts w:cs="Times New Roman"/>
          <w:i/>
          <w:sz w:val="22"/>
          <w:szCs w:val="22"/>
        </w:rPr>
        <w:t>Conceptualising Multilingualism Under Globalization: Membership claims, social categories and emblems of authenticity.</w:t>
      </w:r>
      <w:r w:rsidRPr="00E85E45">
        <w:rPr>
          <w:rFonts w:cs="Times New Roman"/>
          <w:sz w:val="22"/>
          <w:szCs w:val="22"/>
        </w:rPr>
        <w:t xml:space="preserve"> ‘You Can Tell He’s Public School’: Metapragmatic stereotypes as systems of distinction’. June 12. [lecture] Birmingham: University of Birmingham</w:t>
      </w:r>
    </w:p>
    <w:p w14:paraId="04F79865" w14:textId="77777777" w:rsidR="00890A41" w:rsidRPr="00E85E45" w:rsidRDefault="00890A41" w:rsidP="003D0ACE">
      <w:pPr>
        <w:spacing w:line="480" w:lineRule="auto"/>
        <w:rPr>
          <w:rFonts w:cs="Times New Roman"/>
        </w:rPr>
      </w:pPr>
      <w:r w:rsidRPr="00E85E45">
        <w:rPr>
          <w:rFonts w:cs="Times New Roman"/>
        </w:rPr>
        <w:t>Blommaert, J. (2012)</w:t>
      </w:r>
      <w:r w:rsidR="00BF11F7" w:rsidRPr="00E85E45">
        <w:rPr>
          <w:rFonts w:cs="Times New Roman"/>
        </w:rPr>
        <w:t>.</w:t>
      </w:r>
      <w:r w:rsidRPr="00E85E45">
        <w:rPr>
          <w:rFonts w:cs="Times New Roman"/>
        </w:rPr>
        <w:t xml:space="preserve"> ‘Writing as a Sociolinguistic Object’. </w:t>
      </w:r>
      <w:r w:rsidRPr="00E85E45">
        <w:rPr>
          <w:rFonts w:cs="Times New Roman"/>
          <w:i/>
        </w:rPr>
        <w:t>Tilburg Papers in Culture Studies</w:t>
      </w:r>
      <w:r w:rsidRPr="00E85E45">
        <w:rPr>
          <w:rFonts w:cs="Times New Roman"/>
        </w:rPr>
        <w:t xml:space="preserve"> 42. To appear in: Lillis and Mckinney eds. (2013). </w:t>
      </w:r>
      <w:r w:rsidRPr="00E85E45">
        <w:rPr>
          <w:rFonts w:cs="Times New Roman"/>
          <w:i/>
        </w:rPr>
        <w:t xml:space="preserve">Writing. </w:t>
      </w:r>
      <w:r w:rsidRPr="00E85E45">
        <w:rPr>
          <w:rFonts w:cs="Times New Roman"/>
        </w:rPr>
        <w:t xml:space="preserve">Special issue of </w:t>
      </w:r>
      <w:r w:rsidRPr="00E85E45">
        <w:rPr>
          <w:rFonts w:cs="Times New Roman"/>
          <w:i/>
        </w:rPr>
        <w:t>Journal of Sociolinguistics</w:t>
      </w:r>
      <w:r w:rsidRPr="00E85E45">
        <w:rPr>
          <w:rFonts w:cs="Times New Roman"/>
        </w:rPr>
        <w:t xml:space="preserve"> </w:t>
      </w:r>
    </w:p>
    <w:p w14:paraId="299E1D87" w14:textId="77777777" w:rsidR="00890A41" w:rsidRPr="00E85E45" w:rsidRDefault="00890A41" w:rsidP="003D0ACE">
      <w:pPr>
        <w:spacing w:line="480" w:lineRule="auto"/>
        <w:rPr>
          <w:rFonts w:cs="Times New Roman"/>
        </w:rPr>
      </w:pPr>
      <w:r w:rsidRPr="00D01004">
        <w:rPr>
          <w:rFonts w:cs="Times New Roman"/>
          <w:lang w:val="sv-SE"/>
        </w:rPr>
        <w:lastRenderedPageBreak/>
        <w:t xml:space="preserve">Blommaert, J. and P. Varis (2011). </w:t>
      </w:r>
      <w:r w:rsidRPr="00E85E45">
        <w:rPr>
          <w:rFonts w:cs="Times New Roman"/>
        </w:rPr>
        <w:t xml:space="preserve">‘Enough is Enough: The heuristics of authenticity in superdiversity’. </w:t>
      </w:r>
      <w:r w:rsidRPr="00E85E45">
        <w:rPr>
          <w:rFonts w:cs="Times New Roman"/>
          <w:i/>
        </w:rPr>
        <w:t xml:space="preserve">Tilburg Papers in Cultural Studies </w:t>
      </w:r>
      <w:r w:rsidRPr="00E85E45">
        <w:rPr>
          <w:rFonts w:cs="Times New Roman"/>
        </w:rPr>
        <w:t>2</w:t>
      </w:r>
    </w:p>
    <w:p w14:paraId="31DF9EC8" w14:textId="77777777" w:rsidR="00890A41" w:rsidRPr="00E85E45" w:rsidRDefault="00890A41" w:rsidP="003D0ACE">
      <w:pPr>
        <w:spacing w:line="480" w:lineRule="auto"/>
        <w:rPr>
          <w:rFonts w:cs="Times New Roman"/>
        </w:rPr>
      </w:pPr>
      <w:r w:rsidRPr="00E85E45">
        <w:rPr>
          <w:rFonts w:cs="Times New Roman"/>
        </w:rPr>
        <w:t xml:space="preserve">Blommaert, J. (2008). ‘Artefactual Ideologies and the Textual Reproduction of African Languages’. </w:t>
      </w:r>
      <w:r w:rsidRPr="00E85E45">
        <w:rPr>
          <w:rFonts w:cs="Times New Roman"/>
          <w:i/>
        </w:rPr>
        <w:t xml:space="preserve">Language and Communication </w:t>
      </w:r>
      <w:r w:rsidRPr="00E85E45">
        <w:rPr>
          <w:rFonts w:cs="Times New Roman"/>
        </w:rPr>
        <w:t>28: 291-307</w:t>
      </w:r>
    </w:p>
    <w:p w14:paraId="6ADB3738" w14:textId="77777777" w:rsidR="00890A41" w:rsidRPr="00E85E45" w:rsidRDefault="00890A41" w:rsidP="003D0ACE">
      <w:pPr>
        <w:spacing w:line="480" w:lineRule="auto"/>
        <w:rPr>
          <w:rFonts w:cs="Times New Roman"/>
        </w:rPr>
      </w:pPr>
      <w:r w:rsidRPr="00E85E45">
        <w:rPr>
          <w:rFonts w:cs="Times New Roman"/>
        </w:rPr>
        <w:t xml:space="preserve">Blommaert, J. and A. Huang (2010). ‘Semiotic and Spatial Scope: Towards a materialist semiotics’. </w:t>
      </w:r>
      <w:r w:rsidRPr="00E85E45">
        <w:rPr>
          <w:rFonts w:cs="Times New Roman"/>
          <w:i/>
        </w:rPr>
        <w:t>Working Papers in Urban Language and Literacies</w:t>
      </w:r>
      <w:r w:rsidRPr="00E85E45">
        <w:rPr>
          <w:rFonts w:cs="Times New Roman"/>
        </w:rPr>
        <w:t xml:space="preserve"> 62</w:t>
      </w:r>
    </w:p>
    <w:p w14:paraId="76E25401" w14:textId="77777777" w:rsidR="00890A41" w:rsidRPr="00E85E45" w:rsidRDefault="00890A41" w:rsidP="003D0ACE">
      <w:pPr>
        <w:spacing w:line="480" w:lineRule="auto"/>
        <w:rPr>
          <w:rFonts w:cs="Times New Roman"/>
        </w:rPr>
      </w:pPr>
      <w:r w:rsidRPr="00E85E45">
        <w:rPr>
          <w:rFonts w:cs="Times New Roman"/>
        </w:rPr>
        <w:t xml:space="preserve">Blommaert, J. and B. Rampton (2011).’Language and Superdiversity’. </w:t>
      </w:r>
      <w:r w:rsidRPr="00E85E45">
        <w:rPr>
          <w:rFonts w:cs="Times New Roman"/>
          <w:i/>
        </w:rPr>
        <w:t>Diversities</w:t>
      </w:r>
      <w:r w:rsidRPr="00E85E45">
        <w:rPr>
          <w:rFonts w:cs="Times New Roman"/>
        </w:rPr>
        <w:t xml:space="preserve"> 13(2): 1-22</w:t>
      </w:r>
    </w:p>
    <w:p w14:paraId="63BDA385" w14:textId="77777777" w:rsidR="00890A41" w:rsidRPr="00E85E45" w:rsidRDefault="00890A41" w:rsidP="003D0ACE">
      <w:pPr>
        <w:spacing w:line="480" w:lineRule="auto"/>
        <w:rPr>
          <w:rFonts w:cs="Times New Roman"/>
        </w:rPr>
      </w:pPr>
      <w:r w:rsidRPr="00E85E45">
        <w:rPr>
          <w:rFonts w:cs="Times New Roman"/>
        </w:rPr>
        <w:t xml:space="preserve">Boulton, J. T. ed. (2004). </w:t>
      </w:r>
      <w:r w:rsidRPr="00E85E45">
        <w:rPr>
          <w:rFonts w:cs="Times New Roman"/>
          <w:i/>
        </w:rPr>
        <w:t>The Cambridge Edition of the Works of D.H. Lawrence: Late Essays and Articles.</w:t>
      </w:r>
      <w:r w:rsidRPr="00E85E45">
        <w:rPr>
          <w:rFonts w:cs="Times New Roman"/>
        </w:rPr>
        <w:t xml:space="preserve"> Cambridge: Cambridge University Press</w:t>
      </w:r>
    </w:p>
    <w:p w14:paraId="7D371A93" w14:textId="77777777" w:rsidR="00890A41" w:rsidRPr="00E85E45" w:rsidRDefault="00890A41" w:rsidP="003D0ACE">
      <w:pPr>
        <w:spacing w:line="480" w:lineRule="auto"/>
        <w:rPr>
          <w:rFonts w:cs="Times New Roman"/>
        </w:rPr>
      </w:pPr>
      <w:r w:rsidRPr="00E85E45">
        <w:rPr>
          <w:rFonts w:cs="Times New Roman"/>
        </w:rPr>
        <w:t xml:space="preserve">Bourdieu, P. (1991). </w:t>
      </w:r>
      <w:r w:rsidRPr="00E85E45">
        <w:rPr>
          <w:rFonts w:cs="Times New Roman"/>
          <w:i/>
        </w:rPr>
        <w:t>Language and Symbolic Power</w:t>
      </w:r>
      <w:r w:rsidRPr="00E85E45">
        <w:rPr>
          <w:rFonts w:cs="Times New Roman"/>
        </w:rPr>
        <w:t>. Cambridge: Polity Press</w:t>
      </w:r>
    </w:p>
    <w:p w14:paraId="460383DF" w14:textId="77777777" w:rsidR="00890A41" w:rsidRPr="00E85E45" w:rsidRDefault="00890A41" w:rsidP="003D0ACE">
      <w:pPr>
        <w:spacing w:line="480" w:lineRule="auto"/>
        <w:rPr>
          <w:rFonts w:cs="Times New Roman"/>
        </w:rPr>
      </w:pPr>
      <w:r w:rsidRPr="00E85E45">
        <w:rPr>
          <w:rFonts w:cs="Times New Roman"/>
        </w:rPr>
        <w:t xml:space="preserve">Bourdieu, P. (1984). </w:t>
      </w:r>
      <w:r w:rsidRPr="00E85E45">
        <w:rPr>
          <w:rFonts w:cs="Times New Roman"/>
          <w:i/>
        </w:rPr>
        <w:t>Distinction: A social critique of the judgement of taste</w:t>
      </w:r>
      <w:r w:rsidRPr="00E85E45">
        <w:rPr>
          <w:rFonts w:cs="Times New Roman"/>
        </w:rPr>
        <w:t>. London: Routledge</w:t>
      </w:r>
    </w:p>
    <w:p w14:paraId="0FE6CF44" w14:textId="77777777" w:rsidR="00890A41" w:rsidRDefault="00890A41" w:rsidP="003D0ACE">
      <w:pPr>
        <w:spacing w:line="480" w:lineRule="auto"/>
        <w:rPr>
          <w:rFonts w:cs="Times New Roman"/>
        </w:rPr>
      </w:pPr>
      <w:r w:rsidRPr="00E85E45">
        <w:rPr>
          <w:rFonts w:cs="Times New Roman"/>
        </w:rPr>
        <w:t xml:space="preserve">Bronte, E. (1847 [2008]). </w:t>
      </w:r>
      <w:r w:rsidRPr="00E85E45">
        <w:rPr>
          <w:rFonts w:cs="Times New Roman"/>
          <w:i/>
        </w:rPr>
        <w:t>Wuthering Heights</w:t>
      </w:r>
      <w:r w:rsidRPr="00E85E45">
        <w:rPr>
          <w:rFonts w:cs="Times New Roman"/>
        </w:rPr>
        <w:t>. New York: Oxford University Press</w:t>
      </w:r>
    </w:p>
    <w:p w14:paraId="24AA2199" w14:textId="77777777" w:rsidR="00890A41" w:rsidRPr="00E85E45" w:rsidRDefault="00890A41" w:rsidP="003D0ACE">
      <w:pPr>
        <w:spacing w:line="480" w:lineRule="auto"/>
        <w:rPr>
          <w:rFonts w:cs="Times New Roman"/>
        </w:rPr>
      </w:pPr>
      <w:r w:rsidRPr="00E85E45">
        <w:rPr>
          <w:rFonts w:cs="Times New Roman"/>
        </w:rPr>
        <w:t xml:space="preserve">Burns, R. (1785). ‘To a Mouse’. </w:t>
      </w:r>
      <w:r w:rsidRPr="00E85E45">
        <w:rPr>
          <w:rFonts w:cs="Times New Roman"/>
          <w:i/>
          <w:iCs/>
        </w:rPr>
        <w:t>Poems, Chiefly in the Scottish Dialect</w:t>
      </w:r>
      <w:r w:rsidRPr="00E85E45">
        <w:rPr>
          <w:rFonts w:cs="Times New Roman"/>
        </w:rPr>
        <w:t xml:space="preserve">. [online]  Available at: </w:t>
      </w:r>
      <w:hyperlink r:id="rId10" w:history="1">
        <w:r w:rsidRPr="00E85E45">
          <w:rPr>
            <w:rStyle w:val="Hyperlink"/>
          </w:rPr>
          <w:t>http://www.robertburns.org.uk/Assets/Poems_Songs/toamouse.htm</w:t>
        </w:r>
      </w:hyperlink>
      <w:r w:rsidRPr="00E85E45">
        <w:rPr>
          <w:rFonts w:cs="Times New Roman"/>
        </w:rPr>
        <w:t xml:space="preserve"> [Accessed 26 July 2011]</w:t>
      </w:r>
    </w:p>
    <w:p w14:paraId="2DD79F68" w14:textId="77777777" w:rsidR="00890A41" w:rsidRPr="00E85E45" w:rsidRDefault="00890A41" w:rsidP="003D0ACE">
      <w:pPr>
        <w:spacing w:line="480" w:lineRule="auto"/>
        <w:rPr>
          <w:rFonts w:cs="Times New Roman"/>
        </w:rPr>
      </w:pPr>
      <w:r w:rsidRPr="00E85E45">
        <w:rPr>
          <w:rFonts w:cs="Times New Roman"/>
        </w:rPr>
        <w:t>Calhoun, D., Huddleston, T., Jenkins, D., Adams, D., Andrew, G</w:t>
      </w:r>
      <w:r w:rsidR="00127635" w:rsidRPr="00E85E45">
        <w:rPr>
          <w:rFonts w:cs="Times New Roman"/>
        </w:rPr>
        <w:t>., Davies, A. L., Evans, G., Fa</w:t>
      </w:r>
      <w:r w:rsidRPr="00E85E45">
        <w:rPr>
          <w:rFonts w:cs="Times New Roman"/>
        </w:rPr>
        <w:t>i</w:t>
      </w:r>
      <w:r w:rsidR="00127635" w:rsidRPr="00E85E45">
        <w:rPr>
          <w:rFonts w:cs="Times New Roman"/>
        </w:rPr>
        <w:t>r</w:t>
      </w:r>
      <w:r w:rsidRPr="00E85E45">
        <w:rPr>
          <w:rFonts w:cs="Times New Roman"/>
        </w:rPr>
        <w:t xml:space="preserve">clough, P., and W. Hammond (2011). ‘The 100 Best British Films’. </w:t>
      </w:r>
      <w:r w:rsidRPr="00E85E45">
        <w:rPr>
          <w:rFonts w:cs="Times New Roman"/>
          <w:i/>
        </w:rPr>
        <w:t>Time Out Magazine</w:t>
      </w:r>
      <w:r w:rsidRPr="00E85E45">
        <w:rPr>
          <w:rFonts w:cs="Times New Roman"/>
        </w:rPr>
        <w:t xml:space="preserve">. [online]. Available at: </w:t>
      </w:r>
      <w:hyperlink r:id="rId11" w:history="1">
        <w:r w:rsidRPr="00E85E45">
          <w:rPr>
            <w:rStyle w:val="Hyperlink"/>
          </w:rPr>
          <w:t>http://www.timeout.com/london/film/the-100-best-british-films-9</w:t>
        </w:r>
      </w:hyperlink>
      <w:r w:rsidRPr="00E85E45">
        <w:rPr>
          <w:rFonts w:cs="Times New Roman"/>
        </w:rPr>
        <w:t xml:space="preserve"> [Accessed 22/08/2013]</w:t>
      </w:r>
    </w:p>
    <w:p w14:paraId="440B34CB" w14:textId="77777777" w:rsidR="00890A41" w:rsidRDefault="00890A41" w:rsidP="003D0ACE">
      <w:pPr>
        <w:spacing w:line="480" w:lineRule="auto"/>
        <w:rPr>
          <w:rFonts w:cs="Times New Roman"/>
        </w:rPr>
      </w:pPr>
      <w:r w:rsidRPr="00E85E45">
        <w:rPr>
          <w:rFonts w:cs="Times New Roman"/>
        </w:rPr>
        <w:t xml:space="preserve">Chafe, W. and D. Tannen (1987). ‘The Relation Between Written and Spoken Language’. </w:t>
      </w:r>
      <w:r w:rsidRPr="00E85E45">
        <w:rPr>
          <w:rFonts w:cs="Times New Roman"/>
          <w:i/>
        </w:rPr>
        <w:t>Annual Review of Anthropology</w:t>
      </w:r>
      <w:r w:rsidRPr="00E85E45">
        <w:rPr>
          <w:rFonts w:cs="Times New Roman"/>
        </w:rPr>
        <w:t xml:space="preserve"> 16: 383-407</w:t>
      </w:r>
    </w:p>
    <w:p w14:paraId="7CF52BAE" w14:textId="77777777" w:rsidR="00767282" w:rsidRPr="00767282" w:rsidRDefault="00767282" w:rsidP="003D0ACE">
      <w:pPr>
        <w:spacing w:line="480" w:lineRule="auto"/>
        <w:rPr>
          <w:rFonts w:cs="Times New Roman"/>
        </w:rPr>
      </w:pPr>
      <w:r>
        <w:rPr>
          <w:rFonts w:cs="Times New Roman"/>
        </w:rPr>
        <w:t xml:space="preserve">Clark, U. (2013). ‘A Sense of Place: Variation, linguistic hegemony and the teaching of literacy in English’. </w:t>
      </w:r>
      <w:r>
        <w:rPr>
          <w:rFonts w:cs="Times New Roman"/>
          <w:i/>
        </w:rPr>
        <w:t>English Teaching: Practice and critique</w:t>
      </w:r>
      <w:r>
        <w:rPr>
          <w:rFonts w:cs="Times New Roman"/>
        </w:rPr>
        <w:t xml:space="preserve"> 12 (2): 58-75</w:t>
      </w:r>
    </w:p>
    <w:p w14:paraId="6499AD8A" w14:textId="77777777" w:rsidR="00890A41" w:rsidRDefault="00890A41" w:rsidP="003D0ACE">
      <w:pPr>
        <w:spacing w:line="480" w:lineRule="auto"/>
        <w:rPr>
          <w:rFonts w:cs="Times New Roman"/>
        </w:rPr>
      </w:pPr>
      <w:r w:rsidRPr="00E85E45">
        <w:rPr>
          <w:rFonts w:cs="Times New Roman"/>
        </w:rPr>
        <w:lastRenderedPageBreak/>
        <w:t xml:space="preserve">Cole, R. W. (1986). ‘Literary Representation of Dialect: A theoretical approach to the artistic problem’. </w:t>
      </w:r>
      <w:r w:rsidRPr="00E85E45">
        <w:rPr>
          <w:rFonts w:cs="Times New Roman"/>
          <w:i/>
        </w:rPr>
        <w:t xml:space="preserve">The USF Language Quarterly </w:t>
      </w:r>
      <w:r w:rsidRPr="00E85E45">
        <w:rPr>
          <w:rFonts w:cs="Times New Roman"/>
        </w:rPr>
        <w:t>14(3-4): 3-9</w:t>
      </w:r>
    </w:p>
    <w:p w14:paraId="07B220DC" w14:textId="3B2DB73A" w:rsidR="0031377E" w:rsidRPr="0031377E" w:rsidRDefault="0031377E" w:rsidP="003D0ACE">
      <w:pPr>
        <w:spacing w:line="480" w:lineRule="auto"/>
        <w:rPr>
          <w:rFonts w:cs="Times New Roman"/>
        </w:rPr>
      </w:pPr>
      <w:r>
        <w:rPr>
          <w:rFonts w:cs="Times New Roman"/>
        </w:rPr>
        <w:t>Cooper, P.</w:t>
      </w:r>
      <w:r w:rsidRPr="0018269E">
        <w:t xml:space="preserve"> (2013)</w:t>
      </w:r>
      <w:r>
        <w:rPr>
          <w:i/>
        </w:rPr>
        <w:t>.</w:t>
      </w:r>
      <w:r>
        <w:t xml:space="preserve"> </w:t>
      </w:r>
      <w:r w:rsidRPr="0018269E">
        <w:rPr>
          <w:i/>
        </w:rPr>
        <w:t>Enregisterment in Hi</w:t>
      </w:r>
      <w:r>
        <w:rPr>
          <w:i/>
        </w:rPr>
        <w:t xml:space="preserve">storical Contexts: A Framework. </w:t>
      </w:r>
      <w:r>
        <w:t>[thesis]</w:t>
      </w:r>
    </w:p>
    <w:p w14:paraId="76A386BC" w14:textId="77777777" w:rsidR="00890A41" w:rsidRPr="00E85E45" w:rsidRDefault="00890A41" w:rsidP="003D0ACE">
      <w:pPr>
        <w:spacing w:line="480" w:lineRule="auto"/>
        <w:rPr>
          <w:rFonts w:cs="Times New Roman"/>
        </w:rPr>
      </w:pPr>
      <w:r w:rsidRPr="00E85E45">
        <w:rPr>
          <w:rFonts w:cs="Times New Roman"/>
        </w:rPr>
        <w:t xml:space="preserve">Coupland, N. (2010). ‘The Authentic Speaker and Speech Community’. In Llamas C. and D. Watt eds. (2010) </w:t>
      </w:r>
      <w:r w:rsidRPr="00E85E45">
        <w:rPr>
          <w:rFonts w:cs="Times New Roman"/>
          <w:i/>
        </w:rPr>
        <w:t>Language and Identities</w:t>
      </w:r>
      <w:r w:rsidRPr="00E85E45">
        <w:rPr>
          <w:rFonts w:cs="Times New Roman"/>
        </w:rPr>
        <w:t>. Edinburgh: Edinburgh University Press</w:t>
      </w:r>
    </w:p>
    <w:p w14:paraId="7A74C0F2" w14:textId="77777777" w:rsidR="00890A41" w:rsidRPr="00E85E45" w:rsidRDefault="00890A41" w:rsidP="003D0ACE">
      <w:pPr>
        <w:spacing w:line="480" w:lineRule="auto"/>
        <w:rPr>
          <w:rFonts w:cs="Times New Roman"/>
        </w:rPr>
      </w:pPr>
      <w:r w:rsidRPr="00E85E45">
        <w:rPr>
          <w:rFonts w:cs="Times New Roman"/>
        </w:rPr>
        <w:t xml:space="preserve">Coupland, N. (2009). ‘The Mediated Performance of Vernaculars’. </w:t>
      </w:r>
      <w:r w:rsidRPr="00E85E45">
        <w:rPr>
          <w:rFonts w:cs="Times New Roman"/>
          <w:i/>
        </w:rPr>
        <w:t>Journal of English Linguistics</w:t>
      </w:r>
      <w:r w:rsidRPr="00E85E45">
        <w:rPr>
          <w:rFonts w:cs="Times New Roman"/>
        </w:rPr>
        <w:t xml:space="preserve"> 37: 284-300</w:t>
      </w:r>
    </w:p>
    <w:p w14:paraId="6C1AFE6B" w14:textId="77777777" w:rsidR="00890A41" w:rsidRPr="00E85E45" w:rsidRDefault="00890A41" w:rsidP="003D0ACE">
      <w:pPr>
        <w:spacing w:line="480" w:lineRule="auto"/>
        <w:rPr>
          <w:rFonts w:cs="Times New Roman"/>
        </w:rPr>
      </w:pPr>
      <w:r w:rsidRPr="00E85E45">
        <w:rPr>
          <w:rFonts w:cs="Times New Roman"/>
        </w:rPr>
        <w:t xml:space="preserve">Coupland, N. (2007). </w:t>
      </w:r>
      <w:r w:rsidRPr="00E85E45">
        <w:rPr>
          <w:rFonts w:cs="Times New Roman"/>
          <w:i/>
        </w:rPr>
        <w:t>Style: Language, variation and identity.</w:t>
      </w:r>
      <w:r w:rsidR="004C4C04" w:rsidRPr="00E85E45">
        <w:rPr>
          <w:rFonts w:cs="Times New Roman"/>
          <w:i/>
        </w:rPr>
        <w:t xml:space="preserve"> </w:t>
      </w:r>
      <w:r w:rsidRPr="00E85E45">
        <w:rPr>
          <w:rFonts w:cs="Times New Roman"/>
        </w:rPr>
        <w:t xml:space="preserve">Cambridge: Cambridge University Press </w:t>
      </w:r>
    </w:p>
    <w:p w14:paraId="629F4E79" w14:textId="77777777" w:rsidR="00890A41" w:rsidRDefault="00890A41" w:rsidP="003D0ACE">
      <w:pPr>
        <w:spacing w:line="480" w:lineRule="auto"/>
        <w:rPr>
          <w:rFonts w:cs="Times New Roman"/>
        </w:rPr>
      </w:pPr>
      <w:r w:rsidRPr="00E85E45">
        <w:rPr>
          <w:rFonts w:cs="Times New Roman"/>
        </w:rPr>
        <w:t xml:space="preserve">Coupland, N. (2003). ‘Sociolinguistic </w:t>
      </w:r>
      <w:r w:rsidR="008E04FC">
        <w:rPr>
          <w:rFonts w:cs="Times New Roman"/>
        </w:rPr>
        <w:t xml:space="preserve"> </w:t>
      </w:r>
      <w:r w:rsidRPr="00E85E45">
        <w:rPr>
          <w:rFonts w:cs="Times New Roman"/>
        </w:rPr>
        <w:t xml:space="preserve">Authenticities’. </w:t>
      </w:r>
      <w:r w:rsidRPr="00E85E45">
        <w:rPr>
          <w:rFonts w:cs="Times New Roman"/>
          <w:i/>
        </w:rPr>
        <w:t>Journal of Sociolinguistics</w:t>
      </w:r>
      <w:r w:rsidRPr="00E85E45">
        <w:rPr>
          <w:rFonts w:cs="Times New Roman"/>
        </w:rPr>
        <w:t xml:space="preserve"> 7(3): 413-431</w:t>
      </w:r>
    </w:p>
    <w:p w14:paraId="14925EB0" w14:textId="77777777" w:rsidR="002E599D" w:rsidRPr="002E599D" w:rsidRDefault="002E599D" w:rsidP="003D0ACE">
      <w:pPr>
        <w:spacing w:line="480" w:lineRule="auto"/>
        <w:rPr>
          <w:rFonts w:cs="Times New Roman"/>
        </w:rPr>
      </w:pPr>
      <w:r>
        <w:rPr>
          <w:rFonts w:cs="Times New Roman"/>
        </w:rPr>
        <w:t xml:space="preserve">Crystal, D. (1997). </w:t>
      </w:r>
      <w:r>
        <w:rPr>
          <w:rFonts w:cs="Times New Roman"/>
          <w:i/>
        </w:rPr>
        <w:t>The Cambridge Encyclopedia of Language: Second edition.</w:t>
      </w:r>
      <w:r>
        <w:rPr>
          <w:rFonts w:cs="Times New Roman"/>
        </w:rPr>
        <w:t xml:space="preserve"> Cambridge: Cambridge University Press</w:t>
      </w:r>
    </w:p>
    <w:p w14:paraId="4E473A89" w14:textId="77777777" w:rsidR="00890A41" w:rsidRPr="00E85E45" w:rsidRDefault="00890A41" w:rsidP="003D0ACE">
      <w:pPr>
        <w:spacing w:line="480" w:lineRule="auto"/>
        <w:rPr>
          <w:rFonts w:cs="Times New Roman"/>
        </w:rPr>
      </w:pPr>
      <w:r w:rsidRPr="00E85E45">
        <w:rPr>
          <w:rFonts w:cs="Times New Roman"/>
        </w:rPr>
        <w:t xml:space="preserve">Dennis, N., Henriques, F., and C. Slaughter (1956). </w:t>
      </w:r>
      <w:r w:rsidRPr="00E85E45">
        <w:rPr>
          <w:rFonts w:cs="Times New Roman"/>
          <w:i/>
        </w:rPr>
        <w:t>Coal is Our Life</w:t>
      </w:r>
      <w:r w:rsidRPr="00E85E45">
        <w:rPr>
          <w:rFonts w:cs="Times New Roman"/>
        </w:rPr>
        <w:t>. London: Eyre and Spottiswoode</w:t>
      </w:r>
    </w:p>
    <w:p w14:paraId="1D9D873E" w14:textId="77777777" w:rsidR="00890A41" w:rsidRPr="00E85E45" w:rsidRDefault="00890A41" w:rsidP="003D0ACE">
      <w:pPr>
        <w:spacing w:line="480" w:lineRule="auto"/>
        <w:rPr>
          <w:rFonts w:cs="Times New Roman"/>
        </w:rPr>
      </w:pPr>
      <w:r w:rsidRPr="00E85E45">
        <w:rPr>
          <w:rFonts w:cs="Times New Roman"/>
        </w:rPr>
        <w:t xml:space="preserve">Dunn, D. (1976). ‘The Tales of Totley Tom’. </w:t>
      </w:r>
      <w:r w:rsidRPr="00E85E45">
        <w:rPr>
          <w:rFonts w:cs="Times New Roman"/>
          <w:i/>
        </w:rPr>
        <w:t>Topic Magazine</w:t>
      </w:r>
      <w:r w:rsidRPr="00E85E45">
        <w:rPr>
          <w:rFonts w:cs="Times New Roman"/>
        </w:rPr>
        <w:t>. April. Hague Papers. University of Sheffield Library: Sheffield</w:t>
      </w:r>
    </w:p>
    <w:p w14:paraId="3F5A1776" w14:textId="77777777" w:rsidR="00890A41" w:rsidRPr="00E85E45" w:rsidRDefault="00890A41" w:rsidP="003D0ACE">
      <w:pPr>
        <w:spacing w:line="480" w:lineRule="auto"/>
        <w:rPr>
          <w:rFonts w:cs="Times New Roman"/>
        </w:rPr>
      </w:pPr>
      <w:r w:rsidRPr="00E85E45">
        <w:rPr>
          <w:rFonts w:cs="Times New Roman"/>
        </w:rPr>
        <w:t xml:space="preserve">Eaglestone, A. A. (1984). </w:t>
      </w:r>
      <w:r w:rsidRPr="00E85E45">
        <w:rPr>
          <w:rFonts w:cs="Times New Roman"/>
          <w:i/>
        </w:rPr>
        <w:t>A Yorkshire Lad</w:t>
      </w:r>
      <w:r w:rsidRPr="00E85E45">
        <w:rPr>
          <w:rFonts w:cs="Times New Roman"/>
        </w:rPr>
        <w:t>. [manuscript]. Eaglestone Papers. University of Sheffield Library: Sheffield</w:t>
      </w:r>
    </w:p>
    <w:p w14:paraId="7E42DDB5" w14:textId="77777777" w:rsidR="00890A41" w:rsidRPr="00E85E45" w:rsidRDefault="00890A41" w:rsidP="003D0ACE">
      <w:pPr>
        <w:spacing w:line="480" w:lineRule="auto"/>
        <w:rPr>
          <w:rFonts w:cs="Times New Roman"/>
          <w:i/>
        </w:rPr>
      </w:pPr>
      <w:r w:rsidRPr="00CA6663">
        <w:rPr>
          <w:rFonts w:cs="Times New Roman"/>
          <w:lang w:val="sv-SE"/>
        </w:rPr>
        <w:t xml:space="preserve">Eaglestone, A. A. [Roger Dataller] (1948). ‘Miners in Literature’. </w:t>
      </w:r>
      <w:r w:rsidRPr="00E85E45">
        <w:rPr>
          <w:rFonts w:cs="Times New Roman"/>
          <w:i/>
        </w:rPr>
        <w:t>Coal: The N.C.B. magazine</w:t>
      </w:r>
      <w:r w:rsidRPr="00E85E45">
        <w:rPr>
          <w:rFonts w:cs="Times New Roman"/>
        </w:rPr>
        <w:t xml:space="preserve">. August. [online]. Available from: </w:t>
      </w:r>
      <w:hyperlink r:id="rId12" w:history="1">
        <w:r w:rsidRPr="00E85E45">
          <w:rPr>
            <w:rStyle w:val="Hyperlink"/>
          </w:rPr>
          <w:t>http://www.ncmonline.org.uk/library/volume-2/16/4/?keywords=roger%20dataller&amp;yf=0&amp;yt=1957&amp;fs=1</w:t>
        </w:r>
      </w:hyperlink>
      <w:r w:rsidRPr="00E85E45">
        <w:rPr>
          <w:rFonts w:cs="Times New Roman"/>
        </w:rPr>
        <w:t xml:space="preserve"> [Accessed 22/08/2013]</w:t>
      </w:r>
    </w:p>
    <w:p w14:paraId="664072C5" w14:textId="77777777" w:rsidR="00890A41" w:rsidRPr="00E85E45" w:rsidRDefault="00890A41" w:rsidP="003D0ACE">
      <w:pPr>
        <w:spacing w:line="480" w:lineRule="auto"/>
        <w:rPr>
          <w:rFonts w:cs="Times New Roman"/>
        </w:rPr>
      </w:pPr>
      <w:r w:rsidRPr="00E85E45">
        <w:rPr>
          <w:rFonts w:cs="Times New Roman"/>
        </w:rPr>
        <w:t xml:space="preserve">Eaglestone, A. A. [Roger Dataller] (1938). </w:t>
      </w:r>
      <w:r w:rsidRPr="00E85E45">
        <w:rPr>
          <w:rFonts w:cs="Times New Roman"/>
          <w:i/>
        </w:rPr>
        <w:t>Steel Saraband</w:t>
      </w:r>
      <w:r w:rsidRPr="00E85E45">
        <w:rPr>
          <w:rFonts w:cs="Times New Roman"/>
        </w:rPr>
        <w:t>. Edinburgh: Thomas Nelson and Sons</w:t>
      </w:r>
    </w:p>
    <w:p w14:paraId="517FDFE2" w14:textId="77777777" w:rsidR="00890A41" w:rsidRPr="00E85E45" w:rsidRDefault="00890A41" w:rsidP="003D0ACE">
      <w:pPr>
        <w:spacing w:line="480" w:lineRule="auto"/>
        <w:rPr>
          <w:rFonts w:cs="Times New Roman"/>
        </w:rPr>
      </w:pPr>
      <w:r w:rsidRPr="00E85E45">
        <w:rPr>
          <w:rFonts w:cs="Times New Roman"/>
        </w:rPr>
        <w:t xml:space="preserve">Eaglestone, A. A. [Roger Dataller] (1927). ‘The Miner in Literature’. </w:t>
      </w:r>
      <w:r w:rsidRPr="00E85E45">
        <w:rPr>
          <w:rFonts w:cs="Times New Roman"/>
          <w:i/>
        </w:rPr>
        <w:t>The Miner</w:t>
      </w:r>
      <w:r w:rsidRPr="00E85E45">
        <w:rPr>
          <w:rFonts w:cs="Times New Roman"/>
        </w:rPr>
        <w:t xml:space="preserve"> 16/7/1925. [manuscript]. Eaglestone Papers: University of Sheffield: Sheffield</w:t>
      </w:r>
    </w:p>
    <w:p w14:paraId="31BCC5A8" w14:textId="77777777" w:rsidR="00890A41" w:rsidRPr="00E85E45" w:rsidRDefault="00890A41" w:rsidP="003D0ACE">
      <w:pPr>
        <w:spacing w:line="480" w:lineRule="auto"/>
        <w:rPr>
          <w:rFonts w:cs="Times New Roman"/>
        </w:rPr>
      </w:pPr>
      <w:r w:rsidRPr="00E85E45">
        <w:rPr>
          <w:rFonts w:cs="Times New Roman"/>
        </w:rPr>
        <w:lastRenderedPageBreak/>
        <w:t xml:space="preserve">Eaglestone, A.A. [Roger Dataller] (1925). </w:t>
      </w:r>
      <w:r w:rsidRPr="00E85E45">
        <w:rPr>
          <w:rFonts w:cs="Times New Roman"/>
          <w:i/>
        </w:rPr>
        <w:t>From a Pitman’s Notebook</w:t>
      </w:r>
      <w:r w:rsidRPr="00E85E45">
        <w:rPr>
          <w:rFonts w:cs="Times New Roman"/>
        </w:rPr>
        <w:t>. London and New York: Jonathan Cape and The Dial Press</w:t>
      </w:r>
    </w:p>
    <w:p w14:paraId="31F78EBB" w14:textId="77777777" w:rsidR="00890A41" w:rsidRPr="00E85E45" w:rsidRDefault="00890A41" w:rsidP="003D0ACE">
      <w:pPr>
        <w:spacing w:line="480" w:lineRule="auto"/>
        <w:rPr>
          <w:rFonts w:cs="Times New Roman"/>
        </w:rPr>
      </w:pPr>
      <w:r w:rsidRPr="00E85E45">
        <w:rPr>
          <w:rFonts w:cs="Times New Roman"/>
        </w:rPr>
        <w:t xml:space="preserve">Eaglestone, A.A. [Roger Dataller] (1924). ‘From a Miner’s Journal’. </w:t>
      </w:r>
      <w:r w:rsidRPr="00E85E45">
        <w:rPr>
          <w:rFonts w:cs="Times New Roman"/>
          <w:i/>
        </w:rPr>
        <w:t xml:space="preserve">The Adelphi </w:t>
      </w:r>
      <w:r w:rsidRPr="00E85E45">
        <w:rPr>
          <w:rFonts w:cs="Times New Roman"/>
        </w:rPr>
        <w:t>1(8) January. [magazine clipping]. Eaglestone Papers. University of Sheffield Library: Sheffield</w:t>
      </w:r>
    </w:p>
    <w:p w14:paraId="012B6777" w14:textId="77777777" w:rsidR="00890A41" w:rsidRPr="00E85E45" w:rsidRDefault="00890A41" w:rsidP="003D0ACE">
      <w:pPr>
        <w:spacing w:line="480" w:lineRule="auto"/>
        <w:rPr>
          <w:rFonts w:cs="Times New Roman"/>
        </w:rPr>
      </w:pPr>
      <w:r w:rsidRPr="00E85E45">
        <w:rPr>
          <w:rFonts w:cs="Times New Roman"/>
        </w:rPr>
        <w:t xml:space="preserve">Ebert, R. (1973). ‘Kes’. </w:t>
      </w:r>
      <w:r w:rsidRPr="00E85E45">
        <w:rPr>
          <w:rFonts w:cs="Times New Roman"/>
          <w:i/>
        </w:rPr>
        <w:t>Chicago Sun Times</w:t>
      </w:r>
      <w:r w:rsidRPr="00E85E45">
        <w:rPr>
          <w:rFonts w:cs="Times New Roman"/>
        </w:rPr>
        <w:t xml:space="preserve">. 16 January. [online]. Available at: </w:t>
      </w:r>
      <w:hyperlink r:id="rId13" w:history="1">
        <w:r w:rsidRPr="00E85E45">
          <w:rPr>
            <w:rStyle w:val="Hyperlink"/>
          </w:rPr>
          <w:t>http://www.rogerebert.com/reviews/kes-1973</w:t>
        </w:r>
      </w:hyperlink>
      <w:r w:rsidRPr="00E85E45">
        <w:rPr>
          <w:rFonts w:cs="Times New Roman"/>
        </w:rPr>
        <w:t xml:space="preserve"> [Accessed: 22/08/2013]</w:t>
      </w:r>
    </w:p>
    <w:p w14:paraId="792CF74D" w14:textId="77777777" w:rsidR="00890A41" w:rsidRPr="00E85E45" w:rsidRDefault="00890A41" w:rsidP="003D0ACE">
      <w:pPr>
        <w:spacing w:line="480" w:lineRule="auto"/>
        <w:rPr>
          <w:rFonts w:cs="Times New Roman"/>
        </w:rPr>
      </w:pPr>
      <w:r w:rsidRPr="00E85E45">
        <w:rPr>
          <w:rFonts w:cs="Times New Roman"/>
        </w:rPr>
        <w:t xml:space="preserve">Edney, S. (2011). ‘Recent Studies in Victorian English Literary Dialect and its Linguistic Connections’. </w:t>
      </w:r>
      <w:r w:rsidRPr="00E85E45">
        <w:rPr>
          <w:rFonts w:cs="Times New Roman"/>
          <w:i/>
        </w:rPr>
        <w:t>Literature Compass</w:t>
      </w:r>
      <w:r w:rsidRPr="00E85E45">
        <w:rPr>
          <w:rFonts w:cs="Times New Roman"/>
        </w:rPr>
        <w:t xml:space="preserve"> 8(9): 660-674</w:t>
      </w:r>
    </w:p>
    <w:p w14:paraId="4D183238" w14:textId="77777777" w:rsidR="00890A41" w:rsidRPr="00E85E45" w:rsidRDefault="00890A41" w:rsidP="003D0ACE">
      <w:pPr>
        <w:spacing w:line="480" w:lineRule="auto"/>
        <w:rPr>
          <w:rFonts w:cs="Times New Roman"/>
        </w:rPr>
      </w:pPr>
      <w:r w:rsidRPr="00E85E45">
        <w:rPr>
          <w:rFonts w:cs="Times New Roman"/>
        </w:rPr>
        <w:t xml:space="preserve">Edwards, P. (2001). ‘A Taste of Barry: Interview with Barry Hines’. </w:t>
      </w:r>
      <w:r w:rsidRPr="00E85E45">
        <w:rPr>
          <w:rFonts w:cs="Times New Roman"/>
          <w:i/>
        </w:rPr>
        <w:t>BBC South Yorkshire</w:t>
      </w:r>
      <w:r w:rsidRPr="00E85E45">
        <w:rPr>
          <w:rFonts w:cs="Times New Roman"/>
        </w:rPr>
        <w:t xml:space="preserve">. [online]. Available at: </w:t>
      </w:r>
      <w:hyperlink r:id="rId14" w:history="1">
        <w:r w:rsidRPr="00E85E45">
          <w:rPr>
            <w:rStyle w:val="Hyperlink"/>
          </w:rPr>
          <w:t>http://www.bbc.co.uk/southyorkshire/features/kes/hines.shtml</w:t>
        </w:r>
      </w:hyperlink>
      <w:r w:rsidRPr="00E85E45">
        <w:rPr>
          <w:rFonts w:cs="Times New Roman"/>
        </w:rPr>
        <w:t xml:space="preserve"> [Accessed 27/08/2013]</w:t>
      </w:r>
    </w:p>
    <w:p w14:paraId="344B6D47" w14:textId="77777777" w:rsidR="0060243A" w:rsidRDefault="00890A41" w:rsidP="0060243A">
      <w:pPr>
        <w:spacing w:line="480" w:lineRule="auto"/>
        <w:rPr>
          <w:rFonts w:cs="Times New Roman"/>
        </w:rPr>
      </w:pPr>
      <w:r w:rsidRPr="00E85E45">
        <w:rPr>
          <w:rFonts w:cs="Times New Roman"/>
        </w:rPr>
        <w:t>Fai</w:t>
      </w:r>
      <w:r w:rsidR="0015336D">
        <w:rPr>
          <w:rFonts w:cs="Times New Roman"/>
        </w:rPr>
        <w:t>r</w:t>
      </w:r>
      <w:r w:rsidRPr="00E85E45">
        <w:rPr>
          <w:rFonts w:cs="Times New Roman"/>
        </w:rPr>
        <w:t xml:space="preserve">clough, N. (2001). </w:t>
      </w:r>
      <w:r w:rsidRPr="00E85E45">
        <w:rPr>
          <w:rFonts w:cs="Times New Roman"/>
          <w:i/>
        </w:rPr>
        <w:t>Language and Power, Second Edition</w:t>
      </w:r>
      <w:r w:rsidR="0060243A">
        <w:rPr>
          <w:rFonts w:cs="Times New Roman"/>
        </w:rPr>
        <w:t>. Harlow: Longman</w:t>
      </w:r>
    </w:p>
    <w:p w14:paraId="4CAC1BF4" w14:textId="77777777" w:rsidR="0060243A" w:rsidRDefault="00FF4392" w:rsidP="0060243A">
      <w:pPr>
        <w:spacing w:line="480" w:lineRule="auto"/>
        <w:rPr>
          <w:rFonts w:cs="Times New Roman"/>
        </w:rPr>
      </w:pPr>
      <w:r>
        <w:rPr>
          <w:rFonts w:cs="Times New Roman"/>
        </w:rPr>
        <w:t xml:space="preserve">Escott. H. and K. Pahl (2012). ‘Language as Talisman: An annotated bibliography’. [online]. Available at: </w:t>
      </w:r>
      <w:hyperlink r:id="rId15" w:history="1">
        <w:r w:rsidRPr="00A8671C">
          <w:rPr>
            <w:rStyle w:val="Hyperlink"/>
            <w:rFonts w:cs="Times New Roman"/>
          </w:rPr>
          <w:t>https://www.academia.edu/3595197/Escott_and_Pahl_-_Language_as_Talisman_-_Annotated_Literature_Review</w:t>
        </w:r>
      </w:hyperlink>
      <w:r>
        <w:rPr>
          <w:rFonts w:cs="Times New Roman"/>
        </w:rPr>
        <w:t xml:space="preserve"> [Accessed 11/06/2014]</w:t>
      </w:r>
    </w:p>
    <w:p w14:paraId="01B92D58" w14:textId="77777777" w:rsidR="0060243A" w:rsidRPr="00E85E45" w:rsidRDefault="0060243A" w:rsidP="00A05E68">
      <w:pPr>
        <w:spacing w:line="480" w:lineRule="auto"/>
        <w:rPr>
          <w:rFonts w:cs="Times New Roman"/>
        </w:rPr>
      </w:pPr>
      <w:r>
        <w:rPr>
          <w:rFonts w:cs="Times New Roman"/>
        </w:rPr>
        <w:t>Escott, H., Prichard-Brennan, C. and Year 8 (2013)</w:t>
      </w:r>
      <w:r>
        <w:t>. ‘</w:t>
      </w:r>
      <w:r w:rsidRPr="0060243A">
        <w:t xml:space="preserve">Barry Hines </w:t>
      </w:r>
      <w:r w:rsidRPr="0060243A">
        <w:rPr>
          <w:i/>
          <w:iCs/>
        </w:rPr>
        <w:t>A Kestrel for a Knave</w:t>
      </w:r>
      <w:r w:rsidRPr="0060243A">
        <w:t xml:space="preserve"> Research Project</w:t>
      </w:r>
      <w:r>
        <w:t>’ [</w:t>
      </w:r>
      <w:r w:rsidR="00A05E68">
        <w:t>research summary</w:t>
      </w:r>
      <w:r>
        <w:t xml:space="preserve">]. </w:t>
      </w:r>
      <w:r w:rsidRPr="00E85E45">
        <w:rPr>
          <w:rFonts w:cs="Times New Roman"/>
        </w:rPr>
        <w:t>Hines Papers. University of Sheffield Library: Sheffield</w:t>
      </w:r>
    </w:p>
    <w:p w14:paraId="380D4A4F" w14:textId="77777777" w:rsidR="00890A41" w:rsidRPr="00E85E45" w:rsidRDefault="00890A41" w:rsidP="003D0ACE">
      <w:pPr>
        <w:spacing w:line="480" w:lineRule="auto"/>
        <w:rPr>
          <w:rFonts w:cs="Times New Roman"/>
        </w:rPr>
      </w:pPr>
      <w:r w:rsidRPr="00E85E45">
        <w:rPr>
          <w:rFonts w:cs="Times New Roman"/>
        </w:rPr>
        <w:t xml:space="preserve">Ferguson, S. (1998). ‘Drawing Fictional Lines: Dialect and Narrative in the Victorian Novel’. </w:t>
      </w:r>
      <w:r w:rsidRPr="00E85E45">
        <w:rPr>
          <w:rFonts w:cs="Times New Roman"/>
          <w:i/>
        </w:rPr>
        <w:t xml:space="preserve">Style </w:t>
      </w:r>
      <w:r w:rsidRPr="00E85E45">
        <w:rPr>
          <w:rFonts w:cs="Times New Roman"/>
        </w:rPr>
        <w:t>32(1): 1-17</w:t>
      </w:r>
    </w:p>
    <w:p w14:paraId="70E87B29" w14:textId="77777777" w:rsidR="00890A41" w:rsidRPr="00E85E45" w:rsidRDefault="00890A41" w:rsidP="003D0ACE">
      <w:pPr>
        <w:spacing w:line="480" w:lineRule="auto"/>
        <w:rPr>
          <w:rFonts w:cs="Times New Roman"/>
        </w:rPr>
      </w:pPr>
      <w:r w:rsidRPr="00E85E45">
        <w:rPr>
          <w:rFonts w:cs="Times New Roman"/>
        </w:rPr>
        <w:t xml:space="preserve">Feasey, J.E. (1925). ‘A Saturday Talk: About miners’. </w:t>
      </w:r>
      <w:r w:rsidRPr="00E85E45">
        <w:rPr>
          <w:rFonts w:cs="Times New Roman"/>
          <w:i/>
        </w:rPr>
        <w:t xml:space="preserve">Sheffield Independent. </w:t>
      </w:r>
      <w:r w:rsidRPr="00E85E45">
        <w:rPr>
          <w:rFonts w:cs="Times New Roman"/>
        </w:rPr>
        <w:t>18 April. [newspaper clipping]. Eaglestone Papers. University of Sheffield: Sheffield</w:t>
      </w:r>
    </w:p>
    <w:p w14:paraId="21C9C929" w14:textId="77777777" w:rsidR="00890A41" w:rsidRPr="00E85E45" w:rsidRDefault="00890A41" w:rsidP="003D0ACE">
      <w:pPr>
        <w:spacing w:line="480" w:lineRule="auto"/>
        <w:rPr>
          <w:rFonts w:cs="Times New Roman"/>
        </w:rPr>
      </w:pPr>
      <w:r w:rsidRPr="00E85E45">
        <w:rPr>
          <w:rFonts w:cs="Times New Roman"/>
        </w:rPr>
        <w:t>Frazier, T. (2000). ‘Coal Mining. Literature and the Naturalistic Motif’. In</w:t>
      </w:r>
      <w:r w:rsidRPr="00E85E45">
        <w:rPr>
          <w:rFonts w:cs="Times New Roman"/>
          <w:i/>
        </w:rPr>
        <w:t xml:space="preserve">: </w:t>
      </w:r>
      <w:r w:rsidRPr="00E85E45">
        <w:rPr>
          <w:rFonts w:cs="Times New Roman"/>
        </w:rPr>
        <w:t xml:space="preserve"> Thesing, W. B. ed.</w:t>
      </w:r>
      <w:r w:rsidR="006B6781">
        <w:rPr>
          <w:rFonts w:cs="Times New Roman"/>
        </w:rPr>
        <w:t xml:space="preserve"> (2000)</w:t>
      </w:r>
      <w:r w:rsidRPr="00E85E45">
        <w:rPr>
          <w:rFonts w:cs="Times New Roman"/>
        </w:rPr>
        <w:t xml:space="preserve"> </w:t>
      </w:r>
      <w:r w:rsidRPr="00E85E45">
        <w:rPr>
          <w:rFonts w:cs="Times New Roman"/>
          <w:i/>
        </w:rPr>
        <w:t>Caverns of Night: Coal Miners in Art, Literature and Film</w:t>
      </w:r>
      <w:r w:rsidRPr="00E85E45">
        <w:rPr>
          <w:rFonts w:cs="Times New Roman"/>
        </w:rPr>
        <w:t>. Columbia: South Carolina Press</w:t>
      </w:r>
    </w:p>
    <w:p w14:paraId="5536E7B6" w14:textId="77777777" w:rsidR="004E244D" w:rsidRPr="00E85E45" w:rsidRDefault="00890A41" w:rsidP="003D0ACE">
      <w:pPr>
        <w:spacing w:line="480" w:lineRule="auto"/>
        <w:rPr>
          <w:rFonts w:cs="Times New Roman"/>
        </w:rPr>
      </w:pPr>
      <w:r w:rsidRPr="00E85E45">
        <w:rPr>
          <w:rFonts w:cs="Times New Roman"/>
        </w:rPr>
        <w:lastRenderedPageBreak/>
        <w:t xml:space="preserve">Fox, P. (1994). </w:t>
      </w:r>
      <w:r w:rsidRPr="00E85E45">
        <w:rPr>
          <w:rFonts w:cs="Times New Roman"/>
          <w:i/>
        </w:rPr>
        <w:t>Class Fictions: Shame and resistance in the British working-class novel, 1890-1945</w:t>
      </w:r>
      <w:r w:rsidRPr="00E85E45">
        <w:rPr>
          <w:rFonts w:cs="Times New Roman"/>
        </w:rPr>
        <w:t>. London: Duke University Press</w:t>
      </w:r>
    </w:p>
    <w:p w14:paraId="36640556" w14:textId="77777777" w:rsidR="00890A41" w:rsidRDefault="00890A41" w:rsidP="003D0ACE">
      <w:pPr>
        <w:spacing w:line="480" w:lineRule="auto"/>
        <w:rPr>
          <w:rFonts w:cs="Times New Roman"/>
        </w:rPr>
      </w:pPr>
      <w:r w:rsidRPr="00E85E45">
        <w:rPr>
          <w:rFonts w:cs="Times New Roman"/>
        </w:rPr>
        <w:t xml:space="preserve">Gains, D. (1972). ‘A Tired Ship Under Flag of Convenience’. </w:t>
      </w:r>
      <w:r w:rsidRPr="00E85E45">
        <w:rPr>
          <w:rFonts w:cs="Times New Roman"/>
          <w:i/>
        </w:rPr>
        <w:t>Evening Despatch</w:t>
      </w:r>
      <w:r w:rsidRPr="00E85E45">
        <w:rPr>
          <w:rFonts w:cs="Times New Roman"/>
        </w:rPr>
        <w:t>. 18 February. Hines Papers. University of Sheffield Library: Sheffield</w:t>
      </w:r>
    </w:p>
    <w:p w14:paraId="362D9460" w14:textId="77777777" w:rsidR="004E244D" w:rsidRDefault="004E244D" w:rsidP="003D0ACE">
      <w:pPr>
        <w:spacing w:line="480" w:lineRule="auto"/>
        <w:rPr>
          <w:rFonts w:cs="Times New Roman"/>
        </w:rPr>
      </w:pPr>
      <w:r>
        <w:rPr>
          <w:rFonts w:cs="Times New Roman"/>
        </w:rPr>
        <w:t>Gateway to Research (2013). ‘</w:t>
      </w:r>
      <w:r w:rsidRPr="004E244D">
        <w:rPr>
          <w:rFonts w:cs="Times New Roman"/>
        </w:rPr>
        <w:t>Communicating wisdom: An arts and humanities-based</w:t>
      </w:r>
      <w:r>
        <w:rPr>
          <w:rFonts w:cs="Times New Roman"/>
        </w:rPr>
        <w:t xml:space="preserve"> study of fishing in youth work’. [online]. Available at: </w:t>
      </w:r>
      <w:hyperlink r:id="rId16" w:history="1">
        <w:r w:rsidRPr="0084682A">
          <w:rPr>
            <w:rStyle w:val="Hyperlink"/>
            <w:rFonts w:cs="Times New Roman"/>
          </w:rPr>
          <w:t>http://gtr.rcuk.ac.uk/project/15114B8B-854B-4D71-BEED-B9B989BD4657</w:t>
        </w:r>
      </w:hyperlink>
      <w:r>
        <w:rPr>
          <w:rFonts w:cs="Times New Roman"/>
        </w:rPr>
        <w:t xml:space="preserve"> [Accessed 23/06/2014]</w:t>
      </w:r>
    </w:p>
    <w:p w14:paraId="0DA20271" w14:textId="77777777" w:rsidR="004E244D" w:rsidRDefault="004E244D" w:rsidP="003D0ACE">
      <w:pPr>
        <w:spacing w:line="480" w:lineRule="auto"/>
        <w:rPr>
          <w:rFonts w:cs="Times New Roman"/>
        </w:rPr>
      </w:pPr>
      <w:r w:rsidRPr="00E85E45">
        <w:rPr>
          <w:rFonts w:cs="Times New Roman"/>
        </w:rPr>
        <w:t xml:space="preserve">Gee, J.P. (2003). </w:t>
      </w:r>
      <w:r w:rsidRPr="00E85E45">
        <w:rPr>
          <w:rFonts w:cs="Times New Roman"/>
          <w:i/>
        </w:rPr>
        <w:t>What Video Games Have to Teach Us About Learning and Literacy</w:t>
      </w:r>
      <w:r w:rsidRPr="00E85E45">
        <w:rPr>
          <w:rFonts w:cs="Times New Roman"/>
        </w:rPr>
        <w:t>. New York and Basingstoke: Pa</w:t>
      </w:r>
      <w:r>
        <w:rPr>
          <w:rFonts w:cs="Times New Roman"/>
        </w:rPr>
        <w:t>lgrave Macmillan.</w:t>
      </w:r>
    </w:p>
    <w:p w14:paraId="1B445B2E" w14:textId="77777777" w:rsidR="004E244D" w:rsidRDefault="004E244D" w:rsidP="004E244D">
      <w:pPr>
        <w:spacing w:line="480" w:lineRule="auto"/>
        <w:rPr>
          <w:rFonts w:cs="Times New Roman"/>
        </w:rPr>
      </w:pPr>
      <w:r w:rsidRPr="00E85E45">
        <w:rPr>
          <w:rFonts w:cs="Times New Roman"/>
        </w:rPr>
        <w:t xml:space="preserve">Gee, J.P. (1999). </w:t>
      </w:r>
      <w:r w:rsidRPr="00E85E45">
        <w:rPr>
          <w:rFonts w:cs="Times New Roman"/>
          <w:i/>
        </w:rPr>
        <w:t xml:space="preserve">An Introduction to Discourse Analysis: Theory and method. </w:t>
      </w:r>
      <w:r w:rsidRPr="00E85E45">
        <w:rPr>
          <w:rFonts w:cs="Times New Roman"/>
        </w:rPr>
        <w:t>London: Routledge</w:t>
      </w:r>
    </w:p>
    <w:p w14:paraId="286ABB0B" w14:textId="77777777" w:rsidR="006E521C" w:rsidRPr="00A84AC8" w:rsidRDefault="006E521C" w:rsidP="004E244D">
      <w:pPr>
        <w:spacing w:line="480" w:lineRule="auto"/>
        <w:rPr>
          <w:rFonts w:cs="Times New Roman"/>
        </w:rPr>
      </w:pPr>
      <w:r>
        <w:rPr>
          <w:rFonts w:cs="Times New Roman"/>
        </w:rPr>
        <w:t xml:space="preserve">Gee, J.P. (1996). </w:t>
      </w:r>
      <w:r>
        <w:rPr>
          <w:rFonts w:cs="Times New Roman"/>
          <w:i/>
        </w:rPr>
        <w:t>Social Linguistics and Literacies: I</w:t>
      </w:r>
      <w:r w:rsidRPr="006E521C">
        <w:rPr>
          <w:rFonts w:cs="Times New Roman"/>
          <w:i/>
        </w:rPr>
        <w:t>deology in discourses</w:t>
      </w:r>
      <w:r w:rsidR="00A84AC8">
        <w:rPr>
          <w:rFonts w:cs="Times New Roman"/>
          <w:i/>
        </w:rPr>
        <w:t>.</w:t>
      </w:r>
      <w:r w:rsidR="00A84AC8">
        <w:rPr>
          <w:rFonts w:cs="Times New Roman"/>
        </w:rPr>
        <w:t xml:space="preserve"> London: Routledge</w:t>
      </w:r>
    </w:p>
    <w:p w14:paraId="21966BD7" w14:textId="77777777" w:rsidR="004E244D" w:rsidRDefault="004E244D" w:rsidP="003D0ACE">
      <w:pPr>
        <w:spacing w:line="480" w:lineRule="auto"/>
        <w:rPr>
          <w:rFonts w:cs="Times New Roman"/>
        </w:rPr>
      </w:pPr>
      <w:r w:rsidRPr="00E85E45">
        <w:rPr>
          <w:rFonts w:cs="Times New Roman"/>
        </w:rPr>
        <w:t xml:space="preserve">Giles, H., and N. Coupland (1988). ‘Introduction: The communicative contexts of accommodation’. </w:t>
      </w:r>
      <w:r w:rsidRPr="00E85E45">
        <w:rPr>
          <w:rFonts w:cs="Times New Roman"/>
          <w:i/>
        </w:rPr>
        <w:t>Language and Communication</w:t>
      </w:r>
      <w:r>
        <w:rPr>
          <w:rFonts w:cs="Times New Roman"/>
        </w:rPr>
        <w:t xml:space="preserve"> 8(3-4): 175-182</w:t>
      </w:r>
    </w:p>
    <w:p w14:paraId="22B3DE97" w14:textId="77777777" w:rsidR="00890A41" w:rsidRPr="00E85E45" w:rsidRDefault="00890A41" w:rsidP="003D0ACE">
      <w:pPr>
        <w:spacing w:line="480" w:lineRule="auto"/>
        <w:rPr>
          <w:rFonts w:cs="Times New Roman"/>
        </w:rPr>
      </w:pPr>
      <w:r w:rsidRPr="00E85E45">
        <w:rPr>
          <w:rFonts w:cs="Times New Roman"/>
        </w:rPr>
        <w:t xml:space="preserve">Gosling, R. (1972). ‘From the Pit Villages to the Deck Axis Flats’. </w:t>
      </w:r>
      <w:r w:rsidRPr="00E85E45">
        <w:rPr>
          <w:rFonts w:cs="Times New Roman"/>
          <w:i/>
        </w:rPr>
        <w:t>The Times</w:t>
      </w:r>
      <w:r w:rsidRPr="00E85E45">
        <w:rPr>
          <w:rFonts w:cs="Times New Roman"/>
        </w:rPr>
        <w:t>. 28 February. Hines Papers. University of Sheffield Library: Sheffield</w:t>
      </w:r>
    </w:p>
    <w:p w14:paraId="696F0545" w14:textId="77777777" w:rsidR="00890A41" w:rsidRPr="00E85E45" w:rsidRDefault="00890A41" w:rsidP="003D0ACE">
      <w:pPr>
        <w:spacing w:line="480" w:lineRule="auto"/>
        <w:rPr>
          <w:rFonts w:cs="Times New Roman"/>
        </w:rPr>
      </w:pPr>
      <w:r w:rsidRPr="00E85E45">
        <w:rPr>
          <w:rFonts w:cs="Times New Roman"/>
        </w:rPr>
        <w:t xml:space="preserve">Griffiths, B. (2007). </w:t>
      </w:r>
      <w:r w:rsidRPr="00E85E45">
        <w:rPr>
          <w:rFonts w:cs="Times New Roman"/>
          <w:i/>
        </w:rPr>
        <w:t>Pitmatic: The talk of the North East coalfield</w:t>
      </w:r>
      <w:r w:rsidRPr="00E85E45">
        <w:rPr>
          <w:rFonts w:cs="Times New Roman"/>
        </w:rPr>
        <w:t>. Newcastle-upon-Tyne: Northumbria University Press</w:t>
      </w:r>
    </w:p>
    <w:p w14:paraId="632A0DAB" w14:textId="77777777" w:rsidR="00890A41" w:rsidRPr="00E85E45" w:rsidRDefault="00890A41" w:rsidP="003D0ACE">
      <w:pPr>
        <w:spacing w:line="480" w:lineRule="auto"/>
        <w:rPr>
          <w:rFonts w:cs="Times New Roman"/>
        </w:rPr>
      </w:pPr>
      <w:r w:rsidRPr="00E85E45">
        <w:rPr>
          <w:rFonts w:cs="Times New Roman"/>
        </w:rPr>
        <w:t xml:space="preserve">Gray, P. (1976). </w:t>
      </w:r>
      <w:r w:rsidRPr="00E85E45">
        <w:rPr>
          <w:rFonts w:cs="Times New Roman"/>
          <w:i/>
        </w:rPr>
        <w:t>Pit Talk: Language of Coal Miners and the Mining Industry</w:t>
      </w:r>
      <w:r w:rsidRPr="00E85E45">
        <w:rPr>
          <w:rFonts w:cs="Times New Roman"/>
        </w:rPr>
        <w:t>. [Thesis]. University of Sheffield, Archives of Culture and Tradition, Student Project 89-109. University of Sheffield Library: Sheffield</w:t>
      </w:r>
    </w:p>
    <w:p w14:paraId="5F5B3EA6" w14:textId="77777777" w:rsidR="00890A41" w:rsidRPr="00E85E45" w:rsidRDefault="00890A41" w:rsidP="003D0ACE">
      <w:pPr>
        <w:spacing w:line="480" w:lineRule="auto"/>
        <w:rPr>
          <w:rFonts w:cs="Times New Roman"/>
        </w:rPr>
      </w:pPr>
      <w:r w:rsidRPr="00E85E45">
        <w:rPr>
          <w:rFonts w:cs="Times New Roman"/>
          <w:color w:val="000000" w:themeColor="text1"/>
        </w:rPr>
        <w:t xml:space="preserve">Hague, Russell (2011). </w:t>
      </w:r>
      <w:r w:rsidRPr="00E85E45">
        <w:rPr>
          <w:rFonts w:cs="Times New Roman"/>
          <w:i/>
          <w:color w:val="000000" w:themeColor="text1"/>
        </w:rPr>
        <w:t>Tom Hague Interview.</w:t>
      </w:r>
      <w:r w:rsidRPr="00E85E45">
        <w:rPr>
          <w:rFonts w:cs="Times New Roman"/>
          <w:color w:val="000000" w:themeColor="text1"/>
        </w:rPr>
        <w:t xml:space="preserve"> [CD recording]. Hall family home with Hugh Escott. 28 February. Hague Papers. </w:t>
      </w:r>
      <w:r w:rsidRPr="00E85E45">
        <w:rPr>
          <w:rFonts w:cs="Times New Roman"/>
        </w:rPr>
        <w:t>University of Sheffield Library: Sheffield.</w:t>
      </w:r>
    </w:p>
    <w:p w14:paraId="4A7F44DD" w14:textId="77777777" w:rsidR="00890A41" w:rsidRPr="00E85E45" w:rsidRDefault="00890A41" w:rsidP="003D0ACE">
      <w:pPr>
        <w:spacing w:line="480" w:lineRule="auto"/>
        <w:rPr>
          <w:rFonts w:cs="Times New Roman"/>
        </w:rPr>
      </w:pPr>
      <w:r w:rsidRPr="00E85E45">
        <w:rPr>
          <w:rFonts w:cs="Times New Roman"/>
        </w:rPr>
        <w:lastRenderedPageBreak/>
        <w:t xml:space="preserve">Hague, Russell, Hall, Sharon and Sheila Hall. (2011). </w:t>
      </w:r>
      <w:r w:rsidRPr="00E85E45">
        <w:rPr>
          <w:rFonts w:cs="Times New Roman"/>
          <w:i/>
          <w:color w:val="000000" w:themeColor="text1"/>
        </w:rPr>
        <w:t>Tom Hague Interview</w:t>
      </w:r>
      <w:r w:rsidR="004E244D">
        <w:rPr>
          <w:rFonts w:cs="Times New Roman"/>
          <w:i/>
          <w:color w:val="000000" w:themeColor="text1"/>
        </w:rPr>
        <w:t>.</w:t>
      </w:r>
      <w:r w:rsidRPr="00E85E45">
        <w:rPr>
          <w:rFonts w:cs="Times New Roman"/>
          <w:i/>
          <w:color w:val="000000" w:themeColor="text1"/>
        </w:rPr>
        <w:t xml:space="preserve"> </w:t>
      </w:r>
      <w:r w:rsidRPr="00E85E45">
        <w:rPr>
          <w:rFonts w:cs="Times New Roman"/>
          <w:color w:val="000000" w:themeColor="text1"/>
        </w:rPr>
        <w:t>[CD recording]</w:t>
      </w:r>
      <w:r w:rsidRPr="00E85E45">
        <w:rPr>
          <w:rFonts w:cs="Times New Roman"/>
        </w:rPr>
        <w:t>. Hall family home with Hugh Escott.  28 February. Hague Papers. University of Sheffield Library: Sheffield.</w:t>
      </w:r>
    </w:p>
    <w:p w14:paraId="0F81B4F8" w14:textId="77777777" w:rsidR="00890A41" w:rsidRPr="00E85E45" w:rsidRDefault="00890A41" w:rsidP="003D0ACE">
      <w:pPr>
        <w:spacing w:line="480" w:lineRule="auto"/>
        <w:rPr>
          <w:rFonts w:cs="Times New Roman"/>
        </w:rPr>
      </w:pPr>
      <w:r w:rsidRPr="007661C1">
        <w:rPr>
          <w:rFonts w:cs="Times New Roman"/>
          <w:lang w:val="it-IT"/>
        </w:rPr>
        <w:t xml:space="preserve">Hague, T. (199?a). ‘Speikin’ Proper’. </w:t>
      </w:r>
      <w:r w:rsidRPr="00E85E45">
        <w:rPr>
          <w:rFonts w:cs="Times New Roman"/>
        </w:rPr>
        <w:t xml:space="preserve">[manuscript]. </w:t>
      </w:r>
      <w:r w:rsidRPr="00E85E45">
        <w:rPr>
          <w:rFonts w:cs="Times New Roman"/>
          <w:color w:val="000000" w:themeColor="text1"/>
        </w:rPr>
        <w:t xml:space="preserve">Hague Papers. </w:t>
      </w:r>
      <w:r w:rsidRPr="00E85E45">
        <w:rPr>
          <w:rFonts w:cs="Times New Roman"/>
        </w:rPr>
        <w:t>University of Sheffield Library: Sheffield.</w:t>
      </w:r>
    </w:p>
    <w:p w14:paraId="7E084A08" w14:textId="77777777" w:rsidR="00890A41" w:rsidRPr="00E85E45" w:rsidRDefault="00890A41" w:rsidP="003D0ACE">
      <w:pPr>
        <w:spacing w:line="480" w:lineRule="auto"/>
        <w:rPr>
          <w:rFonts w:cs="Times New Roman"/>
        </w:rPr>
      </w:pPr>
      <w:r w:rsidRPr="00CA6663">
        <w:rPr>
          <w:rFonts w:cs="Times New Roman"/>
          <w:lang w:val="es-ES_tradnl"/>
        </w:rPr>
        <w:t xml:space="preserve">Hague, T. (199?b). ‘Utopia’. [manuscript]. </w:t>
      </w:r>
      <w:r w:rsidRPr="00CA6663">
        <w:rPr>
          <w:rFonts w:cs="Times New Roman"/>
          <w:color w:val="000000" w:themeColor="text1"/>
          <w:lang w:val="es-ES_tradnl"/>
        </w:rPr>
        <w:t xml:space="preserve">Hague Papers. </w:t>
      </w:r>
      <w:r w:rsidRPr="00E85E45">
        <w:rPr>
          <w:rFonts w:cs="Times New Roman"/>
        </w:rPr>
        <w:t>University of Sheffield Library: Sheffield.</w:t>
      </w:r>
    </w:p>
    <w:p w14:paraId="1F0D2119" w14:textId="77777777" w:rsidR="00890A41" w:rsidRPr="00E85E45" w:rsidRDefault="00890A41" w:rsidP="003D0ACE">
      <w:pPr>
        <w:spacing w:line="480" w:lineRule="auto"/>
        <w:rPr>
          <w:rFonts w:cs="Times New Roman"/>
        </w:rPr>
      </w:pPr>
      <w:r w:rsidRPr="00E85E45">
        <w:rPr>
          <w:rFonts w:cs="Times New Roman"/>
        </w:rPr>
        <w:t>Hague, T. (199?c). ‘Glossary’. [manuscript]. Hague Papers. University of Sheffield Library: Sheffield.</w:t>
      </w:r>
    </w:p>
    <w:p w14:paraId="55BB903A" w14:textId="77777777" w:rsidR="00890A41" w:rsidRPr="00E85E45" w:rsidRDefault="00890A41" w:rsidP="003D0ACE">
      <w:pPr>
        <w:spacing w:line="480" w:lineRule="auto"/>
        <w:rPr>
          <w:rFonts w:cs="Times New Roman"/>
        </w:rPr>
      </w:pPr>
      <w:r w:rsidRPr="00E85E45">
        <w:rPr>
          <w:rFonts w:cs="Times New Roman"/>
        </w:rPr>
        <w:t xml:space="preserve">Hague, T (198?). </w:t>
      </w:r>
      <w:r w:rsidRPr="00E85E45">
        <w:rPr>
          <w:rFonts w:cs="Times New Roman"/>
          <w:i/>
        </w:rPr>
        <w:t xml:space="preserve">Recorded Poetry Performance </w:t>
      </w:r>
      <w:r w:rsidRPr="00E85E45">
        <w:rPr>
          <w:rFonts w:cs="Times New Roman"/>
        </w:rPr>
        <w:t>[CD recording]. Hague Papers. University of Sheffield Library:  Sheffield</w:t>
      </w:r>
    </w:p>
    <w:p w14:paraId="1798DA3D" w14:textId="77777777" w:rsidR="00890A41" w:rsidRPr="00E85E45" w:rsidRDefault="00890A41" w:rsidP="003D0ACE">
      <w:pPr>
        <w:spacing w:line="480" w:lineRule="auto"/>
        <w:rPr>
          <w:rFonts w:cs="Times New Roman"/>
        </w:rPr>
      </w:pPr>
      <w:r w:rsidRPr="00E85E45">
        <w:rPr>
          <w:rFonts w:cs="Times New Roman"/>
        </w:rPr>
        <w:t xml:space="preserve">Hague, T. (1976a). </w:t>
      </w:r>
      <w:r w:rsidRPr="00E85E45">
        <w:rPr>
          <w:rFonts w:cs="Times New Roman"/>
          <w:i/>
        </w:rPr>
        <w:t>Totley Tom: Tales of a Yorkshire Miner</w:t>
      </w:r>
      <w:r w:rsidRPr="00E85E45">
        <w:rPr>
          <w:rFonts w:cs="Times New Roman"/>
        </w:rPr>
        <w:t>. Roundwood Press: Kineton</w:t>
      </w:r>
    </w:p>
    <w:p w14:paraId="5DF90F7B" w14:textId="77777777" w:rsidR="00890A41" w:rsidRPr="00E85E45" w:rsidRDefault="00890A41" w:rsidP="003D0ACE">
      <w:pPr>
        <w:pStyle w:val="FootnoteText"/>
        <w:spacing w:line="480" w:lineRule="auto"/>
        <w:rPr>
          <w:rFonts w:cs="Times New Roman"/>
          <w:sz w:val="22"/>
          <w:szCs w:val="22"/>
        </w:rPr>
      </w:pPr>
      <w:r w:rsidRPr="00E85E45">
        <w:rPr>
          <w:rFonts w:cs="Times New Roman"/>
          <w:sz w:val="22"/>
          <w:szCs w:val="22"/>
        </w:rPr>
        <w:t xml:space="preserve">Hague, T. (1976b). ‘A Tale from Totley Tom’. </w:t>
      </w:r>
      <w:r w:rsidRPr="00E85E45">
        <w:rPr>
          <w:rFonts w:cs="Times New Roman"/>
          <w:i/>
          <w:sz w:val="22"/>
          <w:szCs w:val="22"/>
        </w:rPr>
        <w:t>Sheffield Newspapers Ltd</w:t>
      </w:r>
      <w:r w:rsidRPr="00E85E45">
        <w:rPr>
          <w:rFonts w:cs="Times New Roman"/>
          <w:sz w:val="22"/>
          <w:szCs w:val="22"/>
        </w:rPr>
        <w:t>. 3 June. Hague Papers. University of Sheffield Library: Sheffield</w:t>
      </w:r>
    </w:p>
    <w:p w14:paraId="36D3B9CD" w14:textId="77777777" w:rsidR="00890A41" w:rsidRPr="00E85E45" w:rsidRDefault="00890A41" w:rsidP="003D0ACE">
      <w:pPr>
        <w:pStyle w:val="FootnoteText"/>
        <w:spacing w:line="480" w:lineRule="auto"/>
        <w:rPr>
          <w:rFonts w:cs="Times New Roman"/>
          <w:sz w:val="22"/>
          <w:szCs w:val="22"/>
        </w:rPr>
      </w:pPr>
      <w:r w:rsidRPr="00D01004">
        <w:rPr>
          <w:rFonts w:cs="Times New Roman"/>
          <w:sz w:val="22"/>
          <w:szCs w:val="22"/>
          <w:lang w:val="es-ES_tradnl"/>
        </w:rPr>
        <w:t xml:space="preserve">Hague, T. (1976c). ‘Tom’s Tales’. </w:t>
      </w:r>
      <w:r w:rsidRPr="00E85E45">
        <w:rPr>
          <w:rFonts w:cs="Times New Roman"/>
          <w:i/>
          <w:sz w:val="22"/>
          <w:szCs w:val="22"/>
        </w:rPr>
        <w:t xml:space="preserve">Sheffield Newspapers Ltd. </w:t>
      </w:r>
      <w:r w:rsidRPr="00E85E45">
        <w:rPr>
          <w:rFonts w:cs="Times New Roman"/>
          <w:sz w:val="22"/>
          <w:szCs w:val="22"/>
        </w:rPr>
        <w:t>5 August. Hague Papers. University of Sheffield Library: Sheffield.</w:t>
      </w:r>
    </w:p>
    <w:p w14:paraId="738BB853" w14:textId="77777777" w:rsidR="00890A41" w:rsidRDefault="00890A41" w:rsidP="003D0ACE">
      <w:pPr>
        <w:spacing w:line="480" w:lineRule="auto"/>
        <w:rPr>
          <w:rFonts w:cs="Times New Roman"/>
        </w:rPr>
      </w:pPr>
      <w:r w:rsidRPr="00E85E45">
        <w:rPr>
          <w:rFonts w:cs="Times New Roman"/>
        </w:rPr>
        <w:t xml:space="preserve">Hague, T. (1976d) ‘Langwidge Trouble at T’Chapel’. </w:t>
      </w:r>
      <w:r w:rsidRPr="00E85E45">
        <w:rPr>
          <w:rFonts w:cs="Times New Roman"/>
          <w:i/>
        </w:rPr>
        <w:t>Sheffield Newspapers Ltd</w:t>
      </w:r>
      <w:r w:rsidRPr="00E85E45">
        <w:rPr>
          <w:rFonts w:cs="Times New Roman"/>
        </w:rPr>
        <w:t xml:space="preserve">. 3 August. Hague Papers. University of Sheffield Library: Sheffield </w:t>
      </w:r>
    </w:p>
    <w:p w14:paraId="522B3399" w14:textId="77777777" w:rsidR="003E6F0D" w:rsidRPr="00E85E45" w:rsidRDefault="003E6F0D" w:rsidP="003D0ACE">
      <w:pPr>
        <w:spacing w:line="480" w:lineRule="auto"/>
        <w:rPr>
          <w:rFonts w:cs="Times New Roman"/>
        </w:rPr>
      </w:pPr>
      <w:r>
        <w:rPr>
          <w:rFonts w:cs="Times New Roman"/>
        </w:rPr>
        <w:t xml:space="preserve">Hague, T. (1976e) ‘Not All Pudding and Pie’ </w:t>
      </w:r>
      <w:r w:rsidRPr="00E85E45">
        <w:rPr>
          <w:rFonts w:cs="Times New Roman"/>
          <w:i/>
        </w:rPr>
        <w:t>Sheffield Newspapers Ltd</w:t>
      </w:r>
      <w:r w:rsidRPr="00E85E45">
        <w:rPr>
          <w:rFonts w:cs="Times New Roman"/>
        </w:rPr>
        <w:t>. 3 August. Hague Papers. University of Sheffield Library: Sheffield</w:t>
      </w:r>
    </w:p>
    <w:p w14:paraId="5E6760B4" w14:textId="77777777" w:rsidR="00890A41" w:rsidRPr="00E85E45" w:rsidRDefault="00890A41" w:rsidP="003D0ACE">
      <w:pPr>
        <w:pStyle w:val="FootnoteText"/>
        <w:spacing w:line="480" w:lineRule="auto"/>
        <w:rPr>
          <w:rFonts w:cs="Times New Roman"/>
          <w:sz w:val="22"/>
          <w:szCs w:val="22"/>
        </w:rPr>
      </w:pPr>
      <w:r w:rsidRPr="00E85E45">
        <w:rPr>
          <w:rFonts w:cs="Times New Roman"/>
          <w:sz w:val="22"/>
          <w:szCs w:val="22"/>
        </w:rPr>
        <w:t xml:space="preserve">Hague, T. (1973a). </w:t>
      </w:r>
      <w:r w:rsidRPr="00E85E45">
        <w:rPr>
          <w:rFonts w:cs="Times New Roman"/>
          <w:i/>
          <w:sz w:val="22"/>
          <w:szCs w:val="22"/>
        </w:rPr>
        <w:t xml:space="preserve">Hague-Widdowson Correspondence </w:t>
      </w:r>
      <w:r w:rsidRPr="00E85E45">
        <w:rPr>
          <w:rFonts w:cs="Times New Roman"/>
          <w:sz w:val="22"/>
          <w:szCs w:val="22"/>
        </w:rPr>
        <w:t>[letter]. Archives of Culture and Tradition. Survey of Language and Folklore Correspondence: Hague September. University of Sheffield Library: Sheffield</w:t>
      </w:r>
    </w:p>
    <w:p w14:paraId="3EF5B75A" w14:textId="77777777" w:rsidR="00890A41" w:rsidRPr="00E85E45" w:rsidRDefault="00890A41" w:rsidP="003D0ACE">
      <w:pPr>
        <w:spacing w:line="480" w:lineRule="auto"/>
        <w:rPr>
          <w:rFonts w:cs="Times New Roman"/>
        </w:rPr>
      </w:pPr>
      <w:r w:rsidRPr="00E85E45">
        <w:rPr>
          <w:rFonts w:cs="Times New Roman"/>
        </w:rPr>
        <w:t xml:space="preserve">Hague, T. (1973b). ‘Tactics of the Miners’. </w:t>
      </w:r>
      <w:r w:rsidRPr="00E85E45">
        <w:rPr>
          <w:rFonts w:cs="Times New Roman"/>
          <w:i/>
        </w:rPr>
        <w:t>The Times.</w:t>
      </w:r>
      <w:r w:rsidRPr="00E85E45">
        <w:rPr>
          <w:rFonts w:cs="Times New Roman"/>
        </w:rPr>
        <w:t xml:space="preserve">  20 November</w:t>
      </w:r>
    </w:p>
    <w:p w14:paraId="7387C8FD" w14:textId="77777777" w:rsidR="00890A41" w:rsidRPr="00E85E45" w:rsidRDefault="00890A41" w:rsidP="003D0ACE">
      <w:pPr>
        <w:spacing w:line="480" w:lineRule="auto"/>
        <w:rPr>
          <w:rFonts w:cs="Times New Roman"/>
        </w:rPr>
      </w:pPr>
      <w:r w:rsidRPr="00E85E45">
        <w:rPr>
          <w:rFonts w:cs="Times New Roman"/>
        </w:rPr>
        <w:t xml:space="preserve">Hague, T. (1972?). ‘Congratulations to Mrs Gwen Bruce’. </w:t>
      </w:r>
      <w:r w:rsidRPr="00E85E45">
        <w:rPr>
          <w:rFonts w:cs="Times New Roman"/>
          <w:i/>
        </w:rPr>
        <w:t>Morning Telegraph</w:t>
      </w:r>
      <w:r w:rsidRPr="00E85E45">
        <w:rPr>
          <w:rFonts w:cs="Times New Roman"/>
        </w:rPr>
        <w:t>. n.d. Hague Papers. University of Sheffield Library. Sheffield</w:t>
      </w:r>
    </w:p>
    <w:p w14:paraId="3B36952F" w14:textId="77777777" w:rsidR="00890A41" w:rsidRDefault="00890A41" w:rsidP="003D0ACE">
      <w:pPr>
        <w:spacing w:line="480" w:lineRule="auto"/>
        <w:rPr>
          <w:rFonts w:cs="Times New Roman"/>
        </w:rPr>
      </w:pPr>
      <w:r w:rsidRPr="00E85E45">
        <w:rPr>
          <w:rFonts w:cs="Times New Roman"/>
        </w:rPr>
        <w:lastRenderedPageBreak/>
        <w:t xml:space="preserve">Hague, T. (197-). ‘Miner’, ‘Pay the Piper’, ‘Egg On His Face’. </w:t>
      </w:r>
      <w:r w:rsidRPr="00E85E45">
        <w:rPr>
          <w:rFonts w:cs="Times New Roman"/>
          <w:i/>
        </w:rPr>
        <w:t>Sheffield Local Studies Library Collection.</w:t>
      </w:r>
      <w:r w:rsidRPr="00E85E45">
        <w:rPr>
          <w:rFonts w:cs="Times New Roman"/>
        </w:rPr>
        <w:t xml:space="preserve"> [manuscript]. Sheffield Local Studies Library: Sheffield </w:t>
      </w:r>
    </w:p>
    <w:p w14:paraId="38060EE8" w14:textId="77777777" w:rsidR="00623AC2" w:rsidRPr="00623AC2" w:rsidRDefault="00623AC2" w:rsidP="003D0ACE">
      <w:pPr>
        <w:spacing w:line="480" w:lineRule="auto"/>
        <w:rPr>
          <w:rFonts w:cs="Times New Roman"/>
          <w:i/>
        </w:rPr>
      </w:pPr>
      <w:r>
        <w:rPr>
          <w:rFonts w:cs="Times New Roman"/>
        </w:rPr>
        <w:t xml:space="preserve">Hair, H. (2007) ‘Mining Words’. [leaflet]. </w:t>
      </w:r>
      <w:r>
        <w:rPr>
          <w:rFonts w:cs="Times New Roman"/>
          <w:i/>
        </w:rPr>
        <w:t>National Coal Mining Museum.</w:t>
      </w:r>
    </w:p>
    <w:p w14:paraId="5B76A429" w14:textId="77777777" w:rsidR="00890A41" w:rsidRPr="00E85E45" w:rsidRDefault="00890A41" w:rsidP="003D0ACE">
      <w:pPr>
        <w:spacing w:line="480" w:lineRule="auto"/>
        <w:rPr>
          <w:rFonts w:cs="Times New Roman"/>
        </w:rPr>
      </w:pPr>
      <w:r w:rsidRPr="00E85E45">
        <w:rPr>
          <w:rFonts w:cs="Times New Roman"/>
        </w:rPr>
        <w:t xml:space="preserve">Hakala, T. (2010). ‘A Great Man in Clogs: Performing Authenticity in Victorian Lancashire’. </w:t>
      </w:r>
      <w:r w:rsidRPr="00E85E45">
        <w:rPr>
          <w:rFonts w:cs="Times New Roman"/>
          <w:i/>
        </w:rPr>
        <w:t xml:space="preserve">Victorian Studies </w:t>
      </w:r>
      <w:r w:rsidRPr="00E85E45">
        <w:rPr>
          <w:rFonts w:cs="Times New Roman"/>
        </w:rPr>
        <w:t>52(3): 387-412</w:t>
      </w:r>
    </w:p>
    <w:p w14:paraId="7184967A" w14:textId="77777777" w:rsidR="00890A41" w:rsidRPr="00E85E45" w:rsidRDefault="00890A41" w:rsidP="003D0ACE">
      <w:pPr>
        <w:spacing w:line="480" w:lineRule="auto"/>
        <w:rPr>
          <w:rFonts w:cs="Times New Roman"/>
          <w:color w:val="000000" w:themeColor="text1"/>
        </w:rPr>
      </w:pPr>
      <w:r w:rsidRPr="00E85E45">
        <w:rPr>
          <w:rFonts w:cs="Times New Roman"/>
          <w:color w:val="000000" w:themeColor="text1"/>
        </w:rPr>
        <w:t xml:space="preserve">Hall, Sharon (2011). </w:t>
      </w:r>
      <w:r w:rsidRPr="00E85E45">
        <w:rPr>
          <w:rFonts w:cs="Times New Roman"/>
          <w:i/>
          <w:color w:val="000000" w:themeColor="text1"/>
        </w:rPr>
        <w:t>Tom Hague Interview</w:t>
      </w:r>
      <w:r w:rsidRPr="00E85E45">
        <w:rPr>
          <w:rFonts w:cs="Times New Roman"/>
          <w:color w:val="000000" w:themeColor="text1"/>
        </w:rPr>
        <w:t xml:space="preserve"> [CD recording]. Hall family home with Hugh Escott. 28 February. Hague Papers. </w:t>
      </w:r>
      <w:r w:rsidRPr="00E85E45">
        <w:rPr>
          <w:rFonts w:cs="Times New Roman"/>
        </w:rPr>
        <w:t>University of Sheffield Library: Sheffield.</w:t>
      </w:r>
    </w:p>
    <w:p w14:paraId="068DC182" w14:textId="77777777" w:rsidR="00890A41" w:rsidRPr="00E85E45" w:rsidRDefault="00890A41" w:rsidP="003D0ACE">
      <w:pPr>
        <w:spacing w:line="480" w:lineRule="auto"/>
        <w:rPr>
          <w:rFonts w:cs="Times New Roman"/>
          <w:color w:val="000000" w:themeColor="text1"/>
        </w:rPr>
      </w:pPr>
      <w:r w:rsidRPr="00E85E45">
        <w:rPr>
          <w:rFonts w:cs="Times New Roman"/>
          <w:color w:val="000000" w:themeColor="text1"/>
        </w:rPr>
        <w:t xml:space="preserve">Hall, Sheila (2011). </w:t>
      </w:r>
      <w:r w:rsidRPr="00E85E45">
        <w:rPr>
          <w:rFonts w:cs="Times New Roman"/>
          <w:i/>
          <w:color w:val="000000" w:themeColor="text1"/>
        </w:rPr>
        <w:t>Tom Hague Interview</w:t>
      </w:r>
      <w:r w:rsidRPr="00E85E45">
        <w:rPr>
          <w:rFonts w:cs="Times New Roman"/>
          <w:color w:val="000000" w:themeColor="text1"/>
        </w:rPr>
        <w:t xml:space="preserve"> [CD recording]. Hall family home with Hugh Escott.  28 February. Hague Papers. </w:t>
      </w:r>
      <w:r w:rsidRPr="00E85E45">
        <w:rPr>
          <w:rFonts w:cs="Times New Roman"/>
        </w:rPr>
        <w:t>University of Sheffield Library: Sheffield.</w:t>
      </w:r>
    </w:p>
    <w:p w14:paraId="07453D05" w14:textId="77777777" w:rsidR="00890A41" w:rsidRPr="00E85E45" w:rsidRDefault="00F45C2F" w:rsidP="003D0ACE">
      <w:pPr>
        <w:spacing w:line="480" w:lineRule="auto"/>
        <w:rPr>
          <w:rFonts w:cs="Times New Roman"/>
          <w:color w:val="000000" w:themeColor="text1"/>
        </w:rPr>
      </w:pPr>
      <w:r w:rsidRPr="00E85E45">
        <w:rPr>
          <w:rFonts w:cs="Times New Roman"/>
          <w:color w:val="000000" w:themeColor="text1"/>
        </w:rPr>
        <w:t>Hall, Sharon</w:t>
      </w:r>
      <w:r w:rsidR="00890A41" w:rsidRPr="00E85E45">
        <w:rPr>
          <w:rFonts w:cs="Times New Roman"/>
          <w:color w:val="000000" w:themeColor="text1"/>
        </w:rPr>
        <w:t xml:space="preserve"> (2011). </w:t>
      </w:r>
      <w:r w:rsidR="00890A41" w:rsidRPr="00E85E45">
        <w:rPr>
          <w:rFonts w:cs="Times New Roman"/>
          <w:i/>
          <w:color w:val="000000" w:themeColor="text1"/>
        </w:rPr>
        <w:t>Tom Hague Interview</w:t>
      </w:r>
      <w:r w:rsidR="00890A41" w:rsidRPr="00E85E45">
        <w:rPr>
          <w:rFonts w:cs="Times New Roman"/>
          <w:color w:val="000000" w:themeColor="text1"/>
        </w:rPr>
        <w:t xml:space="preserve"> [CD recording]. Hall family home with Hugh Escott. 28 February. Hague Papers. </w:t>
      </w:r>
      <w:r w:rsidR="00890A41" w:rsidRPr="00E85E45">
        <w:rPr>
          <w:rFonts w:cs="Times New Roman"/>
        </w:rPr>
        <w:t>University of Sheffield Library: Sheffield.</w:t>
      </w:r>
    </w:p>
    <w:p w14:paraId="0642A36A" w14:textId="77777777" w:rsidR="00890A41" w:rsidRPr="00E85E45" w:rsidRDefault="00890A41" w:rsidP="003D0ACE">
      <w:pPr>
        <w:spacing w:line="480" w:lineRule="auto"/>
        <w:rPr>
          <w:rFonts w:cs="Times New Roman"/>
        </w:rPr>
      </w:pPr>
      <w:r w:rsidRPr="00E85E45">
        <w:rPr>
          <w:rFonts w:cs="Times New Roman"/>
          <w:color w:val="000000" w:themeColor="text1"/>
        </w:rPr>
        <w:t>Hal</w:t>
      </w:r>
      <w:r w:rsidR="00F45C2F" w:rsidRPr="00E85E45">
        <w:rPr>
          <w:rFonts w:cs="Times New Roman"/>
          <w:color w:val="000000" w:themeColor="text1"/>
        </w:rPr>
        <w:t>l, Sheila</w:t>
      </w:r>
      <w:r w:rsidRPr="00E85E45">
        <w:rPr>
          <w:rFonts w:cs="Times New Roman"/>
          <w:color w:val="000000" w:themeColor="text1"/>
        </w:rPr>
        <w:t xml:space="preserve"> (2011). </w:t>
      </w:r>
      <w:r w:rsidRPr="00E85E45">
        <w:rPr>
          <w:rFonts w:cs="Times New Roman"/>
          <w:i/>
          <w:color w:val="000000" w:themeColor="text1"/>
        </w:rPr>
        <w:t>Tom Hague Interview</w:t>
      </w:r>
      <w:r w:rsidRPr="00E85E45">
        <w:rPr>
          <w:rFonts w:cs="Times New Roman"/>
          <w:color w:val="000000" w:themeColor="text1"/>
        </w:rPr>
        <w:t xml:space="preserve"> [CD]. Hall family home with Hugh Escott.  28 February 2011. Hague Papers. </w:t>
      </w:r>
      <w:r w:rsidRPr="00E85E45">
        <w:rPr>
          <w:rFonts w:cs="Times New Roman"/>
        </w:rPr>
        <w:t>University of Sheffield Library: Sheffield.</w:t>
      </w:r>
    </w:p>
    <w:p w14:paraId="4583CEA2" w14:textId="77777777" w:rsidR="00890A41" w:rsidRDefault="00890A41" w:rsidP="003D0ACE">
      <w:pPr>
        <w:spacing w:line="480" w:lineRule="auto"/>
        <w:rPr>
          <w:rFonts w:cs="Times New Roman"/>
        </w:rPr>
      </w:pPr>
      <w:r w:rsidRPr="00E85E45">
        <w:rPr>
          <w:rFonts w:cs="Times New Roman"/>
        </w:rPr>
        <w:t xml:space="preserve">Hattersley, R. (2007). ‘King Coal’. </w:t>
      </w:r>
      <w:r w:rsidRPr="00E85E45">
        <w:rPr>
          <w:rFonts w:cs="Times New Roman"/>
          <w:i/>
        </w:rPr>
        <w:t>The Guardian</w:t>
      </w:r>
      <w:r w:rsidRPr="00E85E45">
        <w:rPr>
          <w:rFonts w:cs="Times New Roman"/>
        </w:rPr>
        <w:t xml:space="preserve">. 14 April. [online]. Available at: </w:t>
      </w:r>
      <w:hyperlink r:id="rId17" w:history="1">
        <w:r w:rsidRPr="00E85E45">
          <w:rPr>
            <w:rStyle w:val="Hyperlink"/>
          </w:rPr>
          <w:t>http://www.theguardian.com/books/2007/apr/14/featuresreviews.guardianreview31</w:t>
        </w:r>
      </w:hyperlink>
      <w:r w:rsidRPr="00E85E45">
        <w:rPr>
          <w:rFonts w:cs="Times New Roman"/>
        </w:rPr>
        <w:t xml:space="preserve"> [Accessed 22/08/2013]</w:t>
      </w:r>
    </w:p>
    <w:p w14:paraId="6C9AEE5F" w14:textId="77777777" w:rsidR="008554DD" w:rsidRPr="008554DD" w:rsidRDefault="008554DD" w:rsidP="003D0ACE">
      <w:pPr>
        <w:spacing w:line="480" w:lineRule="auto"/>
        <w:rPr>
          <w:rFonts w:cs="Times New Roman"/>
        </w:rPr>
      </w:pPr>
      <w:r>
        <w:rPr>
          <w:rFonts w:cs="Times New Roman"/>
        </w:rPr>
        <w:t xml:space="preserve">Haugen, E. (1987).  </w:t>
      </w:r>
      <w:r w:rsidRPr="008554DD">
        <w:rPr>
          <w:rFonts w:cs="Times New Roman"/>
          <w:i/>
        </w:rPr>
        <w:t>Blessings of Babel: Bilingualism and Language Planning, Problems and Pleasures</w:t>
      </w:r>
      <w:r>
        <w:rPr>
          <w:rFonts w:cs="Times New Roman"/>
        </w:rPr>
        <w:t>. Berlin: Walter de Gruyter</w:t>
      </w:r>
    </w:p>
    <w:p w14:paraId="0EB7A455" w14:textId="77777777" w:rsidR="00890A41" w:rsidRPr="00E85E45" w:rsidRDefault="00890A41" w:rsidP="003D0ACE">
      <w:pPr>
        <w:spacing w:line="480" w:lineRule="auto"/>
        <w:rPr>
          <w:rFonts w:cs="Times New Roman"/>
        </w:rPr>
      </w:pPr>
      <w:r w:rsidRPr="00E85E45">
        <w:rPr>
          <w:rFonts w:cs="Times New Roman"/>
        </w:rPr>
        <w:t xml:space="preserve">Hearne, R. (1995). ‘Roger Dataller </w:t>
      </w:r>
      <w:r w:rsidR="00304DEC" w:rsidRPr="00E85E45">
        <w:rPr>
          <w:rFonts w:cs="Times New Roman"/>
        </w:rPr>
        <w:t>of</w:t>
      </w:r>
      <w:r w:rsidRPr="00E85E45">
        <w:rPr>
          <w:rFonts w:cs="Times New Roman"/>
        </w:rPr>
        <w:t xml:space="preserve"> Rawmarsh’ in Jones, M. ed. (1995) </w:t>
      </w:r>
      <w:r w:rsidRPr="00E85E45">
        <w:rPr>
          <w:rFonts w:cs="Times New Roman"/>
          <w:i/>
        </w:rPr>
        <w:t>Aspects of Rotherham</w:t>
      </w:r>
      <w:r w:rsidRPr="00E85E45">
        <w:rPr>
          <w:rFonts w:cs="Times New Roman"/>
        </w:rPr>
        <w:t>. Sheffield: Sheffield Wharnecliffe Publishing</w:t>
      </w:r>
    </w:p>
    <w:p w14:paraId="3628010F" w14:textId="77777777" w:rsidR="00890A41" w:rsidRPr="00E85E45" w:rsidRDefault="00890A41" w:rsidP="003D0ACE">
      <w:pPr>
        <w:spacing w:line="480" w:lineRule="auto"/>
        <w:rPr>
          <w:rFonts w:cs="Times New Roman"/>
        </w:rPr>
      </w:pPr>
      <w:r w:rsidRPr="00E85E45">
        <w:rPr>
          <w:rFonts w:cs="Times New Roman"/>
        </w:rPr>
        <w:t>Hermeston, R. (2009). ‘Linguistic Identity in Nineteenth-Century Tyneside Dialect Songs’. [thesis]. University of Leeds: School of English</w:t>
      </w:r>
    </w:p>
    <w:p w14:paraId="37BD6E6C" w14:textId="77777777" w:rsidR="00890A41" w:rsidRPr="00E85E45" w:rsidRDefault="00890A41" w:rsidP="003D0ACE">
      <w:pPr>
        <w:spacing w:line="480" w:lineRule="auto"/>
        <w:rPr>
          <w:rFonts w:cs="Times New Roman"/>
        </w:rPr>
      </w:pPr>
      <w:r w:rsidRPr="00E85E45">
        <w:rPr>
          <w:rFonts w:cs="Times New Roman"/>
        </w:rPr>
        <w:lastRenderedPageBreak/>
        <w:t xml:space="preserve">Hickey, R. ed. (2010). </w:t>
      </w:r>
      <w:r w:rsidRPr="00E85E45">
        <w:rPr>
          <w:rFonts w:cs="Times New Roman"/>
          <w:i/>
        </w:rPr>
        <w:t>Varieties of English in Writing: The written word as linguistic evidence.</w:t>
      </w:r>
      <w:r w:rsidRPr="00E85E45">
        <w:rPr>
          <w:rFonts w:cs="Times New Roman"/>
        </w:rPr>
        <w:t xml:space="preserve"> Amsterdam: John Benjamins</w:t>
      </w:r>
    </w:p>
    <w:p w14:paraId="7941F421" w14:textId="77777777" w:rsidR="00890A41" w:rsidRPr="00E85E45" w:rsidRDefault="00890A41" w:rsidP="003D0ACE">
      <w:pPr>
        <w:spacing w:line="480" w:lineRule="auto"/>
        <w:rPr>
          <w:rFonts w:cs="Times New Roman"/>
        </w:rPr>
      </w:pPr>
      <w:r w:rsidRPr="00E85E45">
        <w:rPr>
          <w:rFonts w:cs="Times New Roman"/>
        </w:rPr>
        <w:t xml:space="preserve">Hickey, R. (2010). ‘Linguistic Evaluation of Earlier Texts’. In: Hickey, R. ed. (2010). </w:t>
      </w:r>
      <w:r w:rsidRPr="00E85E45">
        <w:rPr>
          <w:rFonts w:cs="Times New Roman"/>
          <w:i/>
        </w:rPr>
        <w:t>Varieties of English in Writing: The written word as linguistic evidence.</w:t>
      </w:r>
      <w:r w:rsidRPr="00E85E45">
        <w:rPr>
          <w:rFonts w:cs="Times New Roman"/>
        </w:rPr>
        <w:t xml:space="preserve"> Amsterdam: John Benjamins</w:t>
      </w:r>
    </w:p>
    <w:p w14:paraId="723FA074" w14:textId="77777777" w:rsidR="00890A41" w:rsidRPr="00E85E45" w:rsidRDefault="00890A41" w:rsidP="003D0ACE">
      <w:pPr>
        <w:spacing w:line="480" w:lineRule="auto"/>
        <w:rPr>
          <w:rFonts w:cs="Times New Roman"/>
        </w:rPr>
      </w:pPr>
      <w:r w:rsidRPr="00E85E45">
        <w:rPr>
          <w:rFonts w:cs="Times New Roman"/>
        </w:rPr>
        <w:t xml:space="preserve">Hines, B. (2009) </w:t>
      </w:r>
      <w:r w:rsidRPr="00E85E45">
        <w:rPr>
          <w:rFonts w:cs="Times New Roman"/>
          <w:i/>
        </w:rPr>
        <w:t>This Artistic Life</w:t>
      </w:r>
      <w:r w:rsidRPr="00E85E45">
        <w:rPr>
          <w:rFonts w:cs="Times New Roman"/>
        </w:rPr>
        <w:t>. Hebden Bridge: Pomona Books</w:t>
      </w:r>
    </w:p>
    <w:p w14:paraId="0DFB75C2" w14:textId="77777777" w:rsidR="00890A41" w:rsidRPr="00E85E45" w:rsidRDefault="00890A41" w:rsidP="003D0ACE">
      <w:pPr>
        <w:spacing w:line="480" w:lineRule="auto"/>
        <w:rPr>
          <w:rFonts w:cs="Times New Roman"/>
        </w:rPr>
      </w:pPr>
      <w:r w:rsidRPr="00E85E45">
        <w:rPr>
          <w:rFonts w:cs="Times New Roman"/>
        </w:rPr>
        <w:t xml:space="preserve">Hines, B. (2000). The </w:t>
      </w:r>
      <w:r w:rsidRPr="00E85E45">
        <w:rPr>
          <w:rFonts w:cs="Times New Roman"/>
          <w:i/>
        </w:rPr>
        <w:t>Millennium Memory Bank.</w:t>
      </w:r>
      <w:r w:rsidRPr="00E85E45">
        <w:rPr>
          <w:rFonts w:cs="Times New Roman"/>
        </w:rPr>
        <w:t xml:space="preserve"> Interview</w:t>
      </w:r>
      <w:r w:rsidRPr="00E85E45">
        <w:rPr>
          <w:rFonts w:cs="Times New Roman"/>
          <w:i/>
        </w:rPr>
        <w:t xml:space="preserve"> </w:t>
      </w:r>
      <w:r w:rsidRPr="00E85E45">
        <w:rPr>
          <w:rFonts w:cs="Times New Roman"/>
        </w:rPr>
        <w:t>with Clare</w:t>
      </w:r>
      <w:r w:rsidRPr="00E85E45">
        <w:rPr>
          <w:rFonts w:cs="Times New Roman"/>
          <w:i/>
        </w:rPr>
        <w:t xml:space="preserve"> </w:t>
      </w:r>
      <w:r w:rsidRPr="00E85E45">
        <w:rPr>
          <w:rFonts w:cs="Times New Roman"/>
        </w:rPr>
        <w:t>Jenkins. Transcribed by Escott (2013). [CD recording]. Hines Papers. University of Sheffield Library: Sheffield</w:t>
      </w:r>
    </w:p>
    <w:p w14:paraId="02E15172" w14:textId="77777777" w:rsidR="00890A41" w:rsidRPr="00E85E45" w:rsidRDefault="00890A41" w:rsidP="003D0ACE">
      <w:pPr>
        <w:spacing w:line="480" w:lineRule="auto"/>
        <w:rPr>
          <w:rFonts w:cs="Times New Roman"/>
        </w:rPr>
      </w:pPr>
      <w:r w:rsidRPr="00E85E45">
        <w:rPr>
          <w:rFonts w:cs="Times New Roman"/>
        </w:rPr>
        <w:t xml:space="preserve">Hines, B. (1998). ‘My Best Teacher; Parting Shots; Interview; Barry Hines’. </w:t>
      </w:r>
      <w:r w:rsidRPr="00E85E45">
        <w:rPr>
          <w:rFonts w:cs="Times New Roman"/>
          <w:i/>
        </w:rPr>
        <w:t>Times Educational Supplement</w:t>
      </w:r>
      <w:r w:rsidRPr="00E85E45">
        <w:rPr>
          <w:rFonts w:cs="Times New Roman"/>
        </w:rPr>
        <w:t xml:space="preserve">. Interview with Clare Jenkins. 19 June. [online]. Available at: </w:t>
      </w:r>
      <w:hyperlink r:id="rId18" w:history="1">
        <w:r w:rsidRPr="00E85E45">
          <w:rPr>
            <w:rStyle w:val="Hyperlink"/>
          </w:rPr>
          <w:t>http://www.tes.co.uk/article.aspx?storycode=301283</w:t>
        </w:r>
      </w:hyperlink>
      <w:r w:rsidRPr="00E85E45">
        <w:rPr>
          <w:rFonts w:cs="Times New Roman"/>
        </w:rPr>
        <w:t xml:space="preserve"> [Accessed 20/08/2013]</w:t>
      </w:r>
    </w:p>
    <w:p w14:paraId="18FE3E36" w14:textId="77777777" w:rsidR="00890A41" w:rsidRPr="00E85E45" w:rsidRDefault="00890A41" w:rsidP="003D0ACE">
      <w:pPr>
        <w:spacing w:line="480" w:lineRule="auto"/>
        <w:rPr>
          <w:rFonts w:cs="Times New Roman"/>
        </w:rPr>
      </w:pPr>
      <w:r w:rsidRPr="00E85E45">
        <w:rPr>
          <w:rFonts w:cs="Times New Roman"/>
        </w:rPr>
        <w:t xml:space="preserve">Hines, B. (1994 [1995]). </w:t>
      </w:r>
      <w:r w:rsidRPr="00E85E45">
        <w:rPr>
          <w:rFonts w:cs="Times New Roman"/>
          <w:i/>
        </w:rPr>
        <w:t>The Heart of It</w:t>
      </w:r>
      <w:r w:rsidRPr="00E85E45">
        <w:rPr>
          <w:rFonts w:cs="Times New Roman"/>
        </w:rPr>
        <w:t>. London: Penguin</w:t>
      </w:r>
    </w:p>
    <w:p w14:paraId="6CA54F25" w14:textId="77777777" w:rsidR="00890A41" w:rsidRPr="00E85E45" w:rsidRDefault="00890A41" w:rsidP="003D0ACE">
      <w:pPr>
        <w:spacing w:line="480" w:lineRule="auto"/>
        <w:rPr>
          <w:rFonts w:cs="Times New Roman"/>
        </w:rPr>
      </w:pPr>
      <w:r w:rsidRPr="00E85E45">
        <w:rPr>
          <w:rFonts w:cs="Times New Roman"/>
        </w:rPr>
        <w:t xml:space="preserve">Hines, B. (1991). ‘Barry Hines Comments…’. </w:t>
      </w:r>
      <w:r w:rsidRPr="00E85E45">
        <w:rPr>
          <w:rFonts w:cs="Times New Roman"/>
          <w:i/>
        </w:rPr>
        <w:t>Kes at the Crucible Theatre, Sheffield</w:t>
      </w:r>
      <w:r w:rsidRPr="00E85E45">
        <w:rPr>
          <w:rFonts w:cs="Times New Roman"/>
        </w:rPr>
        <w:t>. [play programme]. 17-21 July. Hines Papers</w:t>
      </w:r>
      <w:r w:rsidRPr="00E85E45">
        <w:rPr>
          <w:rFonts w:cs="Times New Roman"/>
          <w:i/>
        </w:rPr>
        <w:t xml:space="preserve">. </w:t>
      </w:r>
      <w:r w:rsidRPr="00E85E45">
        <w:rPr>
          <w:rFonts w:cs="Times New Roman"/>
        </w:rPr>
        <w:t>University of Sheffield Library: Sheffield</w:t>
      </w:r>
    </w:p>
    <w:p w14:paraId="1CDA31C2" w14:textId="77777777" w:rsidR="00890A41" w:rsidRPr="00E85E45" w:rsidRDefault="00890A41" w:rsidP="003D0ACE">
      <w:pPr>
        <w:spacing w:line="480" w:lineRule="auto"/>
        <w:rPr>
          <w:rFonts w:cs="Times New Roman"/>
        </w:rPr>
      </w:pPr>
      <w:r w:rsidRPr="00E85E45">
        <w:rPr>
          <w:rFonts w:cs="Times New Roman"/>
        </w:rPr>
        <w:t xml:space="preserve">Hines, B. (1983 [1985]). </w:t>
      </w:r>
      <w:r w:rsidRPr="00E85E45">
        <w:rPr>
          <w:rFonts w:cs="Times New Roman"/>
          <w:i/>
        </w:rPr>
        <w:t xml:space="preserve">Unfinished Business. </w:t>
      </w:r>
      <w:r w:rsidRPr="00E85E45">
        <w:rPr>
          <w:rFonts w:cs="Times New Roman"/>
        </w:rPr>
        <w:t>Harmondsworth: Penguin</w:t>
      </w:r>
    </w:p>
    <w:p w14:paraId="79B3A7EE" w14:textId="77777777" w:rsidR="00890A41" w:rsidRPr="00E85E45" w:rsidRDefault="00890A41" w:rsidP="003D0ACE">
      <w:pPr>
        <w:spacing w:line="480" w:lineRule="auto"/>
        <w:rPr>
          <w:rFonts w:cs="Times New Roman"/>
        </w:rPr>
      </w:pPr>
      <w:r w:rsidRPr="00E85E45">
        <w:rPr>
          <w:rFonts w:cs="Times New Roman"/>
        </w:rPr>
        <w:t xml:space="preserve">Hines, B. (1981 [1983]). </w:t>
      </w:r>
      <w:r w:rsidRPr="00E85E45">
        <w:rPr>
          <w:rFonts w:cs="Times New Roman"/>
          <w:i/>
        </w:rPr>
        <w:t>Looks and Smiles.</w:t>
      </w:r>
      <w:r w:rsidRPr="00E85E45">
        <w:rPr>
          <w:rFonts w:cs="Times New Roman"/>
        </w:rPr>
        <w:t xml:space="preserve"> Harmondsworth: Penguin</w:t>
      </w:r>
    </w:p>
    <w:p w14:paraId="7C3E4819" w14:textId="77777777" w:rsidR="00890A41" w:rsidRPr="00E85E45" w:rsidRDefault="00890A41" w:rsidP="003D0ACE">
      <w:pPr>
        <w:spacing w:line="480" w:lineRule="auto"/>
        <w:rPr>
          <w:rFonts w:cs="Times New Roman"/>
        </w:rPr>
      </w:pPr>
      <w:r w:rsidRPr="00E85E45">
        <w:rPr>
          <w:rFonts w:cs="Times New Roman"/>
        </w:rPr>
        <w:t xml:space="preserve">Hines, B. (1975 [1979). </w:t>
      </w:r>
      <w:r w:rsidRPr="00E85E45">
        <w:rPr>
          <w:rFonts w:cs="Times New Roman"/>
          <w:i/>
        </w:rPr>
        <w:t>The Gamekeeper</w:t>
      </w:r>
      <w:r w:rsidRPr="00E85E45">
        <w:rPr>
          <w:rFonts w:cs="Times New Roman"/>
        </w:rPr>
        <w:t>. Harmondsworth: Penguin</w:t>
      </w:r>
    </w:p>
    <w:p w14:paraId="7C60E3FC" w14:textId="77777777" w:rsidR="00890A41" w:rsidRPr="00E85E45" w:rsidRDefault="00890A41" w:rsidP="003D0ACE">
      <w:pPr>
        <w:spacing w:line="480" w:lineRule="auto"/>
        <w:rPr>
          <w:rFonts w:cs="Times New Roman"/>
        </w:rPr>
      </w:pPr>
      <w:r w:rsidRPr="00E85E45">
        <w:rPr>
          <w:rFonts w:cs="Times New Roman"/>
        </w:rPr>
        <w:t xml:space="preserve">Hines, B. (1972). </w:t>
      </w:r>
      <w:r w:rsidRPr="00E85E45">
        <w:rPr>
          <w:rFonts w:cs="Times New Roman"/>
          <w:i/>
        </w:rPr>
        <w:t>First Signs</w:t>
      </w:r>
      <w:r w:rsidRPr="00E85E45">
        <w:rPr>
          <w:rFonts w:cs="Times New Roman"/>
        </w:rPr>
        <w:t>. London: Michael Joseph</w:t>
      </w:r>
    </w:p>
    <w:p w14:paraId="2C1732F5" w14:textId="77777777" w:rsidR="00890A41" w:rsidRPr="00E85E45" w:rsidRDefault="00890A41" w:rsidP="003D0ACE">
      <w:pPr>
        <w:spacing w:line="480" w:lineRule="auto"/>
        <w:rPr>
          <w:rFonts w:cs="Times New Roman"/>
        </w:rPr>
      </w:pPr>
      <w:r w:rsidRPr="00E85E45">
        <w:rPr>
          <w:rFonts w:cs="Times New Roman"/>
        </w:rPr>
        <w:t xml:space="preserve">Hines, B. (1968a [2000]). </w:t>
      </w:r>
      <w:r w:rsidRPr="00E85E45">
        <w:rPr>
          <w:rFonts w:cs="Times New Roman"/>
          <w:i/>
        </w:rPr>
        <w:t>A Kestrel for a Knave</w:t>
      </w:r>
      <w:r w:rsidRPr="00E85E45">
        <w:rPr>
          <w:rFonts w:cs="Times New Roman"/>
        </w:rPr>
        <w:t>. London: Penguin</w:t>
      </w:r>
    </w:p>
    <w:p w14:paraId="110AB6F3" w14:textId="77777777" w:rsidR="00890A41" w:rsidRPr="00E85E45" w:rsidRDefault="00890A41" w:rsidP="003D0ACE">
      <w:pPr>
        <w:spacing w:line="480" w:lineRule="auto"/>
        <w:rPr>
          <w:rFonts w:cs="Times New Roman"/>
        </w:rPr>
      </w:pPr>
      <w:r w:rsidRPr="00E85E45">
        <w:rPr>
          <w:rFonts w:cs="Times New Roman"/>
        </w:rPr>
        <w:t xml:space="preserve">Hines, B. (1968b [2010]). </w:t>
      </w:r>
      <w:r w:rsidRPr="00E85E45">
        <w:rPr>
          <w:rFonts w:cs="Times New Roman"/>
          <w:i/>
        </w:rPr>
        <w:t>A Kestrel for a Knave</w:t>
      </w:r>
      <w:r w:rsidRPr="00E85E45">
        <w:rPr>
          <w:rFonts w:cs="Times New Roman"/>
        </w:rPr>
        <w:t>. London: Penguin</w:t>
      </w:r>
    </w:p>
    <w:p w14:paraId="631948DD" w14:textId="77777777" w:rsidR="00890A41" w:rsidRPr="00E85E45" w:rsidRDefault="00890A41" w:rsidP="003D0ACE">
      <w:pPr>
        <w:spacing w:line="480" w:lineRule="auto"/>
        <w:rPr>
          <w:rFonts w:cs="Times New Roman"/>
        </w:rPr>
      </w:pPr>
      <w:r w:rsidRPr="00E85E45">
        <w:rPr>
          <w:rFonts w:cs="Times New Roman"/>
        </w:rPr>
        <w:t xml:space="preserve">Hines, B. (1966 [1969]). </w:t>
      </w:r>
      <w:r w:rsidRPr="00E85E45">
        <w:rPr>
          <w:rFonts w:cs="Times New Roman"/>
          <w:i/>
        </w:rPr>
        <w:t>The Blinder</w:t>
      </w:r>
      <w:r w:rsidRPr="00E85E45">
        <w:rPr>
          <w:rFonts w:cs="Times New Roman"/>
        </w:rPr>
        <w:t xml:space="preserve">. Harmondsworth: Penguin </w:t>
      </w:r>
    </w:p>
    <w:p w14:paraId="5C0D3627" w14:textId="77777777" w:rsidR="00890A41" w:rsidRPr="00E85E45" w:rsidRDefault="00890A41" w:rsidP="003D0ACE">
      <w:pPr>
        <w:spacing w:line="480" w:lineRule="auto"/>
        <w:rPr>
          <w:rFonts w:cs="Times New Roman"/>
        </w:rPr>
      </w:pPr>
      <w:r w:rsidRPr="00E85E45">
        <w:rPr>
          <w:rFonts w:cs="Times New Roman"/>
        </w:rPr>
        <w:t>Hines, B. (196?). ‘Flight of the Hawk’. [thesis]. Hines Papers. University of Sheffield Library: Sheffield</w:t>
      </w:r>
    </w:p>
    <w:p w14:paraId="01E35747" w14:textId="77777777" w:rsidR="00890A41" w:rsidRPr="00E85E45" w:rsidRDefault="00890A41" w:rsidP="003D0ACE">
      <w:pPr>
        <w:spacing w:line="480" w:lineRule="auto"/>
        <w:rPr>
          <w:rFonts w:cs="Times New Roman"/>
        </w:rPr>
      </w:pPr>
      <w:r w:rsidRPr="00E85E45">
        <w:rPr>
          <w:rFonts w:cs="Times New Roman"/>
        </w:rPr>
        <w:lastRenderedPageBreak/>
        <w:t xml:space="preserve">Hitchcock, P. (2000). ‘They Must be Represented? Problems in Theories of Working-class Representation’. </w:t>
      </w:r>
      <w:r w:rsidRPr="00E85E45">
        <w:rPr>
          <w:rFonts w:cs="Times New Roman"/>
          <w:i/>
        </w:rPr>
        <w:t>PMLA</w:t>
      </w:r>
      <w:r w:rsidRPr="00E85E45">
        <w:rPr>
          <w:rFonts w:cs="Times New Roman"/>
        </w:rPr>
        <w:t xml:space="preserve"> 115(1): 20-32</w:t>
      </w:r>
    </w:p>
    <w:p w14:paraId="099801DC" w14:textId="77777777" w:rsidR="00890A41" w:rsidRPr="00E85E45" w:rsidRDefault="00890A41" w:rsidP="003D0ACE">
      <w:pPr>
        <w:spacing w:line="480" w:lineRule="auto"/>
        <w:rPr>
          <w:rFonts w:cs="Times New Roman"/>
        </w:rPr>
      </w:pPr>
      <w:r w:rsidRPr="00E85E45">
        <w:rPr>
          <w:rFonts w:cs="Times New Roman"/>
        </w:rPr>
        <w:t xml:space="preserve">Ingram, M. (1978). ‘Kineton’. </w:t>
      </w:r>
      <w:r w:rsidRPr="00E85E45">
        <w:rPr>
          <w:rFonts w:cs="Times New Roman"/>
          <w:i/>
        </w:rPr>
        <w:t>Focus Magazine.</w:t>
      </w:r>
      <w:r w:rsidRPr="00E85E45">
        <w:rPr>
          <w:rFonts w:cs="Times New Roman"/>
        </w:rPr>
        <w:t xml:space="preserve">  November </w:t>
      </w:r>
    </w:p>
    <w:p w14:paraId="278BF7D8" w14:textId="77777777" w:rsidR="00890A41" w:rsidRDefault="00890A41" w:rsidP="003D0ACE">
      <w:pPr>
        <w:spacing w:line="480" w:lineRule="auto"/>
        <w:rPr>
          <w:rFonts w:cs="Times New Roman"/>
        </w:rPr>
      </w:pPr>
      <w:r w:rsidRPr="00E85E45">
        <w:rPr>
          <w:rFonts w:cs="Times New Roman"/>
        </w:rPr>
        <w:t xml:space="preserve">Hoggart, R. (1957). </w:t>
      </w:r>
      <w:r w:rsidRPr="00E85E45">
        <w:rPr>
          <w:rFonts w:cs="Times New Roman"/>
          <w:i/>
        </w:rPr>
        <w:t>The Uses of Literacy</w:t>
      </w:r>
      <w:r w:rsidRPr="00E85E45">
        <w:rPr>
          <w:rFonts w:cs="Times New Roman"/>
        </w:rPr>
        <w:t xml:space="preserve">: </w:t>
      </w:r>
      <w:r w:rsidRPr="00E85E45">
        <w:rPr>
          <w:rFonts w:cs="Times New Roman"/>
          <w:i/>
        </w:rPr>
        <w:t>Aspects of working-class life, with special references to publications and entertainments.</w:t>
      </w:r>
      <w:r w:rsidRPr="00E85E45">
        <w:rPr>
          <w:rFonts w:cs="Times New Roman"/>
        </w:rPr>
        <w:t xml:space="preserve"> London: Chatto and Windus.</w:t>
      </w:r>
    </w:p>
    <w:p w14:paraId="3FAFD64D" w14:textId="77777777" w:rsidR="005E4EF3" w:rsidRDefault="005E4EF3" w:rsidP="003D0ACE">
      <w:pPr>
        <w:spacing w:line="480" w:lineRule="auto"/>
        <w:rPr>
          <w:rFonts w:cs="Times New Roman"/>
        </w:rPr>
      </w:pPr>
      <w:r>
        <w:rPr>
          <w:rFonts w:cs="Times New Roman"/>
        </w:rPr>
        <w:t xml:space="preserve">Holderness, G. (1984). ‘Miners and the Novel: From bourgeois to proletarian fiction’. In: Hawthorne, J. ed. (1984). </w:t>
      </w:r>
      <w:r>
        <w:rPr>
          <w:rFonts w:cs="Times New Roman"/>
          <w:i/>
        </w:rPr>
        <w:t>The British Working-Class Novel in the Twentieth Century</w:t>
      </w:r>
      <w:r>
        <w:rPr>
          <w:rFonts w:cs="Times New Roman"/>
        </w:rPr>
        <w:t>. London: Edward Arnold</w:t>
      </w:r>
    </w:p>
    <w:p w14:paraId="57BD2572" w14:textId="77777777" w:rsidR="00D15982" w:rsidRPr="00D15982" w:rsidRDefault="00D15982" w:rsidP="003D0ACE">
      <w:pPr>
        <w:spacing w:line="480" w:lineRule="auto"/>
        <w:rPr>
          <w:rFonts w:cs="Times New Roman"/>
        </w:rPr>
      </w:pPr>
      <w:r>
        <w:rPr>
          <w:rFonts w:cs="Times New Roman"/>
        </w:rPr>
        <w:t xml:space="preserve">Holland, D. and K. Leander (2004). ‘Ethnographic Studies of Positioning and Subjectivity: An introduction’. </w:t>
      </w:r>
      <w:r>
        <w:rPr>
          <w:rFonts w:cs="Times New Roman"/>
          <w:i/>
        </w:rPr>
        <w:t xml:space="preserve">Ethos </w:t>
      </w:r>
      <w:r>
        <w:rPr>
          <w:rFonts w:cs="Times New Roman"/>
        </w:rPr>
        <w:t>32(2): 127-139</w:t>
      </w:r>
    </w:p>
    <w:p w14:paraId="0E5263EE" w14:textId="77777777" w:rsidR="00890A41" w:rsidRPr="00E85E45" w:rsidRDefault="00890A41" w:rsidP="003D0ACE">
      <w:pPr>
        <w:spacing w:line="480" w:lineRule="auto"/>
        <w:rPr>
          <w:rFonts w:cs="Times New Roman"/>
        </w:rPr>
      </w:pPr>
      <w:r w:rsidRPr="00E85E45">
        <w:rPr>
          <w:rFonts w:cs="Times New Roman"/>
        </w:rPr>
        <w:t xml:space="preserve">Holloway, M. (1979). ‘Perfect outlet for a working man’s anger’. </w:t>
      </w:r>
      <w:r w:rsidRPr="00E85E45">
        <w:rPr>
          <w:rFonts w:cs="Times New Roman"/>
          <w:i/>
        </w:rPr>
        <w:t>Sheffield Newspapers Ltd.</w:t>
      </w:r>
      <w:r w:rsidRPr="00E85E45">
        <w:rPr>
          <w:rFonts w:cs="Times New Roman"/>
        </w:rPr>
        <w:t xml:space="preserve"> 22 September. Hague Papers. University of Sheffield: Sheffield</w:t>
      </w:r>
    </w:p>
    <w:p w14:paraId="09D048F4" w14:textId="77777777" w:rsidR="00890A41" w:rsidRPr="00E85E45" w:rsidRDefault="00890A41" w:rsidP="003D0ACE">
      <w:pPr>
        <w:spacing w:line="480" w:lineRule="auto"/>
        <w:rPr>
          <w:rFonts w:cs="Times New Roman"/>
        </w:rPr>
      </w:pPr>
      <w:r w:rsidRPr="00E85E45">
        <w:rPr>
          <w:rFonts w:cs="Times New Roman"/>
        </w:rPr>
        <w:t xml:space="preserve">Hoyle, Rev. A. (1924). </w:t>
      </w:r>
      <w:r w:rsidRPr="00E85E45">
        <w:rPr>
          <w:rFonts w:cs="Times New Roman"/>
          <w:i/>
        </w:rPr>
        <w:t>Methodist Recorder</w:t>
      </w:r>
      <w:r w:rsidRPr="00E85E45">
        <w:rPr>
          <w:rFonts w:cs="Times New Roman"/>
        </w:rPr>
        <w:t>. 11</w:t>
      </w:r>
      <w:r w:rsidRPr="00E85E45">
        <w:rPr>
          <w:rFonts w:cs="Times New Roman"/>
          <w:i/>
        </w:rPr>
        <w:t xml:space="preserve"> </w:t>
      </w:r>
      <w:r w:rsidRPr="00E85E45">
        <w:rPr>
          <w:rFonts w:cs="Times New Roman"/>
        </w:rPr>
        <w:t xml:space="preserve">September. [newspaper clipping]. Eaglestone Papers. University of Sheffield: Sheffield </w:t>
      </w:r>
    </w:p>
    <w:p w14:paraId="168B618E" w14:textId="77777777" w:rsidR="00890A41" w:rsidRDefault="00890A41" w:rsidP="003D0ACE">
      <w:pPr>
        <w:spacing w:line="480" w:lineRule="auto"/>
        <w:rPr>
          <w:rFonts w:cs="Times New Roman"/>
        </w:rPr>
      </w:pPr>
      <w:r w:rsidRPr="00E85E45">
        <w:rPr>
          <w:rFonts w:cs="Times New Roman"/>
        </w:rPr>
        <w:t xml:space="preserve">Ives, S. (1971). ‘A Theory of Literary Dialect’. In Williamson, J. V. and V. M. Burke eds. (1971) </w:t>
      </w:r>
      <w:r w:rsidRPr="00E85E45">
        <w:rPr>
          <w:rFonts w:cs="Times New Roman"/>
          <w:i/>
        </w:rPr>
        <w:t>A Various Language: Perspectives on American dialects</w:t>
      </w:r>
      <w:r w:rsidRPr="00E85E45">
        <w:rPr>
          <w:rFonts w:cs="Times New Roman"/>
        </w:rPr>
        <w:t>. New York: Holt, Rinehart and Winston.</w:t>
      </w:r>
    </w:p>
    <w:p w14:paraId="7C2A3ECD" w14:textId="77777777" w:rsidR="0075214C" w:rsidRPr="00E85E45" w:rsidRDefault="0075214C" w:rsidP="003D0ACE">
      <w:pPr>
        <w:spacing w:line="480" w:lineRule="auto"/>
        <w:rPr>
          <w:rFonts w:cs="Times New Roman"/>
        </w:rPr>
      </w:pPr>
      <w:r>
        <w:rPr>
          <w:rFonts w:cs="Times New Roman"/>
        </w:rPr>
        <w:t xml:space="preserve">Jaffe, A (2000). ‘Introduction: Non-standard orthography and non-standard speech’. </w:t>
      </w:r>
      <w:r w:rsidRPr="00E85E45">
        <w:rPr>
          <w:rFonts w:cs="Times New Roman"/>
          <w:i/>
        </w:rPr>
        <w:t xml:space="preserve">Journal of Sociolinguistics </w:t>
      </w:r>
      <w:r>
        <w:rPr>
          <w:rFonts w:cs="Times New Roman"/>
        </w:rPr>
        <w:t>4(4): 497-513</w:t>
      </w:r>
    </w:p>
    <w:p w14:paraId="7BB843D7" w14:textId="77777777" w:rsidR="00890A41" w:rsidRPr="00E85E45" w:rsidRDefault="00890A41" w:rsidP="003D0ACE">
      <w:pPr>
        <w:spacing w:line="480" w:lineRule="auto"/>
        <w:rPr>
          <w:rFonts w:cs="Times New Roman"/>
        </w:rPr>
      </w:pPr>
      <w:r w:rsidRPr="00E85E45">
        <w:rPr>
          <w:rFonts w:cs="Times New Roman"/>
        </w:rPr>
        <w:t xml:space="preserve">Jaffe, A. and S. Walton (2000). ‘The Voices People Read: Orthography and the representation of non-standard speech’. </w:t>
      </w:r>
      <w:r w:rsidRPr="00E85E45">
        <w:rPr>
          <w:rFonts w:cs="Times New Roman"/>
          <w:i/>
        </w:rPr>
        <w:t xml:space="preserve">Journal of Sociolinguistics </w:t>
      </w:r>
      <w:r w:rsidRPr="00E85E45">
        <w:rPr>
          <w:rFonts w:cs="Times New Roman"/>
        </w:rPr>
        <w:t>4(4): 561-587</w:t>
      </w:r>
    </w:p>
    <w:p w14:paraId="670F9B98" w14:textId="77777777" w:rsidR="00890A41" w:rsidRDefault="00890A41" w:rsidP="003D0ACE">
      <w:pPr>
        <w:spacing w:line="480" w:lineRule="auto"/>
        <w:rPr>
          <w:rFonts w:cs="Times New Roman"/>
        </w:rPr>
      </w:pPr>
      <w:r w:rsidRPr="00E85E45">
        <w:rPr>
          <w:rFonts w:cs="Times New Roman"/>
        </w:rPr>
        <w:t xml:space="preserve">Jaworski, A., Coupland, N., and D. Galasinski (1998). </w:t>
      </w:r>
      <w:r w:rsidRPr="00E85E45">
        <w:rPr>
          <w:rFonts w:cs="Times New Roman"/>
          <w:i/>
        </w:rPr>
        <w:t>Metalanguage: Social and ideological perspectives.</w:t>
      </w:r>
      <w:r w:rsidRPr="00E85E45">
        <w:rPr>
          <w:rFonts w:cs="Times New Roman"/>
        </w:rPr>
        <w:t xml:space="preserve"> Berlin and New York: Mouton de Gruyter</w:t>
      </w:r>
    </w:p>
    <w:p w14:paraId="5CD1063C" w14:textId="77777777" w:rsidR="00180072" w:rsidRPr="00180072" w:rsidRDefault="00180072" w:rsidP="003D0ACE">
      <w:pPr>
        <w:spacing w:line="480" w:lineRule="auto"/>
        <w:rPr>
          <w:rFonts w:cs="Times New Roman"/>
        </w:rPr>
      </w:pPr>
      <w:r>
        <w:rPr>
          <w:rFonts w:cs="Times New Roman"/>
        </w:rPr>
        <w:t xml:space="preserve">Jenkins, R. (1992). </w:t>
      </w:r>
      <w:r>
        <w:rPr>
          <w:rFonts w:cs="Times New Roman"/>
          <w:i/>
        </w:rPr>
        <w:t>Pierre Bourdieu</w:t>
      </w:r>
      <w:r>
        <w:rPr>
          <w:rFonts w:cs="Times New Roman"/>
        </w:rPr>
        <w:t>. London: Routledge</w:t>
      </w:r>
    </w:p>
    <w:p w14:paraId="59E91AD7" w14:textId="77777777" w:rsidR="00890A41" w:rsidRPr="00E85E45" w:rsidRDefault="00890A41" w:rsidP="003D0ACE">
      <w:pPr>
        <w:spacing w:line="480" w:lineRule="auto"/>
        <w:rPr>
          <w:rFonts w:cs="Times New Roman"/>
        </w:rPr>
      </w:pPr>
      <w:r w:rsidRPr="00E85E45">
        <w:rPr>
          <w:rFonts w:cs="Times New Roman"/>
        </w:rPr>
        <w:lastRenderedPageBreak/>
        <w:t xml:space="preserve">Johnstone, B. (2011). ‘Making Pittsburghese: Communication technology, expertise, and the discursive construction of a regional dialect’. </w:t>
      </w:r>
      <w:r w:rsidRPr="00E85E45">
        <w:rPr>
          <w:rFonts w:cs="Times New Roman"/>
          <w:i/>
        </w:rPr>
        <w:t xml:space="preserve">Language Sciences </w:t>
      </w:r>
      <w:r w:rsidRPr="00E85E45">
        <w:rPr>
          <w:rFonts w:cs="Times New Roman"/>
        </w:rPr>
        <w:t>31: 3-15</w:t>
      </w:r>
    </w:p>
    <w:p w14:paraId="5EB78B49" w14:textId="77777777" w:rsidR="00890A41" w:rsidRPr="00E85E45" w:rsidRDefault="00890A41" w:rsidP="003D0ACE">
      <w:pPr>
        <w:spacing w:line="480" w:lineRule="auto"/>
        <w:rPr>
          <w:rFonts w:cs="Times New Roman"/>
        </w:rPr>
      </w:pPr>
      <w:r w:rsidRPr="00E85E45">
        <w:rPr>
          <w:rFonts w:cs="Times New Roman"/>
        </w:rPr>
        <w:t xml:space="preserve">Johnstone, B. (2009). ‘Pittsburghese Shirts: Commodification and the enregisterment of an urban dialect’. </w:t>
      </w:r>
      <w:r w:rsidRPr="00E85E45">
        <w:rPr>
          <w:rFonts w:cs="Times New Roman"/>
          <w:i/>
        </w:rPr>
        <w:t>American Speech</w:t>
      </w:r>
      <w:r w:rsidRPr="00E85E45">
        <w:rPr>
          <w:rFonts w:cs="Times New Roman"/>
        </w:rPr>
        <w:t xml:space="preserve"> 84(2): 156-175</w:t>
      </w:r>
    </w:p>
    <w:p w14:paraId="42675FEA" w14:textId="77777777" w:rsidR="00890A41" w:rsidRPr="00E85E45" w:rsidRDefault="00890A41" w:rsidP="003D0ACE">
      <w:pPr>
        <w:spacing w:line="480" w:lineRule="auto"/>
        <w:rPr>
          <w:rFonts w:cs="Times New Roman"/>
        </w:rPr>
      </w:pPr>
      <w:r w:rsidRPr="00E85E45">
        <w:rPr>
          <w:rFonts w:cs="Times New Roman"/>
        </w:rPr>
        <w:t>Kellet, A. (1991).</w:t>
      </w:r>
      <w:r w:rsidRPr="00E85E45">
        <w:rPr>
          <w:rFonts w:cs="Times New Roman"/>
          <w:i/>
        </w:rPr>
        <w:t xml:space="preserve"> Basic Broad Yorkshire.</w:t>
      </w:r>
      <w:r w:rsidRPr="00E85E45">
        <w:rPr>
          <w:rFonts w:cs="Times New Roman"/>
        </w:rPr>
        <w:t xml:space="preserve"> Otley: Smith Settle Ltd.</w:t>
      </w:r>
    </w:p>
    <w:p w14:paraId="12D7592B" w14:textId="77777777" w:rsidR="00890A41" w:rsidRPr="00E85E45" w:rsidRDefault="00890A41" w:rsidP="003D0ACE">
      <w:pPr>
        <w:spacing w:line="480" w:lineRule="auto"/>
        <w:rPr>
          <w:rFonts w:cs="Times New Roman"/>
        </w:rPr>
      </w:pPr>
      <w:r w:rsidRPr="00E85E45">
        <w:rPr>
          <w:rFonts w:cs="Times New Roman"/>
        </w:rPr>
        <w:t xml:space="preserve">de Klerk, V. (1997). ‘The Role of Expletives in the Construction of Masculinity’. In: Johnson and Meinhof (1997). </w:t>
      </w:r>
      <w:r w:rsidRPr="00E85E45">
        <w:rPr>
          <w:rFonts w:cs="Times New Roman"/>
          <w:i/>
        </w:rPr>
        <w:t>Language and Masculinity</w:t>
      </w:r>
      <w:r w:rsidRPr="00E85E45">
        <w:rPr>
          <w:rFonts w:cs="Times New Roman"/>
        </w:rPr>
        <w:t>. Oxford: Blackwell</w:t>
      </w:r>
    </w:p>
    <w:p w14:paraId="6A849332" w14:textId="77777777" w:rsidR="00890A41" w:rsidRDefault="00342DD9" w:rsidP="003D0ACE">
      <w:pPr>
        <w:spacing w:line="480" w:lineRule="auto"/>
        <w:rPr>
          <w:rFonts w:cs="Times New Roman"/>
        </w:rPr>
      </w:pPr>
      <w:r>
        <w:rPr>
          <w:rFonts w:cs="Times New Roman"/>
        </w:rPr>
        <w:t>Kress, G. (2010</w:t>
      </w:r>
      <w:r w:rsidR="00890A41" w:rsidRPr="00E85E45">
        <w:rPr>
          <w:rFonts w:cs="Times New Roman"/>
        </w:rPr>
        <w:t xml:space="preserve">). </w:t>
      </w:r>
      <w:r w:rsidR="00890A41" w:rsidRPr="00E85E45">
        <w:rPr>
          <w:rFonts w:cs="Times New Roman"/>
          <w:i/>
        </w:rPr>
        <w:t>Multimodality: A social semiotic approach to contemporary communication</w:t>
      </w:r>
      <w:r w:rsidR="00890A41" w:rsidRPr="00E85E45">
        <w:rPr>
          <w:rFonts w:cs="Times New Roman"/>
        </w:rPr>
        <w:t>. New York, Routledge.</w:t>
      </w:r>
    </w:p>
    <w:p w14:paraId="7B0FD76D" w14:textId="77777777" w:rsidR="00D14D43" w:rsidRPr="00E85E45" w:rsidRDefault="00D14D43" w:rsidP="003D0ACE">
      <w:pPr>
        <w:spacing w:line="480" w:lineRule="auto"/>
        <w:rPr>
          <w:rFonts w:cs="Times New Roman"/>
        </w:rPr>
      </w:pPr>
      <w:r w:rsidRPr="00D70748">
        <w:rPr>
          <w:rFonts w:cs="Times New Roman"/>
        </w:rPr>
        <w:t>Kress</w:t>
      </w:r>
      <w:r>
        <w:rPr>
          <w:rFonts w:cs="Times New Roman"/>
        </w:rPr>
        <w:t>, G.</w:t>
      </w:r>
      <w:r w:rsidRPr="00D70748">
        <w:rPr>
          <w:rFonts w:cs="Times New Roman"/>
        </w:rPr>
        <w:t xml:space="preserve"> </w:t>
      </w:r>
      <w:r>
        <w:rPr>
          <w:rFonts w:cs="Times New Roman"/>
        </w:rPr>
        <w:t>(</w:t>
      </w:r>
      <w:r w:rsidRPr="00D70748">
        <w:rPr>
          <w:rFonts w:cs="Times New Roman"/>
        </w:rPr>
        <w:t>2009</w:t>
      </w:r>
      <w:r>
        <w:rPr>
          <w:rFonts w:cs="Times New Roman"/>
        </w:rPr>
        <w:t>). ‘What is Mode?’.</w:t>
      </w:r>
      <w:r w:rsidRPr="00D70748">
        <w:rPr>
          <w:rFonts w:cs="Times New Roman"/>
        </w:rPr>
        <w:t xml:space="preserve"> </w:t>
      </w:r>
      <w:r>
        <w:rPr>
          <w:rFonts w:cs="Times New Roman"/>
        </w:rPr>
        <w:t>I</w:t>
      </w:r>
      <w:r w:rsidRPr="00D70748">
        <w:rPr>
          <w:rFonts w:cs="Times New Roman"/>
        </w:rPr>
        <w:t>n Jewitt ed. 2009. The Routledge Handbook of Multimodal Analysis. London Routledge 2009</w:t>
      </w:r>
    </w:p>
    <w:p w14:paraId="29C870E0" w14:textId="77777777" w:rsidR="00890A41" w:rsidRPr="00E85E45" w:rsidRDefault="00890A41" w:rsidP="003D0ACE">
      <w:pPr>
        <w:spacing w:line="480" w:lineRule="auto"/>
        <w:rPr>
          <w:rFonts w:cs="Times New Roman"/>
        </w:rPr>
      </w:pPr>
      <w:r w:rsidRPr="00E85E45">
        <w:rPr>
          <w:rFonts w:cs="Times New Roman"/>
        </w:rPr>
        <w:t xml:space="preserve">Kress, G. (2000). </w:t>
      </w:r>
      <w:r w:rsidRPr="00E85E45">
        <w:rPr>
          <w:rFonts w:cs="Times New Roman"/>
          <w:i/>
        </w:rPr>
        <w:t>Early Spelling: Between convention and creativity</w:t>
      </w:r>
      <w:r w:rsidRPr="00E85E45">
        <w:rPr>
          <w:rFonts w:cs="Times New Roman"/>
        </w:rPr>
        <w:t>. London: Routledge</w:t>
      </w:r>
    </w:p>
    <w:p w14:paraId="099F1A05" w14:textId="77777777" w:rsidR="00890A41" w:rsidRPr="00E85E45" w:rsidRDefault="00890A41" w:rsidP="003D0ACE">
      <w:pPr>
        <w:spacing w:line="480" w:lineRule="auto"/>
        <w:rPr>
          <w:rFonts w:cs="Times New Roman"/>
        </w:rPr>
      </w:pPr>
      <w:r w:rsidRPr="00E85E45">
        <w:rPr>
          <w:rFonts w:cs="Times New Roman"/>
        </w:rPr>
        <w:t xml:space="preserve">Kress, G. (1997). </w:t>
      </w:r>
      <w:r w:rsidRPr="00E85E45">
        <w:rPr>
          <w:rFonts w:cs="Times New Roman"/>
          <w:i/>
        </w:rPr>
        <w:t>Before Writing: Rethinking the paths to literacy</w:t>
      </w:r>
      <w:r w:rsidRPr="00E85E45">
        <w:rPr>
          <w:rFonts w:cs="Times New Roman"/>
        </w:rPr>
        <w:t>. London, Routledge.</w:t>
      </w:r>
    </w:p>
    <w:p w14:paraId="37B5E0B9" w14:textId="77777777" w:rsidR="00890A41" w:rsidRDefault="002A0CD7" w:rsidP="003D0ACE">
      <w:pPr>
        <w:spacing w:line="480" w:lineRule="auto"/>
        <w:rPr>
          <w:rFonts w:cs="Times New Roman"/>
        </w:rPr>
      </w:pPr>
      <w:r w:rsidRPr="00A52B13">
        <w:rPr>
          <w:rFonts w:cs="Times New Roman"/>
          <w:lang w:val="nl-NL"/>
        </w:rPr>
        <w:t>Kress, G., and T. V</w:t>
      </w:r>
      <w:r w:rsidR="00890A41" w:rsidRPr="00A52B13">
        <w:rPr>
          <w:rFonts w:cs="Times New Roman"/>
          <w:lang w:val="nl-NL"/>
        </w:rPr>
        <w:t>an Lee</w:t>
      </w:r>
      <w:r w:rsidRPr="00A52B13">
        <w:rPr>
          <w:rFonts w:cs="Times New Roman"/>
          <w:lang w:val="nl-NL"/>
        </w:rPr>
        <w:t>u</w:t>
      </w:r>
      <w:r w:rsidR="00890A41" w:rsidRPr="00A52B13">
        <w:rPr>
          <w:rFonts w:cs="Times New Roman"/>
          <w:lang w:val="nl-NL"/>
        </w:rPr>
        <w:t xml:space="preserve">wen (1996). </w:t>
      </w:r>
      <w:r w:rsidR="00890A41" w:rsidRPr="00E85E45">
        <w:rPr>
          <w:rFonts w:cs="Times New Roman"/>
          <w:i/>
        </w:rPr>
        <w:t>Reading Images: The grammar of visual design</w:t>
      </w:r>
      <w:r w:rsidR="00890A41" w:rsidRPr="00E85E45">
        <w:rPr>
          <w:rFonts w:cs="Times New Roman"/>
        </w:rPr>
        <w:t>. London and New York: Routledge.</w:t>
      </w:r>
    </w:p>
    <w:p w14:paraId="577AE7CE" w14:textId="77777777" w:rsidR="00890A41" w:rsidRPr="00E85E45" w:rsidRDefault="00890A41" w:rsidP="003D0ACE">
      <w:pPr>
        <w:spacing w:line="480" w:lineRule="auto"/>
        <w:rPr>
          <w:rFonts w:cs="Times New Roman"/>
        </w:rPr>
      </w:pPr>
      <w:r w:rsidRPr="00E85E45">
        <w:rPr>
          <w:rFonts w:cs="Times New Roman"/>
        </w:rPr>
        <w:t xml:space="preserve">Janus (2011). </w:t>
      </w:r>
      <w:r w:rsidRPr="00E85E45">
        <w:rPr>
          <w:rFonts w:cs="Times New Roman"/>
          <w:i/>
        </w:rPr>
        <w:t xml:space="preserve">Janus: The Papers of Sir Edward Spears. </w:t>
      </w:r>
      <w:r w:rsidRPr="00E85E45">
        <w:rPr>
          <w:rFonts w:cs="Times New Roman"/>
        </w:rPr>
        <w:t xml:space="preserve">[online]. Available from: </w:t>
      </w:r>
      <w:hyperlink r:id="rId19" w:history="1">
        <w:r w:rsidRPr="00E85E45">
          <w:rPr>
            <w:rStyle w:val="Hyperlink"/>
          </w:rPr>
          <w:t>http://janus.lib.cam.ac.uk/db/node.xsp?id=EAD%2FGBR%2F0014%2FSPRS</w:t>
        </w:r>
      </w:hyperlink>
      <w:r w:rsidRPr="00E85E45">
        <w:rPr>
          <w:rFonts w:cs="Times New Roman"/>
        </w:rPr>
        <w:t xml:space="preserve"> [Accessed: 18</w:t>
      </w:r>
      <w:r w:rsidRPr="00E85E45">
        <w:rPr>
          <w:rFonts w:cs="Times New Roman"/>
          <w:vertAlign w:val="superscript"/>
        </w:rPr>
        <w:t>th</w:t>
      </w:r>
      <w:r w:rsidRPr="00E85E45">
        <w:rPr>
          <w:rFonts w:cs="Times New Roman"/>
        </w:rPr>
        <w:t xml:space="preserve"> April 2011]</w:t>
      </w:r>
    </w:p>
    <w:p w14:paraId="211BB86F" w14:textId="77777777" w:rsidR="00890A41" w:rsidRPr="00E85E45" w:rsidRDefault="00890A41" w:rsidP="003D0ACE">
      <w:pPr>
        <w:spacing w:line="480" w:lineRule="auto"/>
        <w:rPr>
          <w:rFonts w:cs="Times New Roman"/>
        </w:rPr>
      </w:pPr>
      <w:r w:rsidRPr="00E85E45">
        <w:rPr>
          <w:rFonts w:cs="Times New Roman"/>
        </w:rPr>
        <w:t xml:space="preserve">Labov, W. (1997). ‘Some Further Steps in Narrative Analysis’. </w:t>
      </w:r>
      <w:r w:rsidRPr="00E85E45">
        <w:rPr>
          <w:rFonts w:cs="Times New Roman"/>
          <w:i/>
        </w:rPr>
        <w:t>The Journal of Narrative and Life History</w:t>
      </w:r>
      <w:r w:rsidRPr="00E85E45">
        <w:rPr>
          <w:rFonts w:cs="Times New Roman"/>
        </w:rPr>
        <w:t xml:space="preserve"> 7. [online]. Available at: </w:t>
      </w:r>
      <w:hyperlink r:id="rId20" w:anchor="fn0" w:history="1">
        <w:r w:rsidRPr="00E85E45">
          <w:rPr>
            <w:rStyle w:val="Hyperlink"/>
          </w:rPr>
          <w:t>http://www.ling.upenn.edu/~wlabov/sfs.html#fn0</w:t>
        </w:r>
      </w:hyperlink>
      <w:r w:rsidRPr="00E85E45">
        <w:rPr>
          <w:rFonts w:cs="Times New Roman"/>
        </w:rPr>
        <w:t xml:space="preserve"> [Accessed 26/08/2013]</w:t>
      </w:r>
    </w:p>
    <w:p w14:paraId="3F7F31B2" w14:textId="77777777" w:rsidR="00890A41" w:rsidRPr="00E85E45" w:rsidRDefault="00890A41" w:rsidP="003D0ACE">
      <w:pPr>
        <w:spacing w:line="480" w:lineRule="auto"/>
        <w:rPr>
          <w:rFonts w:cs="Times New Roman"/>
        </w:rPr>
      </w:pPr>
      <w:r w:rsidRPr="00E85E45">
        <w:rPr>
          <w:rFonts w:cs="Times New Roman"/>
        </w:rPr>
        <w:t xml:space="preserve">Lahire, B. (2010). ‘The Double Life of Writers’. </w:t>
      </w:r>
      <w:r w:rsidRPr="00E85E45">
        <w:rPr>
          <w:rFonts w:cs="Times New Roman"/>
          <w:i/>
        </w:rPr>
        <w:t>New Literary History</w:t>
      </w:r>
      <w:r w:rsidRPr="00E85E45">
        <w:rPr>
          <w:rFonts w:cs="Times New Roman"/>
        </w:rPr>
        <w:t xml:space="preserve"> 41(2): 443-465</w:t>
      </w:r>
    </w:p>
    <w:p w14:paraId="0DA25C6C" w14:textId="77777777" w:rsidR="00890A41" w:rsidRPr="00E85E45" w:rsidRDefault="00890A41" w:rsidP="003D0ACE">
      <w:pPr>
        <w:spacing w:line="480" w:lineRule="auto"/>
        <w:rPr>
          <w:rFonts w:cs="Times New Roman"/>
        </w:rPr>
      </w:pPr>
      <w:r w:rsidRPr="00E85E45">
        <w:rPr>
          <w:rFonts w:cs="Times New Roman"/>
        </w:rPr>
        <w:lastRenderedPageBreak/>
        <w:t xml:space="preserve">Lahire, B (2008). ‘The Individual and the Mixing of Genres: Cultural dissonance and self-distinction’. </w:t>
      </w:r>
      <w:r w:rsidRPr="00E85E45">
        <w:rPr>
          <w:rFonts w:cs="Times New Roman"/>
          <w:i/>
        </w:rPr>
        <w:t>Poetics</w:t>
      </w:r>
      <w:r w:rsidRPr="00E85E45">
        <w:rPr>
          <w:rFonts w:cs="Times New Roman"/>
        </w:rPr>
        <w:t xml:space="preserve"> 36: 166-188</w:t>
      </w:r>
    </w:p>
    <w:p w14:paraId="28C05E26" w14:textId="77777777" w:rsidR="00890A41" w:rsidRPr="00E85E45" w:rsidRDefault="00890A41" w:rsidP="003D0ACE">
      <w:pPr>
        <w:spacing w:line="480" w:lineRule="auto"/>
        <w:rPr>
          <w:rFonts w:cs="Times New Roman"/>
        </w:rPr>
      </w:pPr>
      <w:r w:rsidRPr="00E85E45">
        <w:rPr>
          <w:rFonts w:cs="Times New Roman"/>
        </w:rPr>
        <w:t xml:space="preserve">Lawrence, D. H. (1929 [2004]). ‘Nottingham and the Mining Countryside’. In: Boulton, J. T. ed. (2004). </w:t>
      </w:r>
      <w:r w:rsidRPr="00E85E45">
        <w:rPr>
          <w:rFonts w:cs="Times New Roman"/>
          <w:i/>
        </w:rPr>
        <w:t>The Cambridge Edition of the Works of D.H. Lawrence: Late Essays and Articles.</w:t>
      </w:r>
      <w:r w:rsidRPr="00E85E45">
        <w:rPr>
          <w:rFonts w:cs="Times New Roman"/>
        </w:rPr>
        <w:t xml:space="preserve"> Cambridge: Cambridge University Press</w:t>
      </w:r>
    </w:p>
    <w:p w14:paraId="76E89325" w14:textId="77777777" w:rsidR="00890A41" w:rsidRPr="00E85E45" w:rsidRDefault="00890A41" w:rsidP="003D0ACE">
      <w:pPr>
        <w:spacing w:line="480" w:lineRule="auto"/>
        <w:rPr>
          <w:rFonts w:cs="Times New Roman"/>
        </w:rPr>
      </w:pPr>
      <w:r w:rsidRPr="00E85E45">
        <w:rPr>
          <w:rFonts w:cs="Times New Roman"/>
        </w:rPr>
        <w:t xml:space="preserve">Lawrence, D.H. (1913 [1992]). </w:t>
      </w:r>
      <w:r w:rsidRPr="00E85E45">
        <w:rPr>
          <w:rFonts w:cs="Times New Roman"/>
          <w:i/>
        </w:rPr>
        <w:t>Sons and Lovers</w:t>
      </w:r>
      <w:r w:rsidRPr="00E85E45">
        <w:rPr>
          <w:rFonts w:cs="Times New Roman"/>
        </w:rPr>
        <w:t>. Cambridge: Cambridge University Press</w:t>
      </w:r>
    </w:p>
    <w:p w14:paraId="5361ED3F" w14:textId="77777777" w:rsidR="00890A41" w:rsidRDefault="00890A41" w:rsidP="003D0ACE">
      <w:pPr>
        <w:spacing w:line="480" w:lineRule="auto"/>
        <w:rPr>
          <w:rFonts w:cs="Times New Roman"/>
        </w:rPr>
      </w:pPr>
      <w:r w:rsidRPr="00E85E45">
        <w:rPr>
          <w:rFonts w:cs="Times New Roman"/>
        </w:rPr>
        <w:t xml:space="preserve">Lawrence, D.H. (1912 [2002]). </w:t>
      </w:r>
      <w:r w:rsidRPr="00E85E45">
        <w:rPr>
          <w:rFonts w:cs="Times New Roman"/>
          <w:i/>
        </w:rPr>
        <w:t>The Daughter in Law</w:t>
      </w:r>
      <w:r w:rsidRPr="00E85E45">
        <w:rPr>
          <w:rFonts w:cs="Times New Roman"/>
        </w:rPr>
        <w:t xml:space="preserve">. In: Schwarze, H. W. and J. Worthen eds. (2002). </w:t>
      </w:r>
      <w:r w:rsidRPr="00E85E45">
        <w:rPr>
          <w:rFonts w:cs="Times New Roman"/>
          <w:i/>
        </w:rPr>
        <w:t>The Cambridge Edition of the Works of D.H. Lawrence: The plays</w:t>
      </w:r>
      <w:r w:rsidRPr="00E85E45">
        <w:rPr>
          <w:rFonts w:cs="Times New Roman"/>
        </w:rPr>
        <w:t>. Cambridge: Cambridge University Press.</w:t>
      </w:r>
    </w:p>
    <w:p w14:paraId="6ED77EFF" w14:textId="77777777" w:rsidR="00D21C29" w:rsidRDefault="00D21C29" w:rsidP="003D0ACE">
      <w:pPr>
        <w:spacing w:line="480" w:lineRule="auto"/>
        <w:rPr>
          <w:rFonts w:cs="Times New Roman"/>
        </w:rPr>
      </w:pPr>
      <w:r>
        <w:rPr>
          <w:rFonts w:cs="Times New Roman"/>
        </w:rPr>
        <w:t xml:space="preserve">Lillis, T. and C. McKinney eds. (2013). ‘Special Issue: Writing Issue’. </w:t>
      </w:r>
      <w:r>
        <w:rPr>
          <w:rFonts w:cs="Times New Roman"/>
          <w:i/>
        </w:rPr>
        <w:t>Journal of Sociolinguistics</w:t>
      </w:r>
      <w:r>
        <w:rPr>
          <w:rFonts w:cs="Times New Roman"/>
        </w:rPr>
        <w:t xml:space="preserve"> 17(4): 415-569</w:t>
      </w:r>
    </w:p>
    <w:p w14:paraId="5C2FF92B" w14:textId="77777777" w:rsidR="00D21C29" w:rsidRDefault="00D21C29" w:rsidP="003D0ACE">
      <w:pPr>
        <w:spacing w:line="480" w:lineRule="auto"/>
        <w:rPr>
          <w:rFonts w:cs="Times New Roman"/>
        </w:rPr>
      </w:pPr>
      <w:r>
        <w:rPr>
          <w:rFonts w:cs="Times New Roman"/>
        </w:rPr>
        <w:t xml:space="preserve">Lillis, T. and C.McKinney (2013). ‘The Sociolinguistics of writing in a global context: Objects, lenses, consequences’. </w:t>
      </w:r>
      <w:r>
        <w:rPr>
          <w:rFonts w:cs="Times New Roman"/>
          <w:i/>
        </w:rPr>
        <w:t>Journal of Sociolinguistics</w:t>
      </w:r>
      <w:r>
        <w:rPr>
          <w:rFonts w:cs="Times New Roman"/>
        </w:rPr>
        <w:t xml:space="preserve"> 17(4): 415-439</w:t>
      </w:r>
    </w:p>
    <w:p w14:paraId="3776BC44" w14:textId="77777777" w:rsidR="009F1190" w:rsidRDefault="009F1190" w:rsidP="003D0ACE">
      <w:pPr>
        <w:spacing w:line="480" w:lineRule="auto"/>
        <w:rPr>
          <w:rFonts w:cs="Times New Roman"/>
        </w:rPr>
      </w:pPr>
      <w:r>
        <w:rPr>
          <w:rFonts w:cs="Times New Roman"/>
        </w:rPr>
        <w:t xml:space="preserve">Linn, A. (2013). ‘Vernaculars and the idea of a Standard Language’. In: Allan, K. ed. (2013). </w:t>
      </w:r>
      <w:r>
        <w:rPr>
          <w:rFonts w:cs="Times New Roman"/>
          <w:i/>
        </w:rPr>
        <w:t>The Oxford Handbook of The History of Linguistics</w:t>
      </w:r>
      <w:r w:rsidR="001E3578">
        <w:rPr>
          <w:rFonts w:cs="Times New Roman"/>
        </w:rPr>
        <w:t>. Oxford: Oxford University Press</w:t>
      </w:r>
    </w:p>
    <w:p w14:paraId="612147C8" w14:textId="77777777" w:rsidR="00F76728" w:rsidRPr="00F76728" w:rsidRDefault="00F76728" w:rsidP="003D0ACE">
      <w:pPr>
        <w:spacing w:line="480" w:lineRule="auto"/>
        <w:rPr>
          <w:rFonts w:cs="Times New Roman"/>
        </w:rPr>
      </w:pPr>
      <w:r>
        <w:rPr>
          <w:rFonts w:cs="Times New Roman"/>
        </w:rPr>
        <w:t xml:space="preserve">Lippi-Green, R. (2011). </w:t>
      </w:r>
      <w:r>
        <w:rPr>
          <w:rFonts w:cs="Times New Roman"/>
          <w:i/>
        </w:rPr>
        <w:t>English With an Accent: Language, ideology and discrimination in the United States, second edition</w:t>
      </w:r>
      <w:r>
        <w:rPr>
          <w:rFonts w:cs="Times New Roman"/>
        </w:rPr>
        <w:t>. New York: Routledge</w:t>
      </w:r>
    </w:p>
    <w:p w14:paraId="54CB9DA5" w14:textId="77777777" w:rsidR="00890A41" w:rsidRPr="00E85E45" w:rsidRDefault="00890A41" w:rsidP="003D0ACE">
      <w:pPr>
        <w:spacing w:line="480" w:lineRule="auto"/>
        <w:rPr>
          <w:rFonts w:cs="Times New Roman"/>
          <w:bCs/>
        </w:rPr>
      </w:pPr>
      <w:r w:rsidRPr="00E85E45">
        <w:rPr>
          <w:rFonts w:cs="Times New Roman"/>
          <w:bCs/>
        </w:rPr>
        <w:t xml:space="preserve">Lippi-Green, R. (1997). </w:t>
      </w:r>
      <w:r w:rsidRPr="00E85E45">
        <w:rPr>
          <w:rFonts w:cs="Times New Roman"/>
          <w:bCs/>
          <w:i/>
        </w:rPr>
        <w:t>English With an Accent: Language, ideology, and discrimination in the United States</w:t>
      </w:r>
      <w:r w:rsidRPr="00E85E45">
        <w:rPr>
          <w:rFonts w:cs="Times New Roman"/>
          <w:bCs/>
        </w:rPr>
        <w:t>. London:  Routledge</w:t>
      </w:r>
    </w:p>
    <w:p w14:paraId="226BA28D" w14:textId="77777777" w:rsidR="00890A41" w:rsidRDefault="00890A41" w:rsidP="003D0ACE">
      <w:pPr>
        <w:spacing w:line="480" w:lineRule="auto"/>
        <w:rPr>
          <w:rFonts w:cs="Times New Roman"/>
        </w:rPr>
      </w:pPr>
      <w:r w:rsidRPr="00E85E45">
        <w:rPr>
          <w:rFonts w:cs="Times New Roman"/>
        </w:rPr>
        <w:t xml:space="preserve">Macaulay, R. (1991). ‘“Coz It Izny Spelt When They Say It”: Displaying Dialect in Writing’. </w:t>
      </w:r>
      <w:r w:rsidRPr="00E85E45">
        <w:rPr>
          <w:rFonts w:cs="Times New Roman"/>
          <w:i/>
        </w:rPr>
        <w:t>American Speech</w:t>
      </w:r>
      <w:r w:rsidRPr="00E85E45">
        <w:rPr>
          <w:rFonts w:cs="Times New Roman"/>
        </w:rPr>
        <w:t xml:space="preserve"> 66(3): 280-291</w:t>
      </w:r>
    </w:p>
    <w:p w14:paraId="1647CC5F" w14:textId="77777777" w:rsidR="00B04883" w:rsidRPr="00E85E45" w:rsidRDefault="00B04883" w:rsidP="003D0ACE">
      <w:pPr>
        <w:spacing w:line="480" w:lineRule="auto"/>
        <w:rPr>
          <w:rFonts w:cs="Times New Roman"/>
        </w:rPr>
      </w:pPr>
      <w:r>
        <w:rPr>
          <w:rFonts w:cs="Times New Roman"/>
        </w:rPr>
        <w:lastRenderedPageBreak/>
        <w:t xml:space="preserve">Maybin, J. (2013). ‘Working Towards a More Complete Sociolinguistics’. </w:t>
      </w:r>
      <w:r>
        <w:rPr>
          <w:rFonts w:cs="Times New Roman"/>
          <w:i/>
        </w:rPr>
        <w:t>Journal of Sociolinguistics</w:t>
      </w:r>
      <w:r>
        <w:rPr>
          <w:rFonts w:cs="Times New Roman"/>
        </w:rPr>
        <w:t xml:space="preserve"> 17(4): 547-555</w:t>
      </w:r>
    </w:p>
    <w:p w14:paraId="5B78277C" w14:textId="77777777" w:rsidR="00890A41" w:rsidRPr="00E85E45" w:rsidRDefault="00890A41" w:rsidP="003D0ACE">
      <w:pPr>
        <w:spacing w:line="480" w:lineRule="auto"/>
        <w:rPr>
          <w:rFonts w:cs="Times New Roman"/>
        </w:rPr>
      </w:pPr>
      <w:r w:rsidRPr="00E85E45">
        <w:rPr>
          <w:rFonts w:cs="Times New Roman"/>
        </w:rPr>
        <w:t xml:space="preserve">Marquand, D. (2008). </w:t>
      </w:r>
      <w:r w:rsidRPr="00E85E45">
        <w:rPr>
          <w:rFonts w:cs="Times New Roman"/>
          <w:i/>
        </w:rPr>
        <w:t>Britain Since 1918: The strange career of British democracy</w:t>
      </w:r>
      <w:r w:rsidRPr="00E85E45">
        <w:rPr>
          <w:rFonts w:cs="Times New Roman"/>
        </w:rPr>
        <w:t>. London: Weidenfeld and Nicholson</w:t>
      </w:r>
    </w:p>
    <w:p w14:paraId="2B8FAB1F" w14:textId="77777777" w:rsidR="00890A41" w:rsidRDefault="00890A41" w:rsidP="003D0ACE">
      <w:pPr>
        <w:spacing w:line="480" w:lineRule="auto"/>
        <w:rPr>
          <w:rFonts w:cs="Times New Roman"/>
        </w:rPr>
      </w:pPr>
      <w:r w:rsidRPr="00E85E45">
        <w:rPr>
          <w:rFonts w:cs="Times New Roman"/>
        </w:rPr>
        <w:t xml:space="preserve">Maurice, W. (2004). </w:t>
      </w:r>
      <w:r w:rsidRPr="00E85E45">
        <w:rPr>
          <w:rFonts w:cs="Times New Roman"/>
          <w:i/>
        </w:rPr>
        <w:t>A Pitman’s Anthology</w:t>
      </w:r>
      <w:r w:rsidRPr="00E85E45">
        <w:rPr>
          <w:rFonts w:cs="Times New Roman"/>
        </w:rPr>
        <w:t>. London: James and James Ltd.</w:t>
      </w:r>
    </w:p>
    <w:p w14:paraId="41A48D64" w14:textId="77777777" w:rsidR="00243372" w:rsidRPr="00243372" w:rsidRDefault="00243372" w:rsidP="003D0ACE">
      <w:pPr>
        <w:spacing w:line="480" w:lineRule="auto"/>
        <w:rPr>
          <w:rFonts w:eastAsia="Times New Roman" w:cs="Times New Roman"/>
          <w:lang w:eastAsia="en-GB"/>
        </w:rPr>
      </w:pPr>
      <w:r w:rsidRPr="00E85E45">
        <w:rPr>
          <w:rFonts w:eastAsia="Times New Roman" w:cs="Times New Roman"/>
          <w:lang w:eastAsia="en-GB"/>
        </w:rPr>
        <w:t xml:space="preserve">McEnery, T. (2006). </w:t>
      </w:r>
      <w:r w:rsidRPr="00E85E45">
        <w:rPr>
          <w:rFonts w:eastAsia="Times New Roman" w:cs="Times New Roman"/>
          <w:i/>
          <w:lang w:eastAsia="en-GB"/>
        </w:rPr>
        <w:t>Swearing in English: Bad language, purity and power from 1586 to the present.</w:t>
      </w:r>
      <w:r w:rsidRPr="00E85E45">
        <w:rPr>
          <w:rFonts w:eastAsia="Times New Roman" w:cs="Times New Roman"/>
          <w:lang w:eastAsia="en-GB"/>
        </w:rPr>
        <w:t xml:space="preserve"> A</w:t>
      </w:r>
      <w:r>
        <w:rPr>
          <w:rFonts w:eastAsia="Times New Roman" w:cs="Times New Roman"/>
          <w:lang w:eastAsia="en-GB"/>
        </w:rPr>
        <w:t>bingdon and New York: Routledge</w:t>
      </w:r>
    </w:p>
    <w:p w14:paraId="60D119F5" w14:textId="77777777" w:rsidR="00243372" w:rsidRPr="00E85E45" w:rsidRDefault="00243372" w:rsidP="003D0ACE">
      <w:pPr>
        <w:spacing w:line="480" w:lineRule="auto"/>
        <w:rPr>
          <w:rFonts w:cs="Times New Roman"/>
        </w:rPr>
      </w:pPr>
      <w:r w:rsidRPr="00E85E45">
        <w:rPr>
          <w:rFonts w:cs="Times New Roman"/>
        </w:rPr>
        <w:t xml:space="preserve">McMillan, I. (2010). ‘Introduction’. In: Hines, B. (1968b [2010]). </w:t>
      </w:r>
      <w:r w:rsidRPr="00E85E45">
        <w:rPr>
          <w:rFonts w:cs="Times New Roman"/>
          <w:i/>
        </w:rPr>
        <w:t>A Kestrel for a Knave</w:t>
      </w:r>
      <w:r>
        <w:rPr>
          <w:rFonts w:cs="Times New Roman"/>
        </w:rPr>
        <w:t>. London: Penguin</w:t>
      </w:r>
    </w:p>
    <w:p w14:paraId="50DDA3AB" w14:textId="77777777" w:rsidR="00890A41" w:rsidRPr="00E85E45" w:rsidRDefault="00B12287" w:rsidP="003D0ACE">
      <w:pPr>
        <w:spacing w:line="480" w:lineRule="auto"/>
        <w:rPr>
          <w:rFonts w:cs="Times New Roman"/>
        </w:rPr>
      </w:pPr>
      <w:r w:rsidRPr="00A52B13">
        <w:rPr>
          <w:rFonts w:cs="Times New Roman"/>
          <w:lang w:val="de-DE"/>
        </w:rPr>
        <w:t>Mesthrie, R. Swann, J. Deumert, A. and W.L. Leap</w:t>
      </w:r>
      <w:r w:rsidR="00890A41" w:rsidRPr="00A52B13">
        <w:rPr>
          <w:rFonts w:cs="Times New Roman"/>
          <w:lang w:val="de-DE"/>
        </w:rPr>
        <w:t xml:space="preserve"> (2000)</w:t>
      </w:r>
      <w:r w:rsidRPr="00A52B13">
        <w:rPr>
          <w:rFonts w:cs="Times New Roman"/>
          <w:lang w:val="de-DE"/>
        </w:rPr>
        <w:t>.</w:t>
      </w:r>
      <w:r w:rsidR="00890A41" w:rsidRPr="00A52B13">
        <w:rPr>
          <w:rFonts w:cs="Times New Roman"/>
          <w:lang w:val="de-DE"/>
        </w:rPr>
        <w:t xml:space="preserve"> </w:t>
      </w:r>
      <w:r w:rsidR="00890A41" w:rsidRPr="00E85E45">
        <w:rPr>
          <w:rFonts w:cs="Times New Roman"/>
          <w:i/>
        </w:rPr>
        <w:t>Introducing Sociolinguistics</w:t>
      </w:r>
      <w:r w:rsidR="00890A41" w:rsidRPr="00E85E45">
        <w:rPr>
          <w:rFonts w:cs="Times New Roman"/>
        </w:rPr>
        <w:t xml:space="preserve">. </w:t>
      </w:r>
      <w:r w:rsidR="006B6781">
        <w:rPr>
          <w:rFonts w:cs="Times New Roman"/>
        </w:rPr>
        <w:t xml:space="preserve">Edinburgh: </w:t>
      </w:r>
      <w:r w:rsidR="00890A41" w:rsidRPr="00E85E45">
        <w:rPr>
          <w:rFonts w:cs="Times New Roman"/>
        </w:rPr>
        <w:t>Edinburgh University Press</w:t>
      </w:r>
    </w:p>
    <w:p w14:paraId="61DCC4E4" w14:textId="77777777" w:rsidR="00890A41" w:rsidRDefault="003948C1" w:rsidP="003D0ACE">
      <w:pPr>
        <w:spacing w:line="480" w:lineRule="auto"/>
        <w:rPr>
          <w:rFonts w:cs="Times New Roman"/>
          <w:bCs/>
        </w:rPr>
      </w:pPr>
      <w:r>
        <w:rPr>
          <w:rFonts w:eastAsia="Times New Roman" w:cs="Times New Roman"/>
          <w:lang w:eastAsia="en-GB"/>
        </w:rPr>
        <w:t>Milroy, J</w:t>
      </w:r>
      <w:r w:rsidR="00890A41" w:rsidRPr="00E85E45">
        <w:rPr>
          <w:rFonts w:eastAsia="Times New Roman" w:cs="Times New Roman"/>
          <w:lang w:eastAsia="en-GB"/>
        </w:rPr>
        <w:t>. (2001). ‘</w:t>
      </w:r>
      <w:r w:rsidR="00890A41" w:rsidRPr="00E85E45">
        <w:rPr>
          <w:rFonts w:cs="Times New Roman"/>
        </w:rPr>
        <w:t>Language Ideologies and the Consequences of Standardization</w:t>
      </w:r>
      <w:r w:rsidR="00890A41" w:rsidRPr="00E85E45">
        <w:rPr>
          <w:rFonts w:cs="Times New Roman"/>
          <w:bCs/>
        </w:rPr>
        <w:t xml:space="preserve">’. </w:t>
      </w:r>
      <w:r w:rsidR="00890A41" w:rsidRPr="00E85E45">
        <w:rPr>
          <w:rFonts w:cs="Times New Roman"/>
          <w:bCs/>
          <w:i/>
        </w:rPr>
        <w:t>Journal of Sociolinguistics</w:t>
      </w:r>
      <w:r w:rsidR="00890A41" w:rsidRPr="00E85E45">
        <w:rPr>
          <w:rFonts w:cs="Times New Roman"/>
          <w:bCs/>
        </w:rPr>
        <w:t xml:space="preserve"> 5(4): 530-555</w:t>
      </w:r>
    </w:p>
    <w:p w14:paraId="6D7A3CA3" w14:textId="77777777" w:rsidR="00243372" w:rsidRPr="00243372" w:rsidRDefault="00243372" w:rsidP="003D0ACE">
      <w:pPr>
        <w:spacing w:line="480" w:lineRule="auto"/>
        <w:rPr>
          <w:rFonts w:cs="Times New Roman"/>
          <w:bCs/>
        </w:rPr>
      </w:pPr>
      <w:r>
        <w:rPr>
          <w:rFonts w:cs="Times New Roman"/>
          <w:bCs/>
        </w:rPr>
        <w:t xml:space="preserve">Milroy, J. and L. Milroy (1985). </w:t>
      </w:r>
      <w:r>
        <w:rPr>
          <w:rFonts w:cs="Times New Roman"/>
          <w:bCs/>
          <w:i/>
        </w:rPr>
        <w:t>Authority in Language: Investigating language prescription and standardisation</w:t>
      </w:r>
      <w:r>
        <w:rPr>
          <w:rFonts w:cs="Times New Roman"/>
          <w:bCs/>
        </w:rPr>
        <w:t>.</w:t>
      </w:r>
      <w:r w:rsidR="0009775A">
        <w:rPr>
          <w:rFonts w:cs="Times New Roman"/>
          <w:bCs/>
        </w:rPr>
        <w:t xml:space="preserve"> London: Routledge and Kegan Paul</w:t>
      </w:r>
    </w:p>
    <w:p w14:paraId="057522F1" w14:textId="77777777" w:rsidR="00890A41" w:rsidRDefault="00890A41" w:rsidP="003D0ACE">
      <w:pPr>
        <w:spacing w:line="480" w:lineRule="auto"/>
        <w:rPr>
          <w:rFonts w:cs="Times New Roman"/>
          <w:color w:val="000000" w:themeColor="text1"/>
        </w:rPr>
      </w:pPr>
      <w:r w:rsidRPr="00E85E45">
        <w:rPr>
          <w:rFonts w:cs="Times New Roman"/>
        </w:rPr>
        <w:t>Mitchell, A. (</w:t>
      </w:r>
      <w:r w:rsidRPr="00E85E45">
        <w:rPr>
          <w:rFonts w:cs="Times New Roman"/>
          <w:color w:val="000000" w:themeColor="text1"/>
        </w:rPr>
        <w:t xml:space="preserve">2003?). ‘An Interview with Adrian Mitchell’. </w:t>
      </w:r>
      <w:r w:rsidRPr="00E85E45">
        <w:rPr>
          <w:rFonts w:cs="Times New Roman"/>
          <w:i/>
          <w:color w:val="000000" w:themeColor="text1"/>
        </w:rPr>
        <w:t xml:space="preserve">The Poetry Archive. </w:t>
      </w:r>
      <w:r w:rsidRPr="00E85E45">
        <w:rPr>
          <w:rFonts w:cs="Times New Roman"/>
          <w:color w:val="000000" w:themeColor="text1"/>
        </w:rPr>
        <w:t xml:space="preserve">[online]. Available at: </w:t>
      </w:r>
      <w:hyperlink r:id="rId21" w:history="1">
        <w:r w:rsidRPr="00E85E45">
          <w:rPr>
            <w:rStyle w:val="Hyperlink"/>
          </w:rPr>
          <w:t>http://www.poetryarchive.org/poetryarchive/singleInterview.do?interviewId=1383</w:t>
        </w:r>
      </w:hyperlink>
      <w:r w:rsidRPr="00E85E45">
        <w:rPr>
          <w:rFonts w:cs="Times New Roman"/>
          <w:color w:val="000000" w:themeColor="text1"/>
        </w:rPr>
        <w:t xml:space="preserve"> [Accessed 22/08/2013]</w:t>
      </w:r>
    </w:p>
    <w:p w14:paraId="79CA366A" w14:textId="77777777" w:rsidR="006B6781" w:rsidRPr="006B6781" w:rsidRDefault="006B6781" w:rsidP="003D0ACE">
      <w:pPr>
        <w:spacing w:line="480" w:lineRule="auto"/>
        <w:rPr>
          <w:rFonts w:cs="Times New Roman"/>
          <w:color w:val="000000" w:themeColor="text1"/>
        </w:rPr>
      </w:pPr>
      <w:r>
        <w:rPr>
          <w:rFonts w:cs="Times New Roman"/>
          <w:color w:val="000000" w:themeColor="text1"/>
        </w:rPr>
        <w:t>Mugglestone, L. (2003). ‘</w:t>
      </w:r>
      <w:r>
        <w:rPr>
          <w:rFonts w:cs="Times New Roman"/>
          <w:i/>
          <w:color w:val="000000" w:themeColor="text1"/>
        </w:rPr>
        <w:t>Talking Proper’: The rise of accent as social symbol</w:t>
      </w:r>
      <w:r>
        <w:rPr>
          <w:rFonts w:cs="Times New Roman"/>
          <w:color w:val="000000" w:themeColor="text1"/>
        </w:rPr>
        <w:t>. Oxford: Oxford University Press</w:t>
      </w:r>
    </w:p>
    <w:p w14:paraId="5D96698E" w14:textId="4A0E0395" w:rsidR="00890A41" w:rsidRPr="00E85E45" w:rsidRDefault="00B13D73" w:rsidP="003D0ACE">
      <w:pPr>
        <w:spacing w:after="0" w:line="480" w:lineRule="auto"/>
        <w:rPr>
          <w:rFonts w:cs="Times New Roman"/>
          <w:bCs/>
        </w:rPr>
      </w:pPr>
      <w:r>
        <w:rPr>
          <w:rFonts w:cs="Times New Roman"/>
        </w:rPr>
        <w:t>Murry, J.M (1924). ‘Murr</w:t>
      </w:r>
      <w:r w:rsidR="00890A41" w:rsidRPr="00E85E45">
        <w:rPr>
          <w:rFonts w:cs="Times New Roman"/>
        </w:rPr>
        <w:t xml:space="preserve">y – Eaglestone Correspondence. 19 February. </w:t>
      </w:r>
      <w:r w:rsidR="00890A41" w:rsidRPr="00E85E45">
        <w:rPr>
          <w:rFonts w:cs="Times New Roman"/>
          <w:bCs/>
        </w:rPr>
        <w:t>Eaglestone Papers. University of Sheffield Library: Sheffield</w:t>
      </w:r>
    </w:p>
    <w:p w14:paraId="6E5C5FE6" w14:textId="77777777" w:rsidR="00890A41" w:rsidRPr="00CA6663" w:rsidRDefault="00890A41" w:rsidP="003D0ACE">
      <w:pPr>
        <w:spacing w:after="0" w:line="480" w:lineRule="auto"/>
        <w:rPr>
          <w:rFonts w:cs="Times New Roman"/>
          <w:bCs/>
          <w:lang w:val="pl-PL"/>
        </w:rPr>
      </w:pPr>
      <w:r w:rsidRPr="00E85E45">
        <w:rPr>
          <w:rFonts w:cs="Times New Roman"/>
        </w:rPr>
        <w:lastRenderedPageBreak/>
        <w:t xml:space="preserve">National Coal Mining Museum (2007) ‘Mining Words’. </w:t>
      </w:r>
      <w:r w:rsidRPr="00CA6663">
        <w:rPr>
          <w:rFonts w:cs="Times New Roman"/>
          <w:lang w:val="pl-PL"/>
        </w:rPr>
        <w:t>[factsheet].</w:t>
      </w:r>
    </w:p>
    <w:p w14:paraId="68D7E94C" w14:textId="77777777" w:rsidR="00890A41" w:rsidRPr="00E85E45" w:rsidRDefault="00890A41" w:rsidP="003D0ACE">
      <w:pPr>
        <w:spacing w:after="0" w:line="480" w:lineRule="auto"/>
        <w:rPr>
          <w:rFonts w:cs="Times New Roman"/>
          <w:bCs/>
        </w:rPr>
      </w:pPr>
      <w:r w:rsidRPr="00CA6663">
        <w:rPr>
          <w:rFonts w:cs="Times New Roman"/>
          <w:bCs/>
          <w:lang w:val="pl-PL"/>
        </w:rPr>
        <w:t xml:space="preserve">Niedzielski, N. and D. Preston (2003). </w:t>
      </w:r>
      <w:r w:rsidRPr="00E85E45">
        <w:rPr>
          <w:rFonts w:cs="Times New Roman"/>
          <w:bCs/>
          <w:i/>
        </w:rPr>
        <w:t>Folk Linguistics</w:t>
      </w:r>
      <w:r w:rsidRPr="00E85E45">
        <w:rPr>
          <w:rFonts w:cs="Times New Roman"/>
          <w:bCs/>
        </w:rPr>
        <w:t>. Berlin: Mouton de Gruyter.</w:t>
      </w:r>
    </w:p>
    <w:p w14:paraId="3E1DF46E" w14:textId="77777777" w:rsidR="00890A41" w:rsidRPr="00E85E45" w:rsidRDefault="00890A41" w:rsidP="003D0ACE">
      <w:pPr>
        <w:spacing w:line="480" w:lineRule="auto"/>
        <w:rPr>
          <w:rFonts w:cs="Times New Roman"/>
        </w:rPr>
      </w:pPr>
      <w:r w:rsidRPr="00E85E45">
        <w:rPr>
          <w:rFonts w:cs="Times New Roman"/>
        </w:rPr>
        <w:t xml:space="preserve">Ong, W. (1982). </w:t>
      </w:r>
      <w:r w:rsidRPr="00E85E45">
        <w:rPr>
          <w:rFonts w:cs="Times New Roman"/>
          <w:i/>
        </w:rPr>
        <w:t>Orality and Literacy: The technologizing of the word</w:t>
      </w:r>
      <w:r w:rsidRPr="00E85E45">
        <w:rPr>
          <w:rFonts w:cs="Times New Roman"/>
        </w:rPr>
        <w:t>. London and New York: Routledge</w:t>
      </w:r>
    </w:p>
    <w:p w14:paraId="1E37086A" w14:textId="77777777" w:rsidR="00890A41" w:rsidRPr="00E85E45" w:rsidRDefault="003130FD" w:rsidP="003D0ACE">
      <w:pPr>
        <w:spacing w:line="480" w:lineRule="auto"/>
        <w:rPr>
          <w:rFonts w:cs="Times New Roman"/>
        </w:rPr>
      </w:pPr>
      <w:r w:rsidRPr="00E85E45">
        <w:rPr>
          <w:rFonts w:cs="Times New Roman"/>
        </w:rPr>
        <w:t>Norwood, G.</w:t>
      </w:r>
      <w:r w:rsidR="00890A41" w:rsidRPr="00E85E45">
        <w:rPr>
          <w:rFonts w:cs="Times New Roman"/>
        </w:rPr>
        <w:t xml:space="preserve"> (1967) ‘Personal  Column’. </w:t>
      </w:r>
      <w:r w:rsidR="00890A41" w:rsidRPr="00E85E45">
        <w:rPr>
          <w:rFonts w:cs="Times New Roman"/>
          <w:i/>
        </w:rPr>
        <w:t>The Times.</w:t>
      </w:r>
      <w:r w:rsidR="00890A41" w:rsidRPr="00E85E45">
        <w:rPr>
          <w:rFonts w:cs="Times New Roman"/>
        </w:rPr>
        <w:t xml:space="preserve"> 25 February  and  4  March</w:t>
      </w:r>
    </w:p>
    <w:p w14:paraId="404A85ED" w14:textId="77777777" w:rsidR="00890A41" w:rsidRPr="00E85E45" w:rsidRDefault="00890A41" w:rsidP="003D0ACE">
      <w:pPr>
        <w:spacing w:line="480" w:lineRule="auto"/>
        <w:rPr>
          <w:rFonts w:cs="Times New Roman"/>
        </w:rPr>
      </w:pPr>
      <w:r w:rsidRPr="00E85E45">
        <w:rPr>
          <w:rFonts w:cs="Times New Roman"/>
        </w:rPr>
        <w:t xml:space="preserve">Ojumu, A. (1999). ‘A Typical Reaction was a Snigger… I Was Making a Film About the Wrong Kind of Bird: Interview with David Bradley, Tony Garnett, Barry Hines, Ken Loach, and Colin Welland’. </w:t>
      </w:r>
      <w:r w:rsidRPr="00E85E45">
        <w:rPr>
          <w:rFonts w:cs="Times New Roman"/>
          <w:i/>
        </w:rPr>
        <w:t>The Guardian</w:t>
      </w:r>
      <w:r w:rsidRPr="00E85E45">
        <w:rPr>
          <w:rFonts w:cs="Times New Roman"/>
        </w:rPr>
        <w:t xml:space="preserve">. 29 August. [online]. Available at: </w:t>
      </w:r>
      <w:hyperlink r:id="rId22" w:history="1">
        <w:r w:rsidRPr="00E85E45">
          <w:rPr>
            <w:rStyle w:val="Hyperlink"/>
          </w:rPr>
          <w:t>http://film.guardian.co.uk/100filmmoments/story/0,4135,77579,00.html</w:t>
        </w:r>
      </w:hyperlink>
      <w:r w:rsidRPr="00E85E45">
        <w:rPr>
          <w:rFonts w:cs="Times New Roman"/>
        </w:rPr>
        <w:t xml:space="preserve"> [accessed 27/08/2013]</w:t>
      </w:r>
    </w:p>
    <w:p w14:paraId="0600B084" w14:textId="77777777" w:rsidR="00890A41" w:rsidRDefault="00890A41" w:rsidP="003D0ACE">
      <w:pPr>
        <w:spacing w:line="480" w:lineRule="auto"/>
        <w:rPr>
          <w:rFonts w:cs="Times New Roman"/>
        </w:rPr>
      </w:pPr>
      <w:r w:rsidRPr="00E85E45">
        <w:rPr>
          <w:rFonts w:cs="Times New Roman"/>
        </w:rPr>
        <w:t xml:space="preserve">Orwell, G. (1946). ‘Why I Write’. </w:t>
      </w:r>
      <w:r w:rsidRPr="00E85E45">
        <w:rPr>
          <w:rFonts w:cs="Times New Roman"/>
          <w:i/>
        </w:rPr>
        <w:t>Gangrel</w:t>
      </w:r>
      <w:r w:rsidRPr="00E85E45">
        <w:rPr>
          <w:rFonts w:cs="Times New Roman"/>
        </w:rPr>
        <w:t xml:space="preserve">. [online]. Available at: </w:t>
      </w:r>
      <w:hyperlink r:id="rId23" w:history="1">
        <w:r w:rsidRPr="00E85E45">
          <w:rPr>
            <w:rStyle w:val="Hyperlink"/>
          </w:rPr>
          <w:t>http://orwell.ru/library/essays/wiw/english/e_wiw</w:t>
        </w:r>
      </w:hyperlink>
      <w:r w:rsidRPr="00E85E45">
        <w:rPr>
          <w:rFonts w:cs="Times New Roman"/>
        </w:rPr>
        <w:t xml:space="preserve"> [Accessed 27/08/2013]</w:t>
      </w:r>
    </w:p>
    <w:p w14:paraId="63805C24" w14:textId="77777777" w:rsidR="00FA4CE6" w:rsidRDefault="00FA4CE6" w:rsidP="00FA4CE6">
      <w:pPr>
        <w:spacing w:after="0" w:line="480" w:lineRule="auto"/>
      </w:pPr>
      <w:r>
        <w:rPr>
          <w:rFonts w:cs="Times New Roman"/>
          <w:bCs/>
        </w:rPr>
        <w:t>Oxford English Dictionary (2014). ‘</w:t>
      </w:r>
      <w:r>
        <w:rPr>
          <w:rFonts w:cs="Times New Roman"/>
        </w:rPr>
        <w:t xml:space="preserve">Clem/Clam, </w:t>
      </w:r>
      <w:r>
        <w:rPr>
          <w:rFonts w:cs="Times New Roman"/>
          <w:i/>
        </w:rPr>
        <w:t>v</w:t>
      </w:r>
      <w:r>
        <w:rPr>
          <w:rFonts w:cs="Times New Roman"/>
        </w:rPr>
        <w:t>.</w:t>
      </w:r>
      <w:r>
        <w:t xml:space="preserve">’ [online]. Available at: </w:t>
      </w:r>
      <w:hyperlink r:id="rId24" w:anchor="eid" w:history="1">
        <w:r w:rsidRPr="00E57B6D">
          <w:rPr>
            <w:rStyle w:val="Hyperlink"/>
          </w:rPr>
          <w:t>http://www.oed.com/view/Entry/34148?rskey=82x304&amp;result=14&amp;isAdvanced=false#eid</w:t>
        </w:r>
      </w:hyperlink>
      <w:r>
        <w:t xml:space="preserve"> [Accessed 05/08/2014]</w:t>
      </w:r>
    </w:p>
    <w:p w14:paraId="4E5BC704" w14:textId="77777777" w:rsidR="00257D77" w:rsidRDefault="00441F14" w:rsidP="00FA4CE6">
      <w:pPr>
        <w:spacing w:after="0" w:line="480" w:lineRule="auto"/>
      </w:pPr>
      <w:r w:rsidRPr="00441F14">
        <w:t>Oxford English Dictionary</w:t>
      </w:r>
      <w:r>
        <w:t xml:space="preserve"> (2014).</w:t>
      </w:r>
      <w:r w:rsidRPr="00441F14">
        <w:t xml:space="preserve"> ‘Do, v’. definition 2(ii)</w:t>
      </w:r>
      <w:r>
        <w:t xml:space="preserve">’ [online]. Available at: </w:t>
      </w:r>
      <w:hyperlink r:id="rId25" w:history="1">
        <w:r w:rsidRPr="00E57B6D">
          <w:rPr>
            <w:rStyle w:val="Hyperlink"/>
          </w:rPr>
          <w:t>http://www.oed.com/view/Entry/56228?redirectedFrom=dusta&amp;</w:t>
        </w:r>
      </w:hyperlink>
      <w:r>
        <w:t xml:space="preserve"> [Accessed 05/08/2014]</w:t>
      </w:r>
    </w:p>
    <w:p w14:paraId="31EEBA8C" w14:textId="77777777" w:rsidR="00B437DE" w:rsidRDefault="00B437DE" w:rsidP="00FA4CE6">
      <w:pPr>
        <w:spacing w:after="0" w:line="480" w:lineRule="auto"/>
      </w:pPr>
      <w:r>
        <w:rPr>
          <w:rFonts w:cs="Times New Roman"/>
          <w:bCs/>
        </w:rPr>
        <w:t xml:space="preserve">Oxford English Dictionary (2014). ‘Fain, </w:t>
      </w:r>
      <w:r>
        <w:rPr>
          <w:rFonts w:cs="Times New Roman"/>
          <w:bCs/>
          <w:i/>
        </w:rPr>
        <w:t>v</w:t>
      </w:r>
      <w:r>
        <w:rPr>
          <w:rFonts w:cs="Times New Roman"/>
          <w:bCs/>
        </w:rPr>
        <w:t>.’</w:t>
      </w:r>
      <w:r>
        <w:t xml:space="preserve"> [online]. Available at: </w:t>
      </w:r>
      <w:hyperlink r:id="rId26" w:anchor="eid" w:history="1">
        <w:r w:rsidR="00EE0D64" w:rsidRPr="00E57B6D">
          <w:rPr>
            <w:rStyle w:val="Hyperlink"/>
          </w:rPr>
          <w:t>http://www.oed.com/view/Entry/67667?rskey=mJncp7&amp;result=3&amp;isAdvanced=false#eid</w:t>
        </w:r>
      </w:hyperlink>
      <w:r w:rsidR="00EE0D64">
        <w:t xml:space="preserve"> </w:t>
      </w:r>
      <w:r>
        <w:t>[Accessed 05/08/2014]</w:t>
      </w:r>
    </w:p>
    <w:p w14:paraId="2E775B63" w14:textId="77777777" w:rsidR="00257D77" w:rsidRDefault="00257D77" w:rsidP="00CC6BBA">
      <w:pPr>
        <w:spacing w:after="0" w:line="480" w:lineRule="auto"/>
        <w:rPr>
          <w:rFonts w:cs="Times New Roman"/>
        </w:rPr>
      </w:pPr>
      <w:r>
        <w:rPr>
          <w:rFonts w:cs="Times New Roman"/>
        </w:rPr>
        <w:t>Oxford English Dictionary (2014).</w:t>
      </w:r>
      <w:r w:rsidR="005E38FE">
        <w:rPr>
          <w:rFonts w:cs="Times New Roman"/>
        </w:rPr>
        <w:t xml:space="preserve"> </w:t>
      </w:r>
      <w:r>
        <w:rPr>
          <w:rFonts w:cs="Times New Roman"/>
        </w:rPr>
        <w:t xml:space="preserve">‘Gate, </w:t>
      </w:r>
      <w:r>
        <w:rPr>
          <w:rFonts w:cs="Times New Roman"/>
          <w:i/>
        </w:rPr>
        <w:t xml:space="preserve">n.2 </w:t>
      </w:r>
      <w:r>
        <w:rPr>
          <w:rFonts w:cs="Times New Roman"/>
        </w:rPr>
        <w:t xml:space="preserve">definition 1a’. [online]. Available at: </w:t>
      </w:r>
      <w:hyperlink r:id="rId27" w:anchor="eid" w:history="1">
        <w:r w:rsidRPr="00E57B6D">
          <w:rPr>
            <w:rStyle w:val="Hyperlink"/>
            <w:rFonts w:cs="Times New Roman"/>
          </w:rPr>
          <w:t>http://www.oed.com/view/Entry/77051?rskey=gNRyE0&amp;result=2&amp;isAdvanced=false#eid</w:t>
        </w:r>
      </w:hyperlink>
      <w:r>
        <w:rPr>
          <w:rFonts w:cs="Times New Roman"/>
        </w:rPr>
        <w:t xml:space="preserve"> </w:t>
      </w:r>
      <w:r>
        <w:t>[Accessed 05/08/2014]</w:t>
      </w:r>
    </w:p>
    <w:p w14:paraId="33F9A63A" w14:textId="77777777" w:rsidR="00441F14" w:rsidRPr="00441F14" w:rsidRDefault="00441F14" w:rsidP="00257D77">
      <w:r>
        <w:t xml:space="preserve">Oxford English Dictionary (2014). ‘Have, </w:t>
      </w:r>
      <w:r>
        <w:rPr>
          <w:i/>
        </w:rPr>
        <w:t>v.</w:t>
      </w:r>
      <w:r>
        <w:t xml:space="preserve">’ [online]. Available at: </w:t>
      </w:r>
      <w:hyperlink r:id="rId28" w:anchor="eid" w:history="1">
        <w:r w:rsidR="00EE0D64" w:rsidRPr="00E57B6D">
          <w:rPr>
            <w:rStyle w:val="Hyperlink"/>
          </w:rPr>
          <w:t>http://www.oed.com/view/Entry/84705?rskey=DlGCKk&amp;result=2&amp;isAdvanced=false#eid</w:t>
        </w:r>
      </w:hyperlink>
      <w:r w:rsidR="00EE0D64">
        <w:t xml:space="preserve"> [Accessed 05/08/2014]</w:t>
      </w:r>
    </w:p>
    <w:p w14:paraId="0B6AE0EE" w14:textId="77777777" w:rsidR="00441F14" w:rsidRDefault="00890A41" w:rsidP="00441F14">
      <w:pPr>
        <w:spacing w:after="0" w:line="480" w:lineRule="auto"/>
      </w:pPr>
      <w:r w:rsidRPr="00E85E45">
        <w:rPr>
          <w:rFonts w:cs="Times New Roman"/>
          <w:bCs/>
        </w:rPr>
        <w:lastRenderedPageBreak/>
        <w:t>Oxford English Dictionary (2011). ‘Inverted Snob</w:t>
      </w:r>
      <w:r w:rsidR="004168BD">
        <w:rPr>
          <w:rFonts w:cs="Times New Roman"/>
          <w:bCs/>
        </w:rPr>
        <w:t xml:space="preserve">, </w:t>
      </w:r>
      <w:r w:rsidR="004168BD" w:rsidRPr="004168BD">
        <w:rPr>
          <w:rFonts w:cs="Times New Roman"/>
          <w:bCs/>
          <w:i/>
        </w:rPr>
        <w:t>n.</w:t>
      </w:r>
      <w:r w:rsidRPr="00E85E45">
        <w:rPr>
          <w:rFonts w:cs="Times New Roman"/>
          <w:bCs/>
        </w:rPr>
        <w:t xml:space="preserve">’. [online]. Available at: </w:t>
      </w:r>
      <w:hyperlink r:id="rId29" w:history="1">
        <w:r w:rsidR="00441F14" w:rsidRPr="00E57B6D">
          <w:rPr>
            <w:rStyle w:val="Hyperlink"/>
            <w:rFonts w:cs="Times New Roman"/>
            <w:bCs/>
          </w:rPr>
          <w:t>http://www.oed.com/view/Entry/84705?isAdvanced=false&amp;result=2&amp;rskey=8HZbSY&amp;</w:t>
        </w:r>
      </w:hyperlink>
      <w:r w:rsidR="00441F14">
        <w:rPr>
          <w:rFonts w:cs="Times New Roman"/>
          <w:bCs/>
        </w:rPr>
        <w:t xml:space="preserve"> </w:t>
      </w:r>
      <w:r w:rsidR="00441F14">
        <w:t>[Accessed 05/08/2014]</w:t>
      </w:r>
    </w:p>
    <w:p w14:paraId="1E43C67B" w14:textId="77777777" w:rsidR="00304FA7" w:rsidRDefault="00753281" w:rsidP="00304FA7">
      <w:pPr>
        <w:spacing w:after="0" w:line="480" w:lineRule="auto"/>
      </w:pPr>
      <w:hyperlink r:id="rId30" w:anchor="eid193270" w:history="1">
        <w:r w:rsidR="00890A41" w:rsidRPr="00E85E45">
          <w:rPr>
            <w:rStyle w:val="Hyperlink"/>
          </w:rPr>
          <w:t>http://www.oed.com/view/Entry/99019?redirectedFrom=inverted%20snob#eid193270</w:t>
        </w:r>
      </w:hyperlink>
      <w:r w:rsidR="00890A41" w:rsidRPr="00E85E45">
        <w:t xml:space="preserve"> [Accessed 01/08/2011]</w:t>
      </w:r>
    </w:p>
    <w:p w14:paraId="2922231E" w14:textId="77777777" w:rsidR="00956C07" w:rsidRDefault="00956C07" w:rsidP="00304FA7">
      <w:pPr>
        <w:spacing w:after="0" w:line="480" w:lineRule="auto"/>
      </w:pPr>
      <w:r>
        <w:rPr>
          <w:rFonts w:cs="Times New Roman"/>
          <w:bCs/>
        </w:rPr>
        <w:t xml:space="preserve">Oxford English Dictionary (2014). ‘Mun, </w:t>
      </w:r>
      <w:r>
        <w:rPr>
          <w:rFonts w:cs="Times New Roman"/>
          <w:bCs/>
          <w:i/>
        </w:rPr>
        <w:t>v</w:t>
      </w:r>
      <w:r>
        <w:rPr>
          <w:rFonts w:cs="Times New Roman"/>
          <w:bCs/>
        </w:rPr>
        <w:t>.’</w:t>
      </w:r>
      <w:r>
        <w:t xml:space="preserve"> [online]. Available at: </w:t>
      </w:r>
      <w:hyperlink r:id="rId31" w:anchor="eid" w:history="1">
        <w:r w:rsidR="00EE0D64" w:rsidRPr="00E57B6D">
          <w:rPr>
            <w:rStyle w:val="Hyperlink"/>
          </w:rPr>
          <w:t>http://www.oed.com/view/Entry/123733?rskey=UogZOl&amp;result=3&amp;isAdvanced=false#eid</w:t>
        </w:r>
      </w:hyperlink>
      <w:r w:rsidR="00EE0D64">
        <w:t xml:space="preserve"> </w:t>
      </w:r>
      <w:r>
        <w:t>[Accessed 05/08/2014]</w:t>
      </w:r>
    </w:p>
    <w:p w14:paraId="1DAA05D9" w14:textId="77777777" w:rsidR="00304FA7" w:rsidRDefault="00304FA7" w:rsidP="00304FA7">
      <w:pPr>
        <w:spacing w:after="0" w:line="480" w:lineRule="auto"/>
      </w:pPr>
      <w:r>
        <w:rPr>
          <w:rFonts w:cs="Times New Roman"/>
          <w:bCs/>
        </w:rPr>
        <w:t>Oxford English Dictionary (2014). ‘</w:t>
      </w:r>
      <w:r>
        <w:t xml:space="preserve">Neither, </w:t>
      </w:r>
      <w:r>
        <w:rPr>
          <w:i/>
        </w:rPr>
        <w:t>adv.(and conj.)</w:t>
      </w:r>
      <w:r>
        <w:t xml:space="preserve"> definition 1a’ [online]. Available at: </w:t>
      </w:r>
      <w:hyperlink r:id="rId32" w:anchor="eid35103534" w:history="1">
        <w:r w:rsidRPr="00E57B6D">
          <w:rPr>
            <w:rStyle w:val="Hyperlink"/>
          </w:rPr>
          <w:t>http://www.oed.com/view/Entry/125948#eid35103534</w:t>
        </w:r>
      </w:hyperlink>
      <w:r>
        <w:t xml:space="preserve"> [Accessed 05/08/2014]</w:t>
      </w:r>
    </w:p>
    <w:p w14:paraId="1EAF2868" w14:textId="77777777" w:rsidR="00304FA7" w:rsidRDefault="00304FA7" w:rsidP="00304FA7">
      <w:pPr>
        <w:spacing w:after="0" w:line="480" w:lineRule="auto"/>
      </w:pPr>
      <w:r>
        <w:rPr>
          <w:rFonts w:cs="Times New Roman"/>
          <w:bCs/>
        </w:rPr>
        <w:t xml:space="preserve">Oxford English Dictionary (2014). </w:t>
      </w:r>
      <w:r>
        <w:t xml:space="preserve">‘Nor, </w:t>
      </w:r>
      <w:r>
        <w:rPr>
          <w:i/>
        </w:rPr>
        <w:t>conj.(and adv.)</w:t>
      </w:r>
      <w:r>
        <w:t xml:space="preserve"> definition 6’ [online]. Available at: </w:t>
      </w:r>
      <w:hyperlink r:id="rId33" w:anchor="eid" w:history="1">
        <w:r w:rsidRPr="00E57B6D">
          <w:rPr>
            <w:rStyle w:val="Hyperlink"/>
          </w:rPr>
          <w:t>http://www.oed.com/view/Entry/128228?rskey=0MXlOJ&amp;result=4&amp;isAdvanced=false#eid</w:t>
        </w:r>
      </w:hyperlink>
      <w:r>
        <w:t xml:space="preserve"> [Accessed 05/08/2014]</w:t>
      </w:r>
    </w:p>
    <w:p w14:paraId="40ADD7B3" w14:textId="77777777" w:rsidR="0002041A" w:rsidRPr="0002041A" w:rsidRDefault="0002041A" w:rsidP="0002041A">
      <w:pPr>
        <w:spacing w:after="0" w:line="480" w:lineRule="auto"/>
      </w:pPr>
      <w:r>
        <w:t xml:space="preserve">Oxford English Dictionary (2014). ‘Somewhat, </w:t>
      </w:r>
      <w:r>
        <w:rPr>
          <w:i/>
          <w:iCs/>
        </w:rPr>
        <w:t>n.</w:t>
      </w:r>
      <w:r>
        <w:t xml:space="preserve"> </w:t>
      </w:r>
      <w:r>
        <w:rPr>
          <w:i/>
          <w:iCs/>
        </w:rPr>
        <w:t xml:space="preserve">and adj </w:t>
      </w:r>
      <w:r>
        <w:t>’ [online]</w:t>
      </w:r>
      <w:r>
        <w:rPr>
          <w:i/>
          <w:iCs/>
        </w:rPr>
        <w:t xml:space="preserve">. </w:t>
      </w:r>
      <w:r>
        <w:t xml:space="preserve">Available at: </w:t>
      </w:r>
      <w:hyperlink r:id="rId34" w:anchor="eid" w:history="1">
        <w:r w:rsidRPr="0022160C">
          <w:rPr>
            <w:rStyle w:val="Hyperlink"/>
          </w:rPr>
          <w:t>http://www.oed.com/view/Entry/184486?redirectedFrom=summat#eid</w:t>
        </w:r>
      </w:hyperlink>
      <w:r>
        <w:t xml:space="preserve"> [Accessed 08/10/2014]</w:t>
      </w:r>
    </w:p>
    <w:p w14:paraId="6838D786" w14:textId="77777777" w:rsidR="00956C07" w:rsidRDefault="00956C07" w:rsidP="00304FA7">
      <w:pPr>
        <w:spacing w:after="0" w:line="480" w:lineRule="auto"/>
      </w:pPr>
      <w:r>
        <w:rPr>
          <w:rFonts w:cs="Times New Roman"/>
          <w:bCs/>
        </w:rPr>
        <w:t xml:space="preserve">Oxford English Dictionary (2014). ‘Rum, </w:t>
      </w:r>
      <w:r>
        <w:rPr>
          <w:rFonts w:cs="Times New Roman"/>
          <w:bCs/>
          <w:i/>
        </w:rPr>
        <w:t>v</w:t>
      </w:r>
      <w:r>
        <w:rPr>
          <w:rFonts w:cs="Times New Roman"/>
          <w:bCs/>
        </w:rPr>
        <w:t>.’</w:t>
      </w:r>
      <w:r>
        <w:t xml:space="preserve"> [online]. Available at: </w:t>
      </w:r>
      <w:hyperlink r:id="rId35" w:anchor="eid" w:history="1">
        <w:r w:rsidRPr="00E57B6D">
          <w:rPr>
            <w:rStyle w:val="Hyperlink"/>
          </w:rPr>
          <w:t>http://www.oed.com/view/Entry/168751?rskey=LgwZEe&amp;result=6&amp;isAdvanced=false#eid</w:t>
        </w:r>
      </w:hyperlink>
      <w:r>
        <w:t xml:space="preserve"> </w:t>
      </w:r>
      <w:r>
        <w:rPr>
          <w:rFonts w:cs="Times New Roman"/>
        </w:rPr>
        <w:t>[Accessed 09/05/2014]</w:t>
      </w:r>
    </w:p>
    <w:p w14:paraId="67B1264A" w14:textId="77777777" w:rsidR="00304FA7" w:rsidRDefault="00304FA7" w:rsidP="00304FA7">
      <w:pPr>
        <w:spacing w:line="480" w:lineRule="auto"/>
        <w:rPr>
          <w:rFonts w:cs="Times New Roman"/>
        </w:rPr>
      </w:pPr>
      <w:r>
        <w:rPr>
          <w:rFonts w:cs="Times New Roman"/>
          <w:bCs/>
        </w:rPr>
        <w:t xml:space="preserve">Oxford English Dictionary (2014) ‘Tell, </w:t>
      </w:r>
      <w:r w:rsidRPr="004168BD">
        <w:rPr>
          <w:rFonts w:cs="Times New Roman"/>
          <w:bCs/>
          <w:i/>
        </w:rPr>
        <w:t>v.</w:t>
      </w:r>
      <w:r>
        <w:rPr>
          <w:rFonts w:cs="Times New Roman"/>
          <w:bCs/>
        </w:rPr>
        <w:t xml:space="preserve">’. </w:t>
      </w:r>
      <w:r w:rsidRPr="00E85E45">
        <w:rPr>
          <w:rFonts w:cs="Times New Roman"/>
        </w:rPr>
        <w:t>[online]. Available at:</w:t>
      </w:r>
      <w:r w:rsidRPr="009446C3">
        <w:t xml:space="preserve"> </w:t>
      </w:r>
      <w:hyperlink r:id="rId36" w:anchor="eid" w:history="1">
        <w:r w:rsidRPr="0007591E">
          <w:rPr>
            <w:rStyle w:val="Hyperlink"/>
            <w:rFonts w:cs="Times New Roman"/>
          </w:rPr>
          <w:t>http://www.oed.com/view/Entry/198787?rskey=bMfVQn&amp;result=3&amp;isAdvanced=false#eid</w:t>
        </w:r>
      </w:hyperlink>
      <w:r>
        <w:rPr>
          <w:rFonts w:cs="Times New Roman"/>
        </w:rPr>
        <w:t xml:space="preserve"> [Accessed 09/05/2014]</w:t>
      </w:r>
    </w:p>
    <w:p w14:paraId="1216D355" w14:textId="77777777" w:rsidR="00257D77" w:rsidRDefault="00257D77" w:rsidP="00257D77">
      <w:r>
        <w:rPr>
          <w:rFonts w:cs="Times New Roman"/>
        </w:rPr>
        <w:t>Oxford English Dictionary</w:t>
      </w:r>
      <w:r w:rsidR="00EE0D64">
        <w:rPr>
          <w:rFonts w:cs="Times New Roman"/>
        </w:rPr>
        <w:t xml:space="preserve"> (2014).</w:t>
      </w:r>
      <w:r>
        <w:rPr>
          <w:rFonts w:cs="Times New Roman"/>
        </w:rPr>
        <w:t xml:space="preserve"> ‘Tub, </w:t>
      </w:r>
      <w:r>
        <w:rPr>
          <w:rFonts w:cs="Times New Roman"/>
          <w:i/>
        </w:rPr>
        <w:t>n.</w:t>
      </w:r>
      <w:r>
        <w:rPr>
          <w:rFonts w:cs="Times New Roman"/>
        </w:rPr>
        <w:t xml:space="preserve"> definition 5a</w:t>
      </w:r>
      <w:r w:rsidR="00EE0D64">
        <w:rPr>
          <w:rFonts w:cs="Times New Roman"/>
        </w:rPr>
        <w:t xml:space="preserve">’ [online]. Available at: </w:t>
      </w:r>
      <w:hyperlink r:id="rId37" w:anchor="eid" w:history="1">
        <w:r w:rsidR="00EE0D64" w:rsidRPr="00E57B6D">
          <w:rPr>
            <w:rStyle w:val="Hyperlink"/>
            <w:rFonts w:cs="Times New Roman"/>
          </w:rPr>
          <w:t>http://www.oed.com/view/Entry/207129?rskey=CqRYW8&amp;result=1&amp;isAdvanced=false#eid</w:t>
        </w:r>
      </w:hyperlink>
      <w:r w:rsidR="00EE0D64">
        <w:rPr>
          <w:rFonts w:cs="Times New Roman"/>
        </w:rPr>
        <w:t xml:space="preserve"> [Accessed 05/08/2014]</w:t>
      </w:r>
    </w:p>
    <w:p w14:paraId="10B60D51" w14:textId="77777777" w:rsidR="00FA4CE6" w:rsidRPr="00441F14" w:rsidRDefault="00FA4CE6" w:rsidP="00441F14">
      <w:pPr>
        <w:spacing w:after="0" w:line="480" w:lineRule="auto"/>
      </w:pPr>
      <w:r>
        <w:rPr>
          <w:rFonts w:cs="Times New Roman"/>
          <w:bCs/>
        </w:rPr>
        <w:t>Oxford English Dictionary (2014). ‘</w:t>
      </w:r>
      <w:r>
        <w:rPr>
          <w:rFonts w:cs="Times New Roman"/>
        </w:rPr>
        <w:t xml:space="preserve">Yon’, </w:t>
      </w:r>
      <w:r w:rsidRPr="006E6008">
        <w:rPr>
          <w:rFonts w:cs="Times New Roman"/>
          <w:i/>
        </w:rPr>
        <w:t>adj. and pron.</w:t>
      </w:r>
      <w:r>
        <w:t xml:space="preserve">’ [online]. Available at: </w:t>
      </w:r>
      <w:hyperlink r:id="rId38" w:anchor="eid" w:history="1">
        <w:r w:rsidRPr="00E57B6D">
          <w:rPr>
            <w:rStyle w:val="Hyperlink"/>
          </w:rPr>
          <w:t>http://www.oed.com/view/Entry/232098?rskey=q4HDid&amp;result=1&amp;isAdvanced=false#eid</w:t>
        </w:r>
      </w:hyperlink>
      <w:r w:rsidR="00441F14">
        <w:t xml:space="preserve"> [Accessed 05/08/2014]</w:t>
      </w:r>
    </w:p>
    <w:p w14:paraId="3329A110" w14:textId="77777777" w:rsidR="00FF4392" w:rsidRPr="00FF4392" w:rsidRDefault="00FF4392" w:rsidP="003D0ACE">
      <w:pPr>
        <w:spacing w:after="0" w:line="480" w:lineRule="auto"/>
        <w:rPr>
          <w:rFonts w:cs="Times New Roman"/>
          <w:vertAlign w:val="superscript"/>
        </w:rPr>
      </w:pPr>
      <w:r>
        <w:lastRenderedPageBreak/>
        <w:t xml:space="preserve">Pahl, K., Bullivant, D., Escott, H., Hodson, J,. Hyatt, D., Hurcombe, M., Pool, S., and R. Steadman-Jones (2012) </w:t>
      </w:r>
      <w:r>
        <w:rPr>
          <w:i/>
        </w:rPr>
        <w:t>Connected Communities: Language as Talisman</w:t>
      </w:r>
      <w:r>
        <w:t xml:space="preserve"> [online]. Available at: </w:t>
      </w:r>
      <w:hyperlink r:id="rId39" w:history="1">
        <w:r w:rsidRPr="00A8671C">
          <w:rPr>
            <w:rStyle w:val="Hyperlink"/>
          </w:rPr>
          <w:t>http://www.ahrc.ac.uk/Funding-Opportunities/Research-funding/Connected-Communities/Scoping-studies-and-reviews/Documents/Language%20as%20Talisman.pdf</w:t>
        </w:r>
      </w:hyperlink>
      <w:r>
        <w:t xml:space="preserve"> [Accessed 11/06/2014] </w:t>
      </w:r>
    </w:p>
    <w:p w14:paraId="5F14A4F9" w14:textId="77777777" w:rsidR="00890A41" w:rsidRPr="00E85E45" w:rsidRDefault="00890A41" w:rsidP="003D0ACE">
      <w:pPr>
        <w:spacing w:line="480" w:lineRule="auto"/>
        <w:rPr>
          <w:rFonts w:cs="Times New Roman"/>
        </w:rPr>
      </w:pPr>
      <w:r w:rsidRPr="00E85E45">
        <w:rPr>
          <w:rFonts w:cs="Times New Roman"/>
        </w:rPr>
        <w:t xml:space="preserve">Pahl, K. and J. Rowsell (2012). </w:t>
      </w:r>
      <w:r w:rsidRPr="00E85E45">
        <w:rPr>
          <w:rFonts w:cs="Times New Roman"/>
          <w:i/>
        </w:rPr>
        <w:t>Literacy and Education, Second edition</w:t>
      </w:r>
      <w:r w:rsidRPr="00E85E45">
        <w:rPr>
          <w:rFonts w:cs="Times New Roman"/>
        </w:rPr>
        <w:t>. London: Sage Publications Ltd Pahl</w:t>
      </w:r>
      <w:r w:rsidR="00FF4392">
        <w:rPr>
          <w:rFonts w:cs="Times New Roman"/>
        </w:rPr>
        <w:t>, K.</w:t>
      </w:r>
      <w:r w:rsidRPr="00E85E45">
        <w:rPr>
          <w:rFonts w:cs="Times New Roman"/>
        </w:rPr>
        <w:t xml:space="preserve"> and</w:t>
      </w:r>
      <w:r w:rsidR="00FF4392">
        <w:rPr>
          <w:rFonts w:cs="Times New Roman"/>
        </w:rPr>
        <w:t xml:space="preserve"> J.</w:t>
      </w:r>
      <w:r w:rsidRPr="00E85E45">
        <w:rPr>
          <w:rFonts w:cs="Times New Roman"/>
        </w:rPr>
        <w:t xml:space="preserve"> Rowsell (2010). </w:t>
      </w:r>
      <w:r w:rsidRPr="00E85E45">
        <w:rPr>
          <w:rFonts w:cs="Times New Roman"/>
          <w:i/>
        </w:rPr>
        <w:t xml:space="preserve">Artefactual Literacies: Every object tells a story. </w:t>
      </w:r>
      <w:r w:rsidRPr="00E85E45">
        <w:rPr>
          <w:rFonts w:cs="Times New Roman"/>
        </w:rPr>
        <w:t>New York: Teachers College Press</w:t>
      </w:r>
    </w:p>
    <w:p w14:paraId="3609CD35" w14:textId="77777777" w:rsidR="00890A41" w:rsidRPr="00E85E45" w:rsidRDefault="00890A41" w:rsidP="003D0ACE">
      <w:pPr>
        <w:spacing w:line="480" w:lineRule="auto"/>
        <w:rPr>
          <w:rFonts w:cs="Times New Roman"/>
        </w:rPr>
      </w:pPr>
      <w:r w:rsidRPr="00E85E45">
        <w:rPr>
          <w:rFonts w:cs="Times New Roman"/>
        </w:rPr>
        <w:t xml:space="preserve">Preston, D. (2000). ‘Mowr and Mowr Bayud Spellin’: Confessions of a sociolinguist’. </w:t>
      </w:r>
      <w:r w:rsidRPr="00E85E45">
        <w:rPr>
          <w:rFonts w:cs="Times New Roman"/>
          <w:i/>
        </w:rPr>
        <w:t>Journal of Sociolinguistics</w:t>
      </w:r>
      <w:r w:rsidRPr="00E85E45">
        <w:rPr>
          <w:rFonts w:cs="Times New Roman"/>
        </w:rPr>
        <w:t xml:space="preserve"> 4(4): 614-621</w:t>
      </w:r>
    </w:p>
    <w:p w14:paraId="3112418C" w14:textId="77777777" w:rsidR="00890A41" w:rsidRPr="00E85E45" w:rsidRDefault="00890A41" w:rsidP="003D0ACE">
      <w:pPr>
        <w:spacing w:line="480" w:lineRule="auto"/>
        <w:rPr>
          <w:rFonts w:cs="Times New Roman"/>
        </w:rPr>
      </w:pPr>
      <w:r w:rsidRPr="00E85E45">
        <w:rPr>
          <w:rFonts w:cs="Times New Roman"/>
        </w:rPr>
        <w:t xml:space="preserve">Preston, D. (1985). ‘The Li’l Abner Syndrome: Written representations of speech’. </w:t>
      </w:r>
      <w:r w:rsidRPr="00E85E45">
        <w:rPr>
          <w:rFonts w:cs="Times New Roman"/>
          <w:i/>
        </w:rPr>
        <w:t>American Speech</w:t>
      </w:r>
      <w:r w:rsidRPr="00E85E45">
        <w:rPr>
          <w:rFonts w:cs="Times New Roman"/>
        </w:rPr>
        <w:t xml:space="preserve"> 60(4): 328-336</w:t>
      </w:r>
    </w:p>
    <w:p w14:paraId="246962CA" w14:textId="77777777" w:rsidR="00890A41" w:rsidRPr="00E85E45" w:rsidRDefault="00890A41" w:rsidP="003D0ACE">
      <w:pPr>
        <w:spacing w:line="480" w:lineRule="auto"/>
        <w:rPr>
          <w:rFonts w:cs="Times New Roman"/>
        </w:rPr>
      </w:pPr>
      <w:r w:rsidRPr="00E85E45">
        <w:rPr>
          <w:rFonts w:cs="Times New Roman"/>
        </w:rPr>
        <w:t xml:space="preserve">Preston, D. (1982). ‘Ritin’ Fowklower daun ‘Rong: Folklorists failures in phonology’. </w:t>
      </w:r>
      <w:r w:rsidRPr="00E85E45">
        <w:rPr>
          <w:rFonts w:cs="Times New Roman"/>
          <w:i/>
        </w:rPr>
        <w:t>The Journal of American Folklore</w:t>
      </w:r>
      <w:r w:rsidRPr="00E85E45">
        <w:rPr>
          <w:rFonts w:cs="Times New Roman"/>
        </w:rPr>
        <w:t>. 95(377): 304-326</w:t>
      </w:r>
    </w:p>
    <w:p w14:paraId="79FFAB6F" w14:textId="77777777" w:rsidR="00890A41" w:rsidRPr="00E85E45" w:rsidRDefault="00890A41" w:rsidP="003D0ACE">
      <w:pPr>
        <w:spacing w:line="480" w:lineRule="auto"/>
        <w:rPr>
          <w:rFonts w:cs="Times New Roman"/>
          <w:vertAlign w:val="superscript"/>
        </w:rPr>
      </w:pPr>
      <w:r w:rsidRPr="00E85E45">
        <w:rPr>
          <w:rFonts w:cs="Times New Roman"/>
        </w:rPr>
        <w:t xml:space="preserve">R.M.F. (1925). ‘From a Pitman’s Note-Book by Roger Dataller.  </w:t>
      </w:r>
      <w:r w:rsidRPr="00E85E45">
        <w:rPr>
          <w:rFonts w:cs="Times New Roman"/>
          <w:i/>
        </w:rPr>
        <w:t>Irish [Times] Statesman</w:t>
      </w:r>
      <w:r w:rsidRPr="00E85E45">
        <w:rPr>
          <w:rFonts w:cs="Times New Roman"/>
        </w:rPr>
        <w:t>. 30 May. [newspaper clipping]. Eaglestone Papers. University of Sheffield: Sheffield</w:t>
      </w:r>
    </w:p>
    <w:p w14:paraId="6060A92C" w14:textId="77777777" w:rsidR="00890A41" w:rsidRPr="00E85E45" w:rsidRDefault="00890A41" w:rsidP="003D0ACE">
      <w:pPr>
        <w:spacing w:line="480" w:lineRule="auto"/>
        <w:rPr>
          <w:rFonts w:cs="Times New Roman"/>
        </w:rPr>
      </w:pPr>
      <w:r w:rsidRPr="00E85E45">
        <w:rPr>
          <w:rFonts w:cs="Times New Roman"/>
        </w:rPr>
        <w:t>C</w:t>
      </w:r>
      <w:r w:rsidR="003948C1">
        <w:rPr>
          <w:rFonts w:cs="Times New Roman"/>
        </w:rPr>
        <w:t>hristopher, R</w:t>
      </w:r>
      <w:r w:rsidRPr="00E85E45">
        <w:rPr>
          <w:rFonts w:cs="Times New Roman"/>
        </w:rPr>
        <w:t xml:space="preserve">. and C. Whitson (1999). ‘Toward a Theory of Working Class Literature’. </w:t>
      </w:r>
      <w:r w:rsidRPr="00E85E45">
        <w:rPr>
          <w:rFonts w:cs="Times New Roman"/>
          <w:i/>
        </w:rPr>
        <w:t>Thought and Action: NEA higher education journal</w:t>
      </w:r>
      <w:r w:rsidRPr="00E85E45">
        <w:rPr>
          <w:rFonts w:cs="Times New Roman"/>
        </w:rPr>
        <w:t xml:space="preserve"> Spring</w:t>
      </w:r>
    </w:p>
    <w:p w14:paraId="7746F3E4" w14:textId="77777777" w:rsidR="00890A41" w:rsidRPr="00E85E45" w:rsidRDefault="00890A41" w:rsidP="003D0ACE">
      <w:pPr>
        <w:spacing w:line="480" w:lineRule="auto"/>
        <w:rPr>
          <w:rFonts w:cs="Times New Roman"/>
        </w:rPr>
      </w:pPr>
      <w:r w:rsidRPr="00E85E45">
        <w:rPr>
          <w:rFonts w:cs="Times New Roman"/>
        </w:rPr>
        <w:t xml:space="preserve">Rose, J. (2010). </w:t>
      </w:r>
      <w:r w:rsidRPr="00E85E45">
        <w:rPr>
          <w:rFonts w:cs="Times New Roman"/>
          <w:i/>
        </w:rPr>
        <w:t>The Intellectual Life of the British Working Classes, Second Edition.</w:t>
      </w:r>
      <w:r w:rsidRPr="00E85E45">
        <w:rPr>
          <w:rFonts w:cs="Times New Roman"/>
        </w:rPr>
        <w:t xml:space="preserve"> New Haven: Yale University Press</w:t>
      </w:r>
    </w:p>
    <w:p w14:paraId="78077C25" w14:textId="77777777" w:rsidR="00890A41" w:rsidRPr="00E85E45" w:rsidRDefault="00890A41" w:rsidP="003D0ACE">
      <w:pPr>
        <w:spacing w:line="480" w:lineRule="auto"/>
        <w:rPr>
          <w:rFonts w:cs="Times New Roman"/>
        </w:rPr>
      </w:pPr>
      <w:r w:rsidRPr="00E85E45">
        <w:rPr>
          <w:rFonts w:cs="Times New Roman"/>
        </w:rPr>
        <w:t xml:space="preserve">Rowsell. J and K. Pahl (2007). ‘Sedimented Identities in Texts: Instances in practice’. </w:t>
      </w:r>
      <w:r w:rsidRPr="00E85E45">
        <w:rPr>
          <w:rFonts w:cs="Times New Roman"/>
          <w:i/>
        </w:rPr>
        <w:t>Reading Research Quarterly</w:t>
      </w:r>
      <w:r w:rsidRPr="00E85E45">
        <w:rPr>
          <w:rFonts w:cs="Times New Roman"/>
        </w:rPr>
        <w:t xml:space="preserve"> 42 (3): 388-404</w:t>
      </w:r>
    </w:p>
    <w:p w14:paraId="52327D45" w14:textId="77777777" w:rsidR="00890A41" w:rsidRPr="00E85E45" w:rsidRDefault="00890A41" w:rsidP="003D0ACE">
      <w:pPr>
        <w:spacing w:line="480" w:lineRule="auto"/>
        <w:rPr>
          <w:rFonts w:cs="Times New Roman"/>
        </w:rPr>
      </w:pPr>
      <w:r w:rsidRPr="00E85E45">
        <w:rPr>
          <w:rFonts w:cs="Times New Roman"/>
        </w:rPr>
        <w:lastRenderedPageBreak/>
        <w:t xml:space="preserve">Salman, M. M. (1990). </w:t>
      </w:r>
      <w:r w:rsidRPr="00E85E45">
        <w:rPr>
          <w:rFonts w:cs="Times New Roman"/>
          <w:i/>
        </w:rPr>
        <w:t>Post-War British Working-Class Fiction with Special Reference to the Novels of John Braine, Alan Sillitoe, Stan Barstow, David Storey and Barry Hines</w:t>
      </w:r>
      <w:r w:rsidRPr="00E85E45">
        <w:rPr>
          <w:rFonts w:cs="Times New Roman"/>
        </w:rPr>
        <w:t>. [thesis]. University of Leeds, School of English: Leeds</w:t>
      </w:r>
    </w:p>
    <w:p w14:paraId="75FC9435" w14:textId="77777777" w:rsidR="00890A41" w:rsidRDefault="00890A41" w:rsidP="003D0ACE">
      <w:pPr>
        <w:spacing w:line="480" w:lineRule="auto"/>
        <w:rPr>
          <w:rFonts w:cs="Times New Roman"/>
        </w:rPr>
      </w:pPr>
      <w:r w:rsidRPr="00E85E45">
        <w:rPr>
          <w:rFonts w:cs="Times New Roman"/>
        </w:rPr>
        <w:t xml:space="preserve">Scribe, O. (1925). ‘The Black Underworld: Pitman’s diary of life under the ground’. </w:t>
      </w:r>
      <w:r w:rsidRPr="00E85E45">
        <w:rPr>
          <w:rFonts w:cs="Times New Roman"/>
          <w:i/>
        </w:rPr>
        <w:t>T.P.’s and Cassell’s Weekly</w:t>
      </w:r>
      <w:r w:rsidRPr="00E85E45">
        <w:rPr>
          <w:rFonts w:cs="Times New Roman"/>
        </w:rPr>
        <w:t xml:space="preserve">. April. [newspaper clipping]. Eaglestone Papers. University of Sheffield: Sheffield </w:t>
      </w:r>
    </w:p>
    <w:p w14:paraId="75CEB4C7" w14:textId="77777777" w:rsidR="00890A41" w:rsidRPr="00E85E45" w:rsidRDefault="00890A41" w:rsidP="003D0ACE">
      <w:pPr>
        <w:spacing w:line="480" w:lineRule="auto"/>
        <w:rPr>
          <w:rFonts w:cs="Times New Roman"/>
        </w:rPr>
      </w:pPr>
      <w:r w:rsidRPr="00E85E45">
        <w:rPr>
          <w:rFonts w:cs="Times New Roman"/>
        </w:rPr>
        <w:t xml:space="preserve">Sebba, M. (2007). </w:t>
      </w:r>
      <w:r w:rsidRPr="00E85E45">
        <w:rPr>
          <w:rFonts w:cs="Times New Roman"/>
          <w:i/>
        </w:rPr>
        <w:t>Spelling and Society</w:t>
      </w:r>
      <w:r w:rsidRPr="00E85E45">
        <w:rPr>
          <w:rFonts w:cs="Times New Roman"/>
        </w:rPr>
        <w:t>. Cambridge: Cambridge University Press</w:t>
      </w:r>
    </w:p>
    <w:p w14:paraId="15FA3C7E" w14:textId="77777777" w:rsidR="00890A41" w:rsidRPr="00E85E45" w:rsidRDefault="00890A41" w:rsidP="003D0ACE">
      <w:pPr>
        <w:spacing w:line="480" w:lineRule="auto"/>
        <w:rPr>
          <w:rFonts w:cs="Times New Roman"/>
        </w:rPr>
      </w:pPr>
      <w:r w:rsidRPr="00E85E45">
        <w:rPr>
          <w:rFonts w:cs="Times New Roman"/>
        </w:rPr>
        <w:t xml:space="preserve">Sinfield, A. (2006). ‘Boys, Class and Gender: From Billy Casper and Billy Elliot’. </w:t>
      </w:r>
      <w:r w:rsidRPr="00E85E45">
        <w:rPr>
          <w:rFonts w:cs="Times New Roman"/>
          <w:i/>
        </w:rPr>
        <w:t xml:space="preserve">History Workshop Journal </w:t>
      </w:r>
      <w:r w:rsidRPr="00E85E45">
        <w:rPr>
          <w:rFonts w:cs="Times New Roman"/>
        </w:rPr>
        <w:t>62</w:t>
      </w:r>
    </w:p>
    <w:p w14:paraId="3BEF6D8A" w14:textId="77777777" w:rsidR="00890A41" w:rsidRPr="00E85E45" w:rsidRDefault="00890A41" w:rsidP="003D0ACE">
      <w:pPr>
        <w:spacing w:line="480" w:lineRule="auto"/>
        <w:rPr>
          <w:rFonts w:cs="Times New Roman"/>
        </w:rPr>
      </w:pPr>
      <w:r w:rsidRPr="00E85E45">
        <w:rPr>
          <w:rFonts w:cs="Times New Roman"/>
        </w:rPr>
        <w:t xml:space="preserve">Shortis, T. (2007a). ‘Revoicing Txt: Spelling, Vernacular Orthography and ‘Unregimented Writing’. In: Posteguillo, S., Esteve, M. J., and M. L. Gea-Valor eds. (2007) </w:t>
      </w:r>
      <w:r w:rsidRPr="00E85E45">
        <w:rPr>
          <w:rFonts w:cs="Times New Roman"/>
          <w:i/>
        </w:rPr>
        <w:t>The Texture of Internet: Netlinguistics in progress.</w:t>
      </w:r>
      <w:r w:rsidRPr="00E85E45">
        <w:rPr>
          <w:rFonts w:cs="Times New Roman"/>
        </w:rPr>
        <w:t xml:space="preserve"> Newcastle-upon-Tyne: Cambridge Scholars Publishing</w:t>
      </w:r>
    </w:p>
    <w:p w14:paraId="6B4A10B6" w14:textId="77777777" w:rsidR="00890A41" w:rsidRPr="00E85E45" w:rsidRDefault="00890A41" w:rsidP="003D0ACE">
      <w:pPr>
        <w:spacing w:line="480" w:lineRule="auto"/>
        <w:rPr>
          <w:rFonts w:cs="Times New Roman"/>
        </w:rPr>
      </w:pPr>
      <w:r w:rsidRPr="00E85E45">
        <w:rPr>
          <w:rFonts w:cs="Times New Roman"/>
        </w:rPr>
        <w:t xml:space="preserve">Shortis, T. (2007b). ‘Gr8 Txtpectations: The creativity of text spelling’. </w:t>
      </w:r>
      <w:r w:rsidRPr="00E85E45">
        <w:rPr>
          <w:rFonts w:cs="Times New Roman"/>
          <w:i/>
        </w:rPr>
        <w:t>English Drama Media</w:t>
      </w:r>
      <w:r w:rsidRPr="00E85E45">
        <w:rPr>
          <w:rFonts w:cs="Times New Roman"/>
        </w:rPr>
        <w:t xml:space="preserve"> 8: 21-26</w:t>
      </w:r>
    </w:p>
    <w:p w14:paraId="136FFE32" w14:textId="77777777" w:rsidR="00890A41" w:rsidRPr="00E85E45" w:rsidRDefault="00890A41" w:rsidP="003D0ACE">
      <w:pPr>
        <w:spacing w:line="480" w:lineRule="auto"/>
        <w:rPr>
          <w:rFonts w:cs="Times New Roman"/>
        </w:rPr>
      </w:pPr>
      <w:r w:rsidRPr="00E85E45">
        <w:rPr>
          <w:rFonts w:cs="Times New Roman"/>
        </w:rPr>
        <w:t xml:space="preserve">Snell, J. (2013). ‘Dialect, Interaction and Class Positioning at School: From deficit to difference to repertoire’. </w:t>
      </w:r>
      <w:r w:rsidRPr="00E85E45">
        <w:rPr>
          <w:rFonts w:cs="Times New Roman"/>
          <w:i/>
        </w:rPr>
        <w:t>Language and Education</w:t>
      </w:r>
      <w:r w:rsidRPr="00E85E45">
        <w:rPr>
          <w:rFonts w:cs="Times New Roman"/>
        </w:rPr>
        <w:t xml:space="preserve"> 27(2): 110-128</w:t>
      </w:r>
    </w:p>
    <w:p w14:paraId="4A77832E" w14:textId="77777777" w:rsidR="00890A41" w:rsidRPr="00E85E45" w:rsidRDefault="00890A41" w:rsidP="003D0ACE">
      <w:pPr>
        <w:spacing w:line="480" w:lineRule="auto"/>
        <w:rPr>
          <w:rFonts w:cs="Times New Roman"/>
        </w:rPr>
      </w:pPr>
      <w:r w:rsidRPr="00E85E45">
        <w:rPr>
          <w:rFonts w:cs="Times New Roman"/>
        </w:rPr>
        <w:t xml:space="preserve">Spears, E. (1973). ‘Miners’ Tactics’. </w:t>
      </w:r>
      <w:r w:rsidRPr="00E85E45">
        <w:rPr>
          <w:rFonts w:cs="Times New Roman"/>
          <w:i/>
        </w:rPr>
        <w:t xml:space="preserve">The Times. </w:t>
      </w:r>
      <w:r w:rsidRPr="00E85E45">
        <w:rPr>
          <w:rFonts w:cs="Times New Roman"/>
        </w:rPr>
        <w:t xml:space="preserve">15 November. </w:t>
      </w:r>
    </w:p>
    <w:p w14:paraId="65F04C55" w14:textId="77777777" w:rsidR="00890A41" w:rsidRPr="00E85E45" w:rsidRDefault="00890A41" w:rsidP="003D0ACE">
      <w:pPr>
        <w:spacing w:line="480" w:lineRule="auto"/>
        <w:rPr>
          <w:rFonts w:cs="Times New Roman"/>
        </w:rPr>
      </w:pPr>
      <w:r w:rsidRPr="00E85E45">
        <w:rPr>
          <w:rFonts w:cs="Times New Roman"/>
        </w:rPr>
        <w:t xml:space="preserve">Stevenson, R. L. (1887). </w:t>
      </w:r>
      <w:r w:rsidRPr="00E85E45">
        <w:rPr>
          <w:rFonts w:cs="Times New Roman"/>
          <w:i/>
        </w:rPr>
        <w:t xml:space="preserve">Memories and Portraits. </w:t>
      </w:r>
      <w:r w:rsidRPr="00E85E45">
        <w:rPr>
          <w:rFonts w:cs="Times New Roman"/>
        </w:rPr>
        <w:t xml:space="preserve">[online]. Project Gutenberg Literary Foundation. Available at: </w:t>
      </w:r>
      <w:hyperlink r:id="rId40" w:history="1">
        <w:r w:rsidRPr="00E85E45">
          <w:rPr>
            <w:rStyle w:val="Hyperlink"/>
          </w:rPr>
          <w:t>http://www.gutenberg.org/files/381/381-0.txt</w:t>
        </w:r>
      </w:hyperlink>
      <w:r w:rsidRPr="00E85E45">
        <w:rPr>
          <w:rFonts w:cs="Times New Roman"/>
        </w:rPr>
        <w:t xml:space="preserve"> [Accessed 20 August 2013] </w:t>
      </w:r>
    </w:p>
    <w:p w14:paraId="4EAD43CD" w14:textId="77777777" w:rsidR="00890A41" w:rsidRPr="00E85E45" w:rsidRDefault="00CD3CE0" w:rsidP="003D0ACE">
      <w:pPr>
        <w:spacing w:line="480" w:lineRule="auto"/>
        <w:rPr>
          <w:rFonts w:cs="Times New Roman"/>
        </w:rPr>
      </w:pPr>
      <w:r>
        <w:rPr>
          <w:rFonts w:cs="Times New Roman"/>
        </w:rPr>
        <w:t xml:space="preserve">Street, B. (1993). ‘Introduction: The new literacy studies’. In: </w:t>
      </w:r>
      <w:r w:rsidR="00890A41" w:rsidRPr="00E85E45">
        <w:rPr>
          <w:rFonts w:cs="Times New Roman"/>
        </w:rPr>
        <w:t xml:space="preserve">Street, B., eds. (1993). </w:t>
      </w:r>
      <w:r w:rsidR="00890A41" w:rsidRPr="00E85E45">
        <w:rPr>
          <w:rFonts w:cs="Times New Roman"/>
          <w:i/>
        </w:rPr>
        <w:t>Cross-Cultural Approaches to Literacy</w:t>
      </w:r>
      <w:r w:rsidR="00890A41" w:rsidRPr="00E85E45">
        <w:rPr>
          <w:rFonts w:cs="Times New Roman"/>
        </w:rPr>
        <w:t>. Cambridge, University of Cambridge Press</w:t>
      </w:r>
    </w:p>
    <w:p w14:paraId="680EF107" w14:textId="77777777" w:rsidR="00447399" w:rsidRPr="00E85E45" w:rsidRDefault="00447399" w:rsidP="003D0ACE">
      <w:pPr>
        <w:spacing w:line="480" w:lineRule="auto"/>
        <w:rPr>
          <w:rFonts w:cs="Times New Roman"/>
          <w:i/>
        </w:rPr>
      </w:pPr>
      <w:r w:rsidRPr="00CD01A1">
        <w:rPr>
          <w:rFonts w:cs="Times New Roman"/>
        </w:rPr>
        <w:t xml:space="preserve">Tannen, D. (1982a). ‘The Oral/Literate Continuum in Discourse’. In: Tannen, D. ed. </w:t>
      </w:r>
      <w:r w:rsidRPr="00E85E45">
        <w:rPr>
          <w:rFonts w:cs="Times New Roman"/>
        </w:rPr>
        <w:t xml:space="preserve">(1982) </w:t>
      </w:r>
      <w:r w:rsidRPr="00E85E45">
        <w:rPr>
          <w:rFonts w:cs="Times New Roman"/>
          <w:i/>
        </w:rPr>
        <w:t>Spoken and Written Language.</w:t>
      </w:r>
      <w:r w:rsidRPr="00E85E45">
        <w:rPr>
          <w:rFonts w:cs="Times New Roman"/>
        </w:rPr>
        <w:t xml:space="preserve"> Norwood: Ablex</w:t>
      </w:r>
      <w:r w:rsidRPr="00E85E45">
        <w:rPr>
          <w:rFonts w:cs="Times New Roman"/>
          <w:i/>
        </w:rPr>
        <w:t>.</w:t>
      </w:r>
    </w:p>
    <w:p w14:paraId="2041866B" w14:textId="77777777" w:rsidR="00890A41" w:rsidRPr="00E85E45" w:rsidRDefault="00890A41" w:rsidP="003D0ACE">
      <w:pPr>
        <w:spacing w:line="480" w:lineRule="auto"/>
        <w:rPr>
          <w:rFonts w:cs="Times New Roman"/>
        </w:rPr>
      </w:pPr>
      <w:r w:rsidRPr="00E85E45">
        <w:rPr>
          <w:rFonts w:cs="Times New Roman"/>
        </w:rPr>
        <w:lastRenderedPageBreak/>
        <w:t xml:space="preserve">Tannen, D. (1982b). ‘Oral and Literate Strategies in Spoken and Written Narratives’. </w:t>
      </w:r>
      <w:r w:rsidRPr="00E85E45">
        <w:rPr>
          <w:rFonts w:cs="Times New Roman"/>
          <w:i/>
        </w:rPr>
        <w:t xml:space="preserve">Language </w:t>
      </w:r>
      <w:r w:rsidRPr="00E85E45">
        <w:rPr>
          <w:rFonts w:cs="Times New Roman"/>
        </w:rPr>
        <w:t>58(1): 1-21</w:t>
      </w:r>
    </w:p>
    <w:p w14:paraId="0CCE676E" w14:textId="77777777" w:rsidR="00890A41" w:rsidRDefault="00890A41" w:rsidP="003D0ACE">
      <w:pPr>
        <w:spacing w:line="480" w:lineRule="auto"/>
        <w:rPr>
          <w:rFonts w:cs="Times New Roman"/>
        </w:rPr>
      </w:pPr>
      <w:r w:rsidRPr="00E85E45">
        <w:rPr>
          <w:rFonts w:cs="Times New Roman"/>
        </w:rPr>
        <w:t xml:space="preserve">Thesing, W. B. eds. (2000). </w:t>
      </w:r>
      <w:r w:rsidRPr="00E85E45">
        <w:rPr>
          <w:rFonts w:cs="Times New Roman"/>
          <w:i/>
        </w:rPr>
        <w:t>Caverns of Night: Coal mines in art, literature and film</w:t>
      </w:r>
      <w:r w:rsidRPr="00E85E45">
        <w:rPr>
          <w:rFonts w:cs="Times New Roman"/>
        </w:rPr>
        <w:t>. Columbia: South Carolina Press</w:t>
      </w:r>
    </w:p>
    <w:p w14:paraId="65628F0C" w14:textId="77777777" w:rsidR="00675B56" w:rsidRPr="00675B56" w:rsidRDefault="00675B56" w:rsidP="003D0ACE">
      <w:pPr>
        <w:spacing w:line="480" w:lineRule="auto"/>
        <w:rPr>
          <w:rFonts w:cs="Times New Roman"/>
        </w:rPr>
      </w:pPr>
      <w:r>
        <w:rPr>
          <w:rFonts w:cs="Times New Roman"/>
        </w:rPr>
        <w:t xml:space="preserve">Thorne, S. (1997). </w:t>
      </w:r>
      <w:r>
        <w:rPr>
          <w:rFonts w:cs="Times New Roman"/>
          <w:i/>
        </w:rPr>
        <w:t>Mastering Advanced English Language</w:t>
      </w:r>
      <w:r>
        <w:rPr>
          <w:rFonts w:cs="Times New Roman"/>
        </w:rPr>
        <w:t>. Basingstoke and New York: Palgrave</w:t>
      </w:r>
    </w:p>
    <w:p w14:paraId="1116A005" w14:textId="77777777" w:rsidR="00890A41" w:rsidRPr="00E85E45" w:rsidRDefault="00890A41" w:rsidP="003D0ACE">
      <w:pPr>
        <w:spacing w:line="480" w:lineRule="auto"/>
        <w:rPr>
          <w:rFonts w:cs="Times New Roman"/>
        </w:rPr>
      </w:pPr>
      <w:r w:rsidRPr="00E85E45">
        <w:rPr>
          <w:rFonts w:cs="Times New Roman"/>
        </w:rPr>
        <w:t xml:space="preserve">Tomlinson. H. M. (1918). ‘The Pit Mouth’ [online]. </w:t>
      </w:r>
      <w:r w:rsidRPr="00E85E45">
        <w:rPr>
          <w:rFonts w:cs="Times New Roman"/>
          <w:i/>
        </w:rPr>
        <w:t>Old Junk</w:t>
      </w:r>
      <w:r w:rsidRPr="00E85E45">
        <w:rPr>
          <w:rFonts w:cs="Times New Roman"/>
        </w:rPr>
        <w:t xml:space="preserve">. London: Andrew Melrose. Available at: </w:t>
      </w:r>
      <w:hyperlink r:id="rId41" w:history="1">
        <w:r w:rsidRPr="00E85E45">
          <w:rPr>
            <w:rStyle w:val="Hyperlink"/>
          </w:rPr>
          <w:t>http://www.eldritchpress.org/hmt/oj06.htm</w:t>
        </w:r>
      </w:hyperlink>
      <w:r w:rsidRPr="00E85E45">
        <w:rPr>
          <w:rFonts w:cs="Times New Roman"/>
        </w:rPr>
        <w:t xml:space="preserve"> [Accessed 20/08/2013]</w:t>
      </w:r>
    </w:p>
    <w:p w14:paraId="2C059F6F" w14:textId="77777777" w:rsidR="00890A41" w:rsidRPr="00E85E45" w:rsidRDefault="00890A41" w:rsidP="003D0ACE">
      <w:pPr>
        <w:spacing w:line="480" w:lineRule="auto"/>
        <w:rPr>
          <w:rFonts w:cs="Times New Roman"/>
        </w:rPr>
      </w:pPr>
      <w:r w:rsidRPr="00E85E45">
        <w:rPr>
          <w:rFonts w:cs="Times New Roman"/>
        </w:rPr>
        <w:t xml:space="preserve">Turner, W. P. (1972). ‘Road to the Chair’. </w:t>
      </w:r>
      <w:r w:rsidRPr="00E85E45">
        <w:rPr>
          <w:rFonts w:cs="Times New Roman"/>
          <w:i/>
        </w:rPr>
        <w:t>The Yorkshire Post</w:t>
      </w:r>
      <w:r w:rsidRPr="00E85E45">
        <w:rPr>
          <w:rFonts w:cs="Times New Roman"/>
        </w:rPr>
        <w:t xml:space="preserve">. 24 February. Hague Papers. University of Sheffield </w:t>
      </w:r>
      <w:r w:rsidR="00BD4948" w:rsidRPr="00E85E45">
        <w:rPr>
          <w:rFonts w:cs="Times New Roman"/>
        </w:rPr>
        <w:t>Library:</w:t>
      </w:r>
      <w:r w:rsidRPr="00E85E45">
        <w:rPr>
          <w:rFonts w:cs="Times New Roman"/>
        </w:rPr>
        <w:t xml:space="preserve"> Sheffield.</w:t>
      </w:r>
    </w:p>
    <w:p w14:paraId="6EC220F7" w14:textId="77777777" w:rsidR="00890A41" w:rsidRPr="00E85E45" w:rsidRDefault="00890A41" w:rsidP="003D0ACE">
      <w:pPr>
        <w:spacing w:line="480" w:lineRule="auto"/>
        <w:rPr>
          <w:rFonts w:cs="Times New Roman"/>
        </w:rPr>
      </w:pPr>
      <w:r w:rsidRPr="00E85E45">
        <w:rPr>
          <w:rFonts w:cs="Times New Roman"/>
        </w:rPr>
        <w:t xml:space="preserve">Van Leeuwen, T. (2007). ‘Legitimation in Discourse and Communication’. </w:t>
      </w:r>
      <w:r w:rsidRPr="00E85E45">
        <w:rPr>
          <w:rFonts w:cs="Times New Roman"/>
          <w:i/>
        </w:rPr>
        <w:t>Discourse and Communication</w:t>
      </w:r>
      <w:r w:rsidRPr="00E85E45">
        <w:rPr>
          <w:rFonts w:cs="Times New Roman"/>
        </w:rPr>
        <w:t xml:space="preserve"> 1: 91</w:t>
      </w:r>
    </w:p>
    <w:p w14:paraId="2877940D" w14:textId="77777777" w:rsidR="00890A41" w:rsidRPr="00E85E45" w:rsidRDefault="00856A5E" w:rsidP="003D0ACE">
      <w:pPr>
        <w:spacing w:line="480" w:lineRule="auto"/>
        <w:rPr>
          <w:rFonts w:cs="Times New Roman"/>
        </w:rPr>
      </w:pPr>
      <w:r>
        <w:rPr>
          <w:rFonts w:cs="Times New Roman"/>
        </w:rPr>
        <w:t>V</w:t>
      </w:r>
      <w:r w:rsidR="00890A41" w:rsidRPr="00E85E45">
        <w:rPr>
          <w:rFonts w:cs="Times New Roman"/>
        </w:rPr>
        <w:t xml:space="preserve">ice, S. </w:t>
      </w:r>
      <w:r w:rsidR="00CC6BBA">
        <w:rPr>
          <w:rFonts w:cs="Times New Roman"/>
        </w:rPr>
        <w:t xml:space="preserve">(2011) </w:t>
      </w:r>
      <w:r w:rsidR="00890A41" w:rsidRPr="00E85E45">
        <w:rPr>
          <w:rFonts w:cs="Times New Roman"/>
        </w:rPr>
        <w:t>‘Barry Hines’s Unproduced Miners’ S</w:t>
      </w:r>
      <w:r>
        <w:rPr>
          <w:rFonts w:cs="Times New Roman"/>
        </w:rPr>
        <w:t>trike Plays: An archival study’.I</w:t>
      </w:r>
      <w:r w:rsidR="00890A41" w:rsidRPr="00E85E45">
        <w:rPr>
          <w:rFonts w:cs="Times New Roman"/>
        </w:rPr>
        <w:t xml:space="preserve">n Vice </w:t>
      </w:r>
      <w:r>
        <w:rPr>
          <w:rFonts w:cs="Times New Roman"/>
        </w:rPr>
        <w:t>S. and Geraghty, eds. (2011)</w:t>
      </w:r>
      <w:r w:rsidR="00890A41" w:rsidRPr="00E85E45">
        <w:rPr>
          <w:rFonts w:cs="Times New Roman"/>
        </w:rPr>
        <w:t xml:space="preserve"> ‘</w:t>
      </w:r>
      <w:r>
        <w:rPr>
          <w:rFonts w:cs="Times New Roman"/>
        </w:rPr>
        <w:t xml:space="preserve">Exploring Television Archives’. </w:t>
      </w:r>
      <w:r w:rsidR="00890A41" w:rsidRPr="00E85E45">
        <w:rPr>
          <w:rFonts w:cs="Times New Roman"/>
          <w:i/>
        </w:rPr>
        <w:t>Journal of British Cinema and Television</w:t>
      </w:r>
      <w:r>
        <w:rPr>
          <w:rFonts w:cs="Times New Roman"/>
        </w:rPr>
        <w:t xml:space="preserve"> 8 (2): </w:t>
      </w:r>
      <w:r w:rsidR="00890A41" w:rsidRPr="00E85E45">
        <w:rPr>
          <w:rFonts w:cs="Times New Roman"/>
        </w:rPr>
        <w:t>204-17</w:t>
      </w:r>
    </w:p>
    <w:p w14:paraId="0E7774FE" w14:textId="77777777" w:rsidR="00890A41" w:rsidRPr="00E85E45" w:rsidRDefault="00890A41" w:rsidP="003D0ACE">
      <w:pPr>
        <w:spacing w:line="480" w:lineRule="auto"/>
        <w:rPr>
          <w:rFonts w:cs="Times New Roman"/>
        </w:rPr>
      </w:pPr>
      <w:r w:rsidRPr="00E85E45">
        <w:rPr>
          <w:rFonts w:cs="Times New Roman"/>
        </w:rPr>
        <w:t xml:space="preserve">Vickers, B. ed. (1981). </w:t>
      </w:r>
      <w:r w:rsidRPr="00E85E45">
        <w:rPr>
          <w:rFonts w:cs="Times New Roman"/>
          <w:i/>
          <w:iCs/>
        </w:rPr>
        <w:t>Shakespeare: The critical heritage</w:t>
      </w:r>
      <w:r w:rsidRPr="00E85E45">
        <w:rPr>
          <w:rFonts w:cs="Times New Roman"/>
        </w:rPr>
        <w:t xml:space="preserve">, </w:t>
      </w:r>
      <w:r w:rsidRPr="00E85E45">
        <w:rPr>
          <w:rFonts w:cs="Times New Roman"/>
          <w:i/>
        </w:rPr>
        <w:t>Volume</w:t>
      </w:r>
      <w:r w:rsidRPr="00E85E45">
        <w:rPr>
          <w:rFonts w:cs="Times New Roman"/>
          <w:i/>
          <w:iCs/>
        </w:rPr>
        <w:t xml:space="preserve"> </w:t>
      </w:r>
      <w:r w:rsidRPr="00E85E45">
        <w:rPr>
          <w:rFonts w:cs="Times New Roman"/>
          <w:i/>
        </w:rPr>
        <w:t>6, 1774-1801</w:t>
      </w:r>
      <w:r w:rsidRPr="00E85E45">
        <w:rPr>
          <w:rFonts w:cs="Times New Roman"/>
        </w:rPr>
        <w:t>. London: Routledge</w:t>
      </w:r>
    </w:p>
    <w:p w14:paraId="17CFE594" w14:textId="77777777" w:rsidR="00890A41" w:rsidRPr="00E85E45" w:rsidRDefault="00890A41" w:rsidP="003D0ACE">
      <w:pPr>
        <w:spacing w:line="480" w:lineRule="auto"/>
        <w:rPr>
          <w:rFonts w:cs="Times New Roman"/>
        </w:rPr>
      </w:pPr>
      <w:r w:rsidRPr="00E85E45">
        <w:rPr>
          <w:rFonts w:cs="Times New Roman"/>
        </w:rPr>
        <w:t xml:space="preserve">Walton, I. and C. Cotton (1897 [1985]). </w:t>
      </w:r>
      <w:r w:rsidRPr="00E85E45">
        <w:rPr>
          <w:rFonts w:cs="Times New Roman"/>
          <w:i/>
        </w:rPr>
        <w:t>The Compleat Angler.</w:t>
      </w:r>
      <w:r w:rsidRPr="00E85E45">
        <w:rPr>
          <w:rFonts w:cs="Times New Roman"/>
        </w:rPr>
        <w:t xml:space="preserve"> London: Bracken Books</w:t>
      </w:r>
    </w:p>
    <w:p w14:paraId="1DA7262D" w14:textId="77777777" w:rsidR="00890A41" w:rsidRPr="00E85E45" w:rsidRDefault="00890A41" w:rsidP="003D0ACE">
      <w:pPr>
        <w:spacing w:line="480" w:lineRule="auto"/>
        <w:rPr>
          <w:rFonts w:cs="Times New Roman"/>
        </w:rPr>
      </w:pPr>
      <w:r w:rsidRPr="00E85E45">
        <w:rPr>
          <w:rFonts w:cs="Times New Roman"/>
        </w:rPr>
        <w:t xml:space="preserve">Warwick, D. and G. Littlejohn (1992) </w:t>
      </w:r>
      <w:r w:rsidRPr="00E85E45">
        <w:rPr>
          <w:rFonts w:cs="Times New Roman"/>
          <w:i/>
        </w:rPr>
        <w:t>Coal, Capital and Culture: A sociological analysis of mining communities in West Yorkshire</w:t>
      </w:r>
      <w:r w:rsidRPr="00E85E45">
        <w:rPr>
          <w:rFonts w:cs="Times New Roman"/>
        </w:rPr>
        <w:t>. London: Routledge</w:t>
      </w:r>
    </w:p>
    <w:p w14:paraId="307043CC" w14:textId="77777777" w:rsidR="00890A41" w:rsidRPr="00E85E45" w:rsidRDefault="00890A41" w:rsidP="003D0ACE">
      <w:pPr>
        <w:spacing w:line="480" w:lineRule="auto"/>
        <w:rPr>
          <w:rFonts w:cs="Times New Roman"/>
        </w:rPr>
      </w:pPr>
      <w:r w:rsidRPr="00E85E45">
        <w:rPr>
          <w:rFonts w:cs="Times New Roman"/>
        </w:rPr>
        <w:t xml:space="preserve">Wales, K. (2006). </w:t>
      </w:r>
      <w:r w:rsidRPr="00E85E45">
        <w:rPr>
          <w:rFonts w:cs="Times New Roman"/>
          <w:i/>
        </w:rPr>
        <w:t>Northern English: A Cultural and social history.</w:t>
      </w:r>
      <w:r w:rsidRPr="00E85E45">
        <w:rPr>
          <w:rFonts w:cs="Times New Roman"/>
        </w:rPr>
        <w:t xml:space="preserve"> Cambridge: Cambridge University Press.</w:t>
      </w:r>
    </w:p>
    <w:p w14:paraId="5DE5AC78" w14:textId="77777777" w:rsidR="00890A41" w:rsidRPr="00E85E45" w:rsidRDefault="00CD4EA7" w:rsidP="003D0ACE">
      <w:pPr>
        <w:spacing w:line="480" w:lineRule="auto"/>
        <w:rPr>
          <w:rFonts w:cs="Times New Roman"/>
        </w:rPr>
      </w:pPr>
      <w:r w:rsidRPr="00E85E45">
        <w:rPr>
          <w:rFonts w:cs="Times New Roman"/>
        </w:rPr>
        <w:t>Widdowson, J.</w:t>
      </w:r>
      <w:r w:rsidR="00890A41" w:rsidRPr="00E85E45">
        <w:rPr>
          <w:rFonts w:cs="Times New Roman"/>
        </w:rPr>
        <w:t xml:space="preserve"> (1973a). </w:t>
      </w:r>
      <w:r w:rsidR="00890A41" w:rsidRPr="00E85E45">
        <w:rPr>
          <w:rFonts w:cs="Times New Roman"/>
          <w:i/>
        </w:rPr>
        <w:t xml:space="preserve">Widdowson-Hague Correspondence. </w:t>
      </w:r>
      <w:r w:rsidR="00890A41" w:rsidRPr="00E85E45">
        <w:rPr>
          <w:rFonts w:cs="Times New Roman"/>
        </w:rPr>
        <w:t>15 October.</w:t>
      </w:r>
      <w:r w:rsidR="00890A41" w:rsidRPr="00E85E45">
        <w:rPr>
          <w:rFonts w:cs="Times New Roman"/>
          <w:i/>
        </w:rPr>
        <w:t xml:space="preserve"> </w:t>
      </w:r>
      <w:r w:rsidR="00890A41" w:rsidRPr="00E85E45">
        <w:rPr>
          <w:rFonts w:cs="Times New Roman"/>
        </w:rPr>
        <w:t>[letter]. Archives of Culture and Tradition. Survey of Language and Folklore. University of Sheffield Library. Sheffield</w:t>
      </w:r>
    </w:p>
    <w:p w14:paraId="4F165CBF" w14:textId="77777777" w:rsidR="00890A41" w:rsidRPr="00E85E45" w:rsidRDefault="00CD4EA7" w:rsidP="003D0ACE">
      <w:pPr>
        <w:spacing w:line="480" w:lineRule="auto"/>
        <w:rPr>
          <w:rFonts w:cs="Times New Roman"/>
        </w:rPr>
      </w:pPr>
      <w:r w:rsidRPr="00E85E45">
        <w:rPr>
          <w:rFonts w:cs="Times New Roman"/>
        </w:rPr>
        <w:lastRenderedPageBreak/>
        <w:t>Widdowson, J.</w:t>
      </w:r>
      <w:r w:rsidR="00890A41" w:rsidRPr="00E85E45">
        <w:rPr>
          <w:rFonts w:cs="Times New Roman"/>
        </w:rPr>
        <w:t xml:space="preserve"> (1973b). </w:t>
      </w:r>
      <w:r w:rsidR="00890A41" w:rsidRPr="00E85E45">
        <w:rPr>
          <w:rFonts w:cs="Times New Roman"/>
          <w:i/>
        </w:rPr>
        <w:t>Widdowson-Hague Correspondence.</w:t>
      </w:r>
      <w:r w:rsidR="00890A41" w:rsidRPr="00E85E45">
        <w:rPr>
          <w:rFonts w:cs="Times New Roman"/>
        </w:rPr>
        <w:t xml:space="preserve"> 26 October.</w:t>
      </w:r>
      <w:r w:rsidR="00890A41" w:rsidRPr="00E85E45">
        <w:rPr>
          <w:rFonts w:cs="Times New Roman"/>
          <w:i/>
        </w:rPr>
        <w:t xml:space="preserve"> </w:t>
      </w:r>
      <w:r w:rsidR="00890A41" w:rsidRPr="00E85E45">
        <w:rPr>
          <w:rFonts w:cs="Times New Roman"/>
        </w:rPr>
        <w:t>[letter]. Archives of Culture and Tradition. Survey of Language and Folklore. University of Sheffield Library. Sheffield</w:t>
      </w:r>
    </w:p>
    <w:p w14:paraId="27F0ED78" w14:textId="77777777" w:rsidR="00890A41" w:rsidRPr="00E85E45" w:rsidRDefault="00890A41" w:rsidP="003D0ACE">
      <w:pPr>
        <w:spacing w:line="480" w:lineRule="auto"/>
        <w:rPr>
          <w:rFonts w:cs="Times New Roman"/>
        </w:rPr>
      </w:pPr>
      <w:r w:rsidRPr="00E85E45">
        <w:rPr>
          <w:rFonts w:cs="Times New Roman"/>
        </w:rPr>
        <w:t xml:space="preserve">Williams, D. (1996). </w:t>
      </w:r>
      <w:r w:rsidRPr="00E85E45">
        <w:rPr>
          <w:rFonts w:cs="Times New Roman"/>
          <w:i/>
        </w:rPr>
        <w:t>Williams-Hines Correspondence</w:t>
      </w:r>
      <w:r w:rsidRPr="00E85E45">
        <w:rPr>
          <w:rFonts w:cs="Times New Roman"/>
        </w:rPr>
        <w:t>. 28 November. [letter]. Hines Papers. University of Sheffield Library, Sheffield</w:t>
      </w:r>
    </w:p>
    <w:p w14:paraId="60D2E584" w14:textId="77777777" w:rsidR="00890A41" w:rsidRPr="00E85E45" w:rsidRDefault="00890A41" w:rsidP="003D0ACE">
      <w:pPr>
        <w:spacing w:line="480" w:lineRule="auto"/>
        <w:rPr>
          <w:rFonts w:cs="Times New Roman"/>
        </w:rPr>
      </w:pPr>
      <w:r w:rsidRPr="00E85E45">
        <w:rPr>
          <w:rFonts w:cs="Times New Roman"/>
        </w:rPr>
        <w:t xml:space="preserve">Williams, R. (1982). ‘Working-Class, Proletarian, Socialist: Problems in some Welsh novels’. In: Klaus, H. G. (1982). </w:t>
      </w:r>
      <w:r w:rsidRPr="00E85E45">
        <w:rPr>
          <w:rFonts w:cs="Times New Roman"/>
          <w:i/>
        </w:rPr>
        <w:t>The Socialist Novel in Britain: Towards the recovery of a tradition</w:t>
      </w:r>
      <w:r w:rsidRPr="00E85E45">
        <w:rPr>
          <w:rFonts w:cs="Times New Roman"/>
        </w:rPr>
        <w:t>. Brighton: The Harvester Press</w:t>
      </w:r>
    </w:p>
    <w:p w14:paraId="15BBD964" w14:textId="77777777" w:rsidR="00890A41" w:rsidRPr="00E85E45" w:rsidRDefault="00890A41" w:rsidP="003D0ACE">
      <w:pPr>
        <w:spacing w:line="480" w:lineRule="auto"/>
        <w:rPr>
          <w:rFonts w:cs="Times New Roman"/>
        </w:rPr>
      </w:pPr>
      <w:r w:rsidRPr="00E85E45">
        <w:rPr>
          <w:rFonts w:cs="Times New Roman"/>
        </w:rPr>
        <w:t xml:space="preserve">Winstanley, I. (1878). ‘A Glossary of Mining Terms Used in the Mid 1800’s’. </w:t>
      </w:r>
      <w:r w:rsidRPr="00E85E45">
        <w:rPr>
          <w:rFonts w:cs="Times New Roman"/>
          <w:i/>
        </w:rPr>
        <w:t>Weep Mothers Weep</w:t>
      </w:r>
      <w:r w:rsidRPr="00E85E45">
        <w:rPr>
          <w:rFonts w:cs="Times New Roman"/>
        </w:rPr>
        <w:t xml:space="preserve">. [online]. Available at: </w:t>
      </w:r>
      <w:hyperlink r:id="rId42" w:history="1">
        <w:r w:rsidRPr="00E85E45">
          <w:rPr>
            <w:rStyle w:val="Hyperlink"/>
          </w:rPr>
          <w:t>http://www.genuki.org.uk/big/eng/LAN/Haydock/MINEGLOS.txt</w:t>
        </w:r>
      </w:hyperlink>
      <w:r w:rsidRPr="00E85E45">
        <w:rPr>
          <w:rFonts w:cs="Times New Roman"/>
        </w:rPr>
        <w:t xml:space="preserve"> [Accessed: 30/08/2013]</w:t>
      </w:r>
    </w:p>
    <w:p w14:paraId="628F7C09" w14:textId="77777777" w:rsidR="00890A41" w:rsidRDefault="00890A41" w:rsidP="003D0ACE">
      <w:pPr>
        <w:spacing w:line="480" w:lineRule="auto"/>
        <w:rPr>
          <w:rFonts w:cs="Times New Roman"/>
        </w:rPr>
      </w:pPr>
      <w:r w:rsidRPr="00E85E45">
        <w:rPr>
          <w:rFonts w:cs="Times New Roman"/>
        </w:rPr>
        <w:t xml:space="preserve">Wyse, D. and M. Styles (2007). ‘Synthetic Phonics and the Teaching of Reading: The debate surrounding England’s ‘Rose Report’’. </w:t>
      </w:r>
      <w:r w:rsidRPr="00E85E45">
        <w:rPr>
          <w:rFonts w:cs="Times New Roman"/>
          <w:i/>
        </w:rPr>
        <w:t>Literacy</w:t>
      </w:r>
      <w:r w:rsidRPr="00E85E45">
        <w:rPr>
          <w:rFonts w:cs="Times New Roman"/>
        </w:rPr>
        <w:t xml:space="preserve"> 41(1): 35-42</w:t>
      </w:r>
    </w:p>
    <w:p w14:paraId="359653A4" w14:textId="77777777" w:rsidR="00F32139" w:rsidRPr="00E85E45" w:rsidRDefault="00F32139" w:rsidP="003D0ACE">
      <w:pPr>
        <w:spacing w:line="480" w:lineRule="auto"/>
        <w:rPr>
          <w:rFonts w:cs="Times New Roman"/>
        </w:rPr>
      </w:pPr>
      <w:r>
        <w:rPr>
          <w:rFonts w:cs="Times New Roman"/>
        </w:rPr>
        <w:t xml:space="preserve">Yorkshire Dialect Society (2010). </w:t>
      </w:r>
      <w:r w:rsidR="00A031F1">
        <w:rPr>
          <w:rFonts w:cs="Times New Roman"/>
        </w:rPr>
        <w:t>[webpage]. Available at:</w:t>
      </w:r>
      <w:r>
        <w:rPr>
          <w:rFonts w:cs="Times New Roman"/>
        </w:rPr>
        <w:t xml:space="preserve"> </w:t>
      </w:r>
      <w:hyperlink r:id="rId43" w:history="1">
        <w:r w:rsidR="00A031F1" w:rsidRPr="001F1DF7">
          <w:rPr>
            <w:rStyle w:val="Hyperlink"/>
            <w:rFonts w:cs="Times New Roman"/>
          </w:rPr>
          <w:t>http://www.yorkshiredialectsociety.org.uk/</w:t>
        </w:r>
      </w:hyperlink>
      <w:r w:rsidR="00A031F1">
        <w:rPr>
          <w:rFonts w:cs="Times New Roman"/>
        </w:rPr>
        <w:t xml:space="preserve"> [Accessed: 07/10/2013]</w:t>
      </w:r>
    </w:p>
    <w:p w14:paraId="63138368" w14:textId="77777777" w:rsidR="00890A41" w:rsidRPr="00E85E45" w:rsidRDefault="00890A41" w:rsidP="003D0ACE">
      <w:pPr>
        <w:spacing w:after="0" w:line="480" w:lineRule="auto"/>
        <w:rPr>
          <w:rFonts w:eastAsia="Times New Roman" w:cs="Times New Roman"/>
          <w:u w:val="single"/>
          <w:lang w:eastAsia="en-GB"/>
        </w:rPr>
      </w:pPr>
    </w:p>
    <w:sectPr w:rsidR="00890A41" w:rsidRPr="00E85E45" w:rsidSect="0023493E">
      <w:headerReference w:type="even" r:id="rId44"/>
      <w:headerReference w:type="default" r:id="rId45"/>
      <w:footerReference w:type="even" r:id="rId46"/>
      <w:footerReference w:type="default" r:id="rId47"/>
      <w:headerReference w:type="first" r:id="rId48"/>
      <w:footerReference w:type="first" r:id="rId49"/>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040D4" w14:textId="77777777" w:rsidR="00013F4C" w:rsidRDefault="00013F4C" w:rsidP="00053FE0">
      <w:pPr>
        <w:spacing w:after="0" w:line="240" w:lineRule="auto"/>
      </w:pPr>
      <w:r>
        <w:separator/>
      </w:r>
    </w:p>
  </w:endnote>
  <w:endnote w:type="continuationSeparator" w:id="0">
    <w:p w14:paraId="50649D34" w14:textId="77777777" w:rsidR="00013F4C" w:rsidRDefault="00013F4C" w:rsidP="00053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ISNewBaskerville">
    <w:altName w:val="IISNewBaskervil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BEC31" w14:textId="77777777" w:rsidR="00753281" w:rsidRDefault="007532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2850026"/>
      <w:docPartObj>
        <w:docPartGallery w:val="Page Numbers (Bottom of Page)"/>
        <w:docPartUnique/>
      </w:docPartObj>
    </w:sdtPr>
    <w:sdtEndPr>
      <w:rPr>
        <w:noProof/>
      </w:rPr>
    </w:sdtEndPr>
    <w:sdtContent>
      <w:p w14:paraId="345A6234" w14:textId="77777777" w:rsidR="00753281" w:rsidRDefault="00753281">
        <w:pPr>
          <w:pStyle w:val="Footer"/>
          <w:jc w:val="right"/>
        </w:pPr>
        <w:r>
          <w:fldChar w:fldCharType="begin"/>
        </w:r>
        <w:r>
          <w:instrText xml:space="preserve"> PAGE   \* MERGEFORMAT </w:instrText>
        </w:r>
        <w:r>
          <w:fldChar w:fldCharType="separate"/>
        </w:r>
        <w:r w:rsidR="00A55187">
          <w:rPr>
            <w:noProof/>
          </w:rPr>
          <w:t>348</w:t>
        </w:r>
        <w:r>
          <w:rPr>
            <w:noProof/>
          </w:rPr>
          <w:fldChar w:fldCharType="end"/>
        </w:r>
      </w:p>
    </w:sdtContent>
  </w:sdt>
  <w:p w14:paraId="0A76390A" w14:textId="77777777" w:rsidR="00753281" w:rsidRDefault="007532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DB232" w14:textId="77777777" w:rsidR="00753281" w:rsidRDefault="007532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59666" w14:textId="77777777" w:rsidR="00013F4C" w:rsidRDefault="00013F4C" w:rsidP="00053FE0">
      <w:pPr>
        <w:spacing w:after="0" w:line="240" w:lineRule="auto"/>
      </w:pPr>
      <w:r>
        <w:separator/>
      </w:r>
    </w:p>
  </w:footnote>
  <w:footnote w:type="continuationSeparator" w:id="0">
    <w:p w14:paraId="44D608DE" w14:textId="77777777" w:rsidR="00013F4C" w:rsidRDefault="00013F4C" w:rsidP="00053FE0">
      <w:pPr>
        <w:spacing w:after="0" w:line="240" w:lineRule="auto"/>
      </w:pPr>
      <w:r>
        <w:continuationSeparator/>
      </w:r>
    </w:p>
  </w:footnote>
  <w:footnote w:id="1">
    <w:p w14:paraId="4178A009" w14:textId="4356D305" w:rsidR="00753281" w:rsidRDefault="00753281">
      <w:pPr>
        <w:pStyle w:val="FootnoteText"/>
      </w:pPr>
      <w:r>
        <w:rPr>
          <w:rStyle w:val="FootnoteReference"/>
        </w:rPr>
        <w:footnoteRef/>
      </w:r>
      <w:r>
        <w:t xml:space="preserve"> Whenever quoting from Hague’s poetry I have maintained his punctuation; especially with regard to his apostrophes and speech mark usage.</w:t>
      </w:r>
    </w:p>
  </w:footnote>
  <w:footnote w:id="2">
    <w:p w14:paraId="62EE7055" w14:textId="77777777" w:rsidR="00753281" w:rsidRDefault="00753281">
      <w:pPr>
        <w:pStyle w:val="FootnoteText"/>
      </w:pPr>
      <w:r>
        <w:rPr>
          <w:rStyle w:val="FootnoteReference"/>
        </w:rPr>
        <w:footnoteRef/>
      </w:r>
      <w:r>
        <w:t xml:space="preserve"> The boundaries of the main areas that make up Yorkshire have changed during the twentieth century but the areas represented in the works of and the hometowns of these three authors all fall within what is now the South Yorkshire region.</w:t>
      </w:r>
    </w:p>
  </w:footnote>
  <w:footnote w:id="3">
    <w:p w14:paraId="78D02690" w14:textId="77777777" w:rsidR="00753281" w:rsidRDefault="00753281" w:rsidP="006879B6">
      <w:pPr>
        <w:pStyle w:val="FootnoteText"/>
      </w:pPr>
      <w:r>
        <w:rPr>
          <w:rStyle w:val="FootnoteReference"/>
        </w:rPr>
        <w:footnoteRef/>
      </w:r>
      <w:r>
        <w:t xml:space="preserve"> Bourdieu uses the term ‘habitus’ to describe this embodied understanding of the world (</w:t>
      </w:r>
      <w:r>
        <w:rPr>
          <w:rFonts w:cs="Times New Roman"/>
        </w:rPr>
        <w:t>Bourdieu 1991: 50).</w:t>
      </w:r>
    </w:p>
  </w:footnote>
  <w:footnote w:id="4">
    <w:p w14:paraId="056CF4B8" w14:textId="77777777" w:rsidR="00753281" w:rsidRDefault="00753281">
      <w:pPr>
        <w:pStyle w:val="FootnoteText"/>
      </w:pPr>
      <w:r>
        <w:rPr>
          <w:rStyle w:val="FootnoteReference"/>
        </w:rPr>
        <w:footnoteRef/>
      </w:r>
      <w:r>
        <w:t>For example  The Yorkshire Dialect Society’s website demonstrates their commitment to the study of spoken and written language:</w:t>
      </w:r>
    </w:p>
    <w:p w14:paraId="3FF4E347" w14:textId="77777777" w:rsidR="00753281" w:rsidRDefault="00753281" w:rsidP="00F32139">
      <w:pPr>
        <w:pStyle w:val="FootnoteText"/>
        <w:ind w:left="720"/>
      </w:pPr>
      <w:r w:rsidRPr="00F32139">
        <w:t>Our main aim has always been to encourage the study and recording of dialect. Our equal interest is in speech and literature and members like to hear dialect spoken and to see it written in our publications.</w:t>
      </w:r>
    </w:p>
    <w:p w14:paraId="30BFE99E" w14:textId="77777777" w:rsidR="00753281" w:rsidRDefault="00753281" w:rsidP="00F32139">
      <w:pPr>
        <w:pStyle w:val="FootnoteText"/>
        <w:ind w:left="720"/>
        <w:jc w:val="right"/>
      </w:pPr>
      <w:r>
        <w:t>(Yorkshire Dialect Society 2010)</w:t>
      </w:r>
    </w:p>
  </w:footnote>
  <w:footnote w:id="5">
    <w:p w14:paraId="4D722F89" w14:textId="36385822" w:rsidR="00753281" w:rsidRDefault="00753281">
      <w:pPr>
        <w:pStyle w:val="FootnoteText"/>
      </w:pPr>
      <w:r>
        <w:rPr>
          <w:rStyle w:val="FootnoteReference"/>
        </w:rPr>
        <w:footnoteRef/>
      </w:r>
      <w:r>
        <w:t xml:space="preserve"> I am very grateful to all the miners who spent time talking to me about pit-talk at the National Coal Mining Museum as well as Willie McG</w:t>
      </w:r>
      <w:r w:rsidRPr="00195C2E">
        <w:t>ranaghan</w:t>
      </w:r>
      <w:r>
        <w:t xml:space="preserve"> for arranging for me to visit them. Any ethnographic study was outside the scope of this research but may be possible in the future.</w:t>
      </w:r>
    </w:p>
  </w:footnote>
  <w:footnote w:id="6">
    <w:p w14:paraId="30966C25" w14:textId="77777777" w:rsidR="00753281" w:rsidRDefault="00753281" w:rsidP="001417C4">
      <w:pPr>
        <w:pStyle w:val="FootnoteText"/>
      </w:pPr>
      <w:r>
        <w:rPr>
          <w:rStyle w:val="FootnoteReference"/>
        </w:rPr>
        <w:footnoteRef/>
      </w:r>
      <w:r>
        <w:t xml:space="preserve"> This resource has been referenced for ease that this collection offers and its representations of canonical works. However the local studies libraries in Barnsley, Sheffield and Rotherham have many more relevant texts. Unfortunately they cannot be explored in this study.</w:t>
      </w:r>
    </w:p>
  </w:footnote>
  <w:footnote w:id="7">
    <w:p w14:paraId="15BF84F6" w14:textId="77777777" w:rsidR="00753281" w:rsidRDefault="00753281" w:rsidP="007E21D1">
      <w:pPr>
        <w:pStyle w:val="FootnoteText"/>
      </w:pPr>
      <w:r>
        <w:rPr>
          <w:rStyle w:val="FootnoteReference"/>
        </w:rPr>
        <w:footnoteRef/>
      </w:r>
      <w:r>
        <w:t xml:space="preserve"> Ruth’s comments on many of the events in Eaglestone’s professional career, and her memories of his feelings on them, have provided a great insight into what I had learned of Eaglestone from his autobiographical writing. I am also very grateful to Ruth Hunt and Andrew Lockett for discussing the content of Eaglestone’s life and papers with me on various occasions.</w:t>
      </w:r>
    </w:p>
  </w:footnote>
  <w:footnote w:id="8">
    <w:p w14:paraId="6F5C89B6" w14:textId="77777777" w:rsidR="00753281" w:rsidRDefault="00753281" w:rsidP="007E21D1">
      <w:pPr>
        <w:pStyle w:val="FootnoteText"/>
      </w:pPr>
      <w:r>
        <w:rPr>
          <w:rStyle w:val="FootnoteReference"/>
        </w:rPr>
        <w:footnoteRef/>
      </w:r>
      <w:r>
        <w:t xml:space="preserve"> Much of the biographical information I have concerning Hague is due to the help of his relations and I am indebted to them. Their anecdotal stories about Hague have provided me with a comprehensive source of information as well as much entertainment. For example, they told me about how Hague would cycle solo on a tandem bicycle from Totley to the pit, work a full day in the mines, and then complete the 30 mile round trip home.</w:t>
      </w:r>
    </w:p>
  </w:footnote>
  <w:footnote w:id="9">
    <w:p w14:paraId="4C1BFBBC" w14:textId="77777777" w:rsidR="00753281" w:rsidRDefault="00753281" w:rsidP="007E21D1">
      <w:pPr>
        <w:pStyle w:val="FootnoteText"/>
      </w:pPr>
      <w:r>
        <w:rPr>
          <w:rStyle w:val="FootnoteReference"/>
        </w:rPr>
        <w:footnoteRef/>
      </w:r>
      <w:r>
        <w:t xml:space="preserve"> The full listings of these collected papers are available from the University of Sheffield’s Special Collections.</w:t>
      </w:r>
    </w:p>
  </w:footnote>
  <w:footnote w:id="10">
    <w:p w14:paraId="6895356F" w14:textId="77777777" w:rsidR="00753281" w:rsidRPr="00585D02" w:rsidRDefault="00753281" w:rsidP="00D73080">
      <w:pPr>
        <w:pStyle w:val="FootnoteText"/>
      </w:pPr>
      <w:r>
        <w:rPr>
          <w:rStyle w:val="FootnoteReference"/>
        </w:rPr>
        <w:footnoteRef/>
      </w:r>
      <w:r>
        <w:t xml:space="preserve"> The date attributed to </w:t>
      </w:r>
      <w:r>
        <w:rPr>
          <w:i/>
        </w:rPr>
        <w:t xml:space="preserve">AYL </w:t>
      </w:r>
      <w:r>
        <w:t>is the date that it was donated to the Rotherham Archives where I first encountered it.</w:t>
      </w:r>
    </w:p>
  </w:footnote>
  <w:footnote w:id="11">
    <w:p w14:paraId="3F2FD0DF" w14:textId="77777777" w:rsidR="00753281" w:rsidRDefault="00753281">
      <w:pPr>
        <w:pStyle w:val="FootnoteText"/>
      </w:pPr>
      <w:r>
        <w:rPr>
          <w:rStyle w:val="FootnoteReference"/>
        </w:rPr>
        <w:footnoteRef/>
      </w:r>
      <w:r>
        <w:t xml:space="preserve"> The full quotation appears earlier on the same page</w:t>
      </w:r>
    </w:p>
  </w:footnote>
  <w:footnote w:id="12">
    <w:p w14:paraId="286CC3EB" w14:textId="77777777" w:rsidR="00753281" w:rsidRDefault="00753281" w:rsidP="00D73080">
      <w:pPr>
        <w:pStyle w:val="FootnoteText"/>
      </w:pPr>
      <w:r>
        <w:rPr>
          <w:rStyle w:val="FootnoteReference"/>
        </w:rPr>
        <w:footnoteRef/>
      </w:r>
      <w:r>
        <w:t xml:space="preserve"> ‘A man employed to do service work in the mine and paid by the day’ (Winstanley 1989),  ‘Daytaleman – is explained thus in the 1820s: “a day labourer, chiefly in husbandry … a man whose labour is … reckoned by the day, not by the week or year. Daytalemen, about coal pits, are those not employed in working the coal”’ (Griffiths 2007: 12).</w:t>
      </w:r>
    </w:p>
    <w:p w14:paraId="6FA4DE18" w14:textId="77777777" w:rsidR="00753281" w:rsidRDefault="00753281" w:rsidP="00D73080">
      <w:pPr>
        <w:pStyle w:val="FootnoteText"/>
      </w:pPr>
    </w:p>
  </w:footnote>
  <w:footnote w:id="13">
    <w:p w14:paraId="22E922C0" w14:textId="77777777" w:rsidR="00753281" w:rsidRPr="00615C26" w:rsidRDefault="00753281" w:rsidP="00D73080">
      <w:pPr>
        <w:pStyle w:val="FootnoteText"/>
      </w:pPr>
      <w:r>
        <w:rPr>
          <w:rStyle w:val="FootnoteReference"/>
        </w:rPr>
        <w:footnoteRef/>
      </w:r>
      <w:r>
        <w:rPr>
          <w:b/>
        </w:rPr>
        <w:t xml:space="preserve"> </w:t>
      </w:r>
      <w:r>
        <w:t xml:space="preserve">In most cases where the author of an archival newspaper clipping is unknown I have included the title of the article as well. This is to help distinguish between anonymous reviewers, and has been extended to named authors, as many of the titles of articles about Eaglestone serve as summaries of their content and provide further information as to why they are of relevance. </w:t>
      </w:r>
      <w:r>
        <w:rPr>
          <w:b/>
        </w:rPr>
        <w:t xml:space="preserve"> </w:t>
      </w:r>
    </w:p>
  </w:footnote>
  <w:footnote w:id="14">
    <w:p w14:paraId="64E6E61B" w14:textId="77777777" w:rsidR="00753281" w:rsidRDefault="00753281" w:rsidP="00D73080">
      <w:pPr>
        <w:pStyle w:val="FootnoteText"/>
      </w:pPr>
      <w:r>
        <w:rPr>
          <w:rStyle w:val="FootnoteReference"/>
        </w:rPr>
        <w:footnoteRef/>
      </w:r>
      <w:r>
        <w:t xml:space="preserve"> Eaglestone also addresses the same themes that Thesing does is in his articles ‘The Miner in Literature’ (1927) and ‘Miners in Literature’ (1948)</w:t>
      </w:r>
    </w:p>
  </w:footnote>
  <w:footnote w:id="15">
    <w:p w14:paraId="09168928" w14:textId="718F3B4E" w:rsidR="00753281" w:rsidRPr="00DD1FCD" w:rsidRDefault="00753281" w:rsidP="00D73080">
      <w:pPr>
        <w:pStyle w:val="FootnoteText"/>
      </w:pPr>
      <w:r>
        <w:rPr>
          <w:rStyle w:val="FootnoteReference"/>
        </w:rPr>
        <w:footnoteRef/>
      </w:r>
      <w:r>
        <w:t xml:space="preserve"> In Roy Hattersley’s review of </w:t>
      </w:r>
      <w:r>
        <w:rPr>
          <w:i/>
        </w:rPr>
        <w:t xml:space="preserve">Black Diamonds </w:t>
      </w:r>
      <w:r>
        <w:t xml:space="preserve">in </w:t>
      </w:r>
      <w:r>
        <w:rPr>
          <w:i/>
        </w:rPr>
        <w:t>The Guardian</w:t>
      </w:r>
      <w:r>
        <w:t xml:space="preserve"> he comments that ‘[t]he verbatim accounts of the miners' attitude to what South Yorkshire called "graft" […] has an air of absolute authenticity’ and he qualifies it with the comment that ‘Arthur Eaglestone remembered: “[t]he most heinous of accusations lay in the terrible phrase ‘He doesn’t like work’” (</w:t>
      </w:r>
      <w:r>
        <w:rPr>
          <w:rFonts w:eastAsia="Times New Roman" w:cstheme="minorHAnsi"/>
          <w:lang w:eastAsia="en-GB"/>
        </w:rPr>
        <w:t xml:space="preserve">2007). </w:t>
      </w:r>
    </w:p>
  </w:footnote>
  <w:footnote w:id="16">
    <w:p w14:paraId="33A19ED5" w14:textId="77777777" w:rsidR="00753281" w:rsidRPr="007A3782" w:rsidRDefault="00753281" w:rsidP="00053FE0">
      <w:pPr>
        <w:pStyle w:val="FootnoteText"/>
      </w:pPr>
      <w:r>
        <w:rPr>
          <w:rStyle w:val="FootnoteReference"/>
        </w:rPr>
        <w:footnoteRef/>
      </w:r>
      <w:r>
        <w:t xml:space="preserve"> Many references to newspaper articles have been attributed to </w:t>
      </w:r>
      <w:r>
        <w:rPr>
          <w:rFonts w:cstheme="minorHAnsi"/>
        </w:rPr>
        <w:t xml:space="preserve">Sheffield Newspapers Ltd. This is because the </w:t>
      </w:r>
      <w:r>
        <w:t>individual articles have been supplied by Jane Salt, from the Sheffield Newspapers Ltd. library department, divorced from their original papers.</w:t>
      </w:r>
      <w:r>
        <w:rPr>
          <w:rFonts w:cstheme="minorHAnsi"/>
        </w:rPr>
        <w:t xml:space="preserve"> Attributing these articles to Sheffield Newspapers Ltd. serves a secondary function as these articles may have been published in one of the company’s various papers (the </w:t>
      </w:r>
      <w:r w:rsidRPr="00093583">
        <w:rPr>
          <w:rFonts w:cstheme="minorHAnsi"/>
          <w:i/>
        </w:rPr>
        <w:t>Sheffield Star</w:t>
      </w:r>
      <w:r>
        <w:rPr>
          <w:rFonts w:cstheme="minorHAnsi"/>
        </w:rPr>
        <w:t xml:space="preserve"> or the </w:t>
      </w:r>
      <w:r w:rsidRPr="00093583">
        <w:rPr>
          <w:rFonts w:cstheme="minorHAnsi"/>
          <w:i/>
        </w:rPr>
        <w:t>Sheffield Telegraph</w:t>
      </w:r>
      <w:r>
        <w:t xml:space="preserve"> for example), may have been published in a paper that has changed its brand name or published in a paper owned by the company that is no longer in existence (</w:t>
      </w:r>
      <w:r w:rsidRPr="00093583">
        <w:rPr>
          <w:i/>
        </w:rPr>
        <w:t>Morning Telegraph</w:t>
      </w:r>
      <w:r>
        <w:t>).</w:t>
      </w:r>
    </w:p>
  </w:footnote>
  <w:footnote w:id="17">
    <w:p w14:paraId="5A571809" w14:textId="77777777" w:rsidR="00753281" w:rsidRDefault="00753281" w:rsidP="00053FE0">
      <w:pPr>
        <w:pStyle w:val="FootnoteText"/>
      </w:pPr>
      <w:r>
        <w:rPr>
          <w:rStyle w:val="FootnoteReference"/>
        </w:rPr>
        <w:footnoteRef/>
      </w:r>
      <w:r>
        <w:t xml:space="preserve"> I have only been able to recover a small amount of these letters, mostly from the library of Sheffield Newspapers Ltd.</w:t>
      </w:r>
    </w:p>
  </w:footnote>
  <w:footnote w:id="18">
    <w:p w14:paraId="5A41F61F" w14:textId="77777777" w:rsidR="00753281" w:rsidRDefault="00753281" w:rsidP="00053FE0">
      <w:pPr>
        <w:pStyle w:val="FootnoteText"/>
      </w:pPr>
      <w:r>
        <w:rPr>
          <w:rStyle w:val="FootnoteReference"/>
        </w:rPr>
        <w:footnoteRef/>
      </w:r>
      <w:r>
        <w:t xml:space="preserve"> Part of a three letters stored in the Archives of Culture and Tradition, Survey of Language and Folklore Correspondence; the one displayed from Hague to Widdowson and two from Widdowson to Hague (Widdowson, 1973a; 1973b)</w:t>
      </w:r>
    </w:p>
  </w:footnote>
  <w:footnote w:id="19">
    <w:p w14:paraId="2F8BEFD6" w14:textId="77777777" w:rsidR="00753281" w:rsidRPr="005268E5" w:rsidRDefault="00753281" w:rsidP="00053FE0">
      <w:pPr>
        <w:widowControl w:val="0"/>
        <w:spacing w:after="0"/>
        <w:rPr>
          <w:i/>
          <w:sz w:val="20"/>
          <w:szCs w:val="20"/>
        </w:rPr>
      </w:pPr>
      <w:r w:rsidRPr="00CB0434">
        <w:rPr>
          <w:rStyle w:val="FootnoteReference"/>
          <w:sz w:val="20"/>
          <w:szCs w:val="20"/>
        </w:rPr>
        <w:footnoteRef/>
      </w:r>
      <w:r>
        <w:rPr>
          <w:sz w:val="20"/>
          <w:szCs w:val="20"/>
        </w:rPr>
        <w:t>Norwood (1967) and Ingram, (1978) were ki</w:t>
      </w:r>
      <w:r w:rsidRPr="00CB0434">
        <w:rPr>
          <w:sz w:val="20"/>
          <w:szCs w:val="20"/>
        </w:rPr>
        <w:t>ndly supplied by Peter Ashley-Smith of the Kineton a</w:t>
      </w:r>
      <w:r>
        <w:rPr>
          <w:sz w:val="20"/>
          <w:szCs w:val="20"/>
        </w:rPr>
        <w:t xml:space="preserve">nd District Local History Group. </w:t>
      </w:r>
    </w:p>
  </w:footnote>
  <w:footnote w:id="20">
    <w:p w14:paraId="267C9FCA" w14:textId="77777777" w:rsidR="00753281" w:rsidRDefault="00753281" w:rsidP="00053FE0">
      <w:pPr>
        <w:pStyle w:val="FootnoteText"/>
      </w:pPr>
      <w:r>
        <w:rPr>
          <w:rStyle w:val="FootnoteReference"/>
        </w:rPr>
        <w:footnoteRef/>
      </w:r>
      <w:r>
        <w:t xml:space="preserve"> This</w:t>
      </w:r>
      <w:r w:rsidRPr="00043D59">
        <w:t xml:space="preserve"> unpublished collection of poetry and stories</w:t>
      </w:r>
      <w:r>
        <w:t xml:space="preserve"> is</w:t>
      </w:r>
      <w:r w:rsidRPr="00043D59">
        <w:t xml:space="preserve"> laid out in the same way as </w:t>
      </w:r>
      <w:r w:rsidRPr="00043D59">
        <w:rPr>
          <w:i/>
        </w:rPr>
        <w:t>Tales</w:t>
      </w:r>
      <w:r>
        <w:t>,</w:t>
      </w:r>
      <w:r w:rsidRPr="00043D59">
        <w:t xml:space="preserve"> typed up from Hague’s handwritten </w:t>
      </w:r>
      <w:r>
        <w:t>notebooks</w:t>
      </w:r>
      <w:r w:rsidRPr="00043D59">
        <w:t xml:space="preserve"> by Hague’s family</w:t>
      </w:r>
      <w:r>
        <w:t xml:space="preserve"> and </w:t>
      </w:r>
      <w:r w:rsidRPr="00043D59">
        <w:t xml:space="preserve"> </w:t>
      </w:r>
      <w:r>
        <w:t>forms part of the Hague Papers</w:t>
      </w:r>
    </w:p>
  </w:footnote>
  <w:footnote w:id="21">
    <w:p w14:paraId="07AB26CB" w14:textId="77777777" w:rsidR="00753281" w:rsidRDefault="00753281" w:rsidP="00F41E90">
      <w:pPr>
        <w:pStyle w:val="FootnoteText"/>
      </w:pPr>
      <w:r>
        <w:rPr>
          <w:rStyle w:val="FootnoteReference"/>
        </w:rPr>
        <w:footnoteRef/>
      </w:r>
      <w:r>
        <w:t xml:space="preserve"> For the Hague poems that have been quoted in full permission for their use has been granted by his family and has only been done for his published poems.</w:t>
      </w:r>
    </w:p>
  </w:footnote>
  <w:footnote w:id="22">
    <w:p w14:paraId="160AC0F5" w14:textId="77777777" w:rsidR="00753281" w:rsidRDefault="00753281">
      <w:pPr>
        <w:pStyle w:val="FootnoteText"/>
      </w:pPr>
      <w:r>
        <w:rPr>
          <w:rStyle w:val="FootnoteReference"/>
        </w:rPr>
        <w:footnoteRef/>
      </w:r>
      <w:r>
        <w:t xml:space="preserve"> Jane Hodson personal communication.</w:t>
      </w:r>
    </w:p>
  </w:footnote>
  <w:footnote w:id="23">
    <w:p w14:paraId="50CB992C" w14:textId="77777777" w:rsidR="00753281" w:rsidRPr="00334239" w:rsidRDefault="00753281" w:rsidP="00CD3353">
      <w:pPr>
        <w:pStyle w:val="FootnoteText"/>
      </w:pPr>
      <w:r>
        <w:rPr>
          <w:rStyle w:val="FootnoteReference"/>
        </w:rPr>
        <w:footnoteRef/>
      </w:r>
      <w:r>
        <w:t xml:space="preserve"> This poem appears underneath the dedication of the </w:t>
      </w:r>
      <w:r>
        <w:rPr>
          <w:i/>
        </w:rPr>
        <w:t xml:space="preserve">Tales </w:t>
      </w:r>
      <w:r>
        <w:t xml:space="preserve">collection, before the list of contents. The dedication of the book is the title of the poem. </w:t>
      </w:r>
    </w:p>
  </w:footnote>
  <w:footnote w:id="24">
    <w:p w14:paraId="2DC014B0" w14:textId="77777777" w:rsidR="00753281" w:rsidRDefault="00753281" w:rsidP="00053FE0">
      <w:pPr>
        <w:pStyle w:val="FootnoteText"/>
      </w:pPr>
      <w:r>
        <w:rPr>
          <w:rStyle w:val="FootnoteReference"/>
        </w:rPr>
        <w:footnoteRef/>
      </w:r>
      <w:r>
        <w:t xml:space="preserve"> Gorm = understand</w:t>
      </w:r>
    </w:p>
  </w:footnote>
  <w:footnote w:id="25">
    <w:p w14:paraId="3CE66666" w14:textId="77777777" w:rsidR="00753281" w:rsidRDefault="00753281" w:rsidP="0035531A">
      <w:pPr>
        <w:pStyle w:val="FootnoteText"/>
      </w:pPr>
      <w:r>
        <w:rPr>
          <w:rStyle w:val="FootnoteReference"/>
        </w:rPr>
        <w:footnoteRef/>
      </w:r>
      <w:r>
        <w:t xml:space="preserve">  Within Hines’ papers there is a collection of newspaper clippings and scraps of paper about ‘how to write’ that Hines kept with his writing materials. Amongst them is this quote from Orwell, the author of the first piece of ‘serious literature’ that Hines read and enjoyed. I am providing it here alongside Hines’ comments on writing as it had been typed out and underlined and presumably influenced Hines’ views:</w:t>
      </w:r>
    </w:p>
    <w:p w14:paraId="6DF33550" w14:textId="77777777" w:rsidR="00753281" w:rsidRDefault="00753281" w:rsidP="0035531A">
      <w:pPr>
        <w:pStyle w:val="FootnoteText"/>
        <w:ind w:left="720"/>
        <w:rPr>
          <w:u w:val="single"/>
        </w:rPr>
      </w:pPr>
      <w:r>
        <w:t xml:space="preserve">I do not think one can assess a writer’s motives without knowing something of his early development. His subject matter will be determined by the age he lives in – at least this is true in tumultuous revolutionary ages like our own – but before he ever begins to write he will have acquired an emotional attitude from which he will never completely escape. It is his job, no doubt, to discipline his temperament and avoid getting stuck at some immature stage, or in some perverse mood: </w:t>
      </w:r>
      <w:r>
        <w:rPr>
          <w:u w:val="single"/>
        </w:rPr>
        <w:t>but if he escapes from his early influences altogether, he will have killed his impulse  to write.</w:t>
      </w:r>
    </w:p>
    <w:p w14:paraId="26512B3C" w14:textId="77777777" w:rsidR="00753281" w:rsidRDefault="00753281" w:rsidP="0035531A">
      <w:pPr>
        <w:pStyle w:val="FootnoteText"/>
        <w:jc w:val="right"/>
      </w:pPr>
      <w:r>
        <w:t>(Orwell 1946, underlined by Hines,).</w:t>
      </w:r>
    </w:p>
  </w:footnote>
  <w:footnote w:id="26">
    <w:p w14:paraId="12F4694D" w14:textId="77777777" w:rsidR="00753281" w:rsidRDefault="00753281" w:rsidP="0035531A">
      <w:pPr>
        <w:pStyle w:val="FootnoteText"/>
      </w:pPr>
      <w:r>
        <w:rPr>
          <w:rStyle w:val="FootnoteReference"/>
        </w:rPr>
        <w:footnoteRef/>
      </w:r>
      <w:r>
        <w:t xml:space="preserve"> To illustrate the similarity in theme and tone without further exploration, here are  a few more comments from reviewers of </w:t>
      </w:r>
      <w:r>
        <w:rPr>
          <w:i/>
        </w:rPr>
        <w:t>First Signs</w:t>
      </w:r>
      <w:r>
        <w:t xml:space="preserve"> that link writing style with authenticity and literary skill with northern identity: </w:t>
      </w:r>
    </w:p>
    <w:p w14:paraId="457873E8" w14:textId="77777777" w:rsidR="00753281" w:rsidRDefault="00753281" w:rsidP="0035531A">
      <w:pPr>
        <w:pStyle w:val="FootnoteText"/>
        <w:ind w:left="720"/>
      </w:pPr>
      <w:r>
        <w:rPr>
          <w:i/>
        </w:rPr>
        <w:t>First Signs</w:t>
      </w:r>
      <w:r>
        <w:t xml:space="preserve"> is an honest book, written with great perception and infallible observation. Barry Hines writes with lyrical power and intensity, about believable people in a touchable landscape, and I commend this novel to you </w:t>
      </w:r>
    </w:p>
    <w:p w14:paraId="39036951" w14:textId="77777777" w:rsidR="00753281" w:rsidRDefault="00753281" w:rsidP="0035531A">
      <w:pPr>
        <w:pStyle w:val="FootnoteText"/>
        <w:ind w:left="720"/>
        <w:jc w:val="right"/>
      </w:pPr>
      <w:r>
        <w:t xml:space="preserve">(Gains 1972). </w:t>
      </w:r>
    </w:p>
    <w:p w14:paraId="52EC20B1" w14:textId="77777777" w:rsidR="00753281" w:rsidRDefault="00753281" w:rsidP="0035531A">
      <w:pPr>
        <w:pStyle w:val="FootnoteText"/>
        <w:ind w:left="720"/>
      </w:pPr>
      <w:r>
        <w:t xml:space="preserve">The first eighty pages of </w:t>
      </w:r>
      <w:r>
        <w:rPr>
          <w:i/>
        </w:rPr>
        <w:t xml:space="preserve">First Signs </w:t>
      </w:r>
      <w:r>
        <w:t xml:space="preserve">are almost a parody of the stumpy-stompy Northern novel. Not as brash as early Braine. Not as intellectual as Storey. Not quite as sensitive as Callow. Not quite as bolshy as Sillitoe, but they are brightly conceived and excitingly written. Barry Hines created a previous book called </w:t>
      </w:r>
      <w:r>
        <w:rPr>
          <w:i/>
        </w:rPr>
        <w:t>Kes</w:t>
      </w:r>
      <w:r>
        <w:t>. It was good and made a brilliant film. Like it and buy another by the same author and you may be disappointed, because a Dostoevsky has not been born near Doncaster.</w:t>
      </w:r>
    </w:p>
    <w:p w14:paraId="47AEFF17" w14:textId="77777777" w:rsidR="00753281" w:rsidRDefault="00753281" w:rsidP="0035531A">
      <w:pPr>
        <w:pStyle w:val="FootnoteText"/>
        <w:ind w:left="720"/>
        <w:jc w:val="right"/>
      </w:pPr>
      <w:r>
        <w:t>(Gosling 1972).</w:t>
      </w:r>
    </w:p>
    <w:p w14:paraId="1F7CF890" w14:textId="77777777" w:rsidR="00753281" w:rsidRDefault="00753281" w:rsidP="0035531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4E8DF" w14:textId="77777777" w:rsidR="00753281" w:rsidRDefault="007532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FC17A" w14:textId="77777777" w:rsidR="00753281" w:rsidRDefault="007532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6D03" w14:textId="77777777" w:rsidR="00753281" w:rsidRDefault="007532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D5225"/>
    <w:multiLevelType w:val="hybridMultilevel"/>
    <w:tmpl w:val="B3AC3D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8D27D5"/>
    <w:multiLevelType w:val="hybridMultilevel"/>
    <w:tmpl w:val="9C5AA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6C130D"/>
    <w:multiLevelType w:val="hybridMultilevel"/>
    <w:tmpl w:val="05B09EA0"/>
    <w:lvl w:ilvl="0" w:tplc="FA6C9F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7711A39"/>
    <w:multiLevelType w:val="hybridMultilevel"/>
    <w:tmpl w:val="55AE4EB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nsid w:val="07CA7301"/>
    <w:multiLevelType w:val="hybridMultilevel"/>
    <w:tmpl w:val="980A2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85F49EE"/>
    <w:multiLevelType w:val="hybridMultilevel"/>
    <w:tmpl w:val="BC50D6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9244CB7"/>
    <w:multiLevelType w:val="hybridMultilevel"/>
    <w:tmpl w:val="94F4D5BE"/>
    <w:lvl w:ilvl="0" w:tplc="79C89188">
      <w:start w:val="1"/>
      <w:numFmt w:val="bullet"/>
      <w:lvlText w:val=""/>
      <w:lvlJc w:val="left"/>
      <w:pPr>
        <w:tabs>
          <w:tab w:val="num" w:pos="720"/>
        </w:tabs>
        <w:ind w:left="720" w:hanging="360"/>
      </w:pPr>
      <w:rPr>
        <w:rFonts w:ascii="Symbol" w:hAnsi="Symbol" w:hint="default"/>
      </w:rPr>
    </w:lvl>
    <w:lvl w:ilvl="1" w:tplc="9D52E178" w:tentative="1">
      <w:start w:val="1"/>
      <w:numFmt w:val="bullet"/>
      <w:lvlText w:val=""/>
      <w:lvlJc w:val="left"/>
      <w:pPr>
        <w:tabs>
          <w:tab w:val="num" w:pos="1440"/>
        </w:tabs>
        <w:ind w:left="1440" w:hanging="360"/>
      </w:pPr>
      <w:rPr>
        <w:rFonts w:ascii="Symbol" w:hAnsi="Symbol" w:hint="default"/>
      </w:rPr>
    </w:lvl>
    <w:lvl w:ilvl="2" w:tplc="6BC6F7D2" w:tentative="1">
      <w:start w:val="1"/>
      <w:numFmt w:val="bullet"/>
      <w:lvlText w:val=""/>
      <w:lvlJc w:val="left"/>
      <w:pPr>
        <w:tabs>
          <w:tab w:val="num" w:pos="2160"/>
        </w:tabs>
        <w:ind w:left="2160" w:hanging="360"/>
      </w:pPr>
      <w:rPr>
        <w:rFonts w:ascii="Symbol" w:hAnsi="Symbol" w:hint="default"/>
      </w:rPr>
    </w:lvl>
    <w:lvl w:ilvl="3" w:tplc="BB7E6F42" w:tentative="1">
      <w:start w:val="1"/>
      <w:numFmt w:val="bullet"/>
      <w:lvlText w:val=""/>
      <w:lvlJc w:val="left"/>
      <w:pPr>
        <w:tabs>
          <w:tab w:val="num" w:pos="2880"/>
        </w:tabs>
        <w:ind w:left="2880" w:hanging="360"/>
      </w:pPr>
      <w:rPr>
        <w:rFonts w:ascii="Symbol" w:hAnsi="Symbol" w:hint="default"/>
      </w:rPr>
    </w:lvl>
    <w:lvl w:ilvl="4" w:tplc="D8DA9F7C" w:tentative="1">
      <w:start w:val="1"/>
      <w:numFmt w:val="bullet"/>
      <w:lvlText w:val=""/>
      <w:lvlJc w:val="left"/>
      <w:pPr>
        <w:tabs>
          <w:tab w:val="num" w:pos="3600"/>
        </w:tabs>
        <w:ind w:left="3600" w:hanging="360"/>
      </w:pPr>
      <w:rPr>
        <w:rFonts w:ascii="Symbol" w:hAnsi="Symbol" w:hint="default"/>
      </w:rPr>
    </w:lvl>
    <w:lvl w:ilvl="5" w:tplc="F224F9EA" w:tentative="1">
      <w:start w:val="1"/>
      <w:numFmt w:val="bullet"/>
      <w:lvlText w:val=""/>
      <w:lvlJc w:val="left"/>
      <w:pPr>
        <w:tabs>
          <w:tab w:val="num" w:pos="4320"/>
        </w:tabs>
        <w:ind w:left="4320" w:hanging="360"/>
      </w:pPr>
      <w:rPr>
        <w:rFonts w:ascii="Symbol" w:hAnsi="Symbol" w:hint="default"/>
      </w:rPr>
    </w:lvl>
    <w:lvl w:ilvl="6" w:tplc="5372C01A" w:tentative="1">
      <w:start w:val="1"/>
      <w:numFmt w:val="bullet"/>
      <w:lvlText w:val=""/>
      <w:lvlJc w:val="left"/>
      <w:pPr>
        <w:tabs>
          <w:tab w:val="num" w:pos="5040"/>
        </w:tabs>
        <w:ind w:left="5040" w:hanging="360"/>
      </w:pPr>
      <w:rPr>
        <w:rFonts w:ascii="Symbol" w:hAnsi="Symbol" w:hint="default"/>
      </w:rPr>
    </w:lvl>
    <w:lvl w:ilvl="7" w:tplc="4412CEA8" w:tentative="1">
      <w:start w:val="1"/>
      <w:numFmt w:val="bullet"/>
      <w:lvlText w:val=""/>
      <w:lvlJc w:val="left"/>
      <w:pPr>
        <w:tabs>
          <w:tab w:val="num" w:pos="5760"/>
        </w:tabs>
        <w:ind w:left="5760" w:hanging="360"/>
      </w:pPr>
      <w:rPr>
        <w:rFonts w:ascii="Symbol" w:hAnsi="Symbol" w:hint="default"/>
      </w:rPr>
    </w:lvl>
    <w:lvl w:ilvl="8" w:tplc="9AA8CFA4" w:tentative="1">
      <w:start w:val="1"/>
      <w:numFmt w:val="bullet"/>
      <w:lvlText w:val=""/>
      <w:lvlJc w:val="left"/>
      <w:pPr>
        <w:tabs>
          <w:tab w:val="num" w:pos="6480"/>
        </w:tabs>
        <w:ind w:left="6480" w:hanging="360"/>
      </w:pPr>
      <w:rPr>
        <w:rFonts w:ascii="Symbol" w:hAnsi="Symbol" w:hint="default"/>
      </w:rPr>
    </w:lvl>
  </w:abstractNum>
  <w:abstractNum w:abstractNumId="7">
    <w:nsid w:val="0945422D"/>
    <w:multiLevelType w:val="hybridMultilevel"/>
    <w:tmpl w:val="AD7297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C304B9B"/>
    <w:multiLevelType w:val="hybridMultilevel"/>
    <w:tmpl w:val="78640124"/>
    <w:lvl w:ilvl="0" w:tplc="9BB284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0CD85D71"/>
    <w:multiLevelType w:val="hybridMultilevel"/>
    <w:tmpl w:val="D5885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20C7C14"/>
    <w:multiLevelType w:val="hybridMultilevel"/>
    <w:tmpl w:val="930CBA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8175849"/>
    <w:multiLevelType w:val="hybridMultilevel"/>
    <w:tmpl w:val="2384F5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8215931"/>
    <w:multiLevelType w:val="hybridMultilevel"/>
    <w:tmpl w:val="C6AA2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F0F4BF2"/>
    <w:multiLevelType w:val="hybridMultilevel"/>
    <w:tmpl w:val="BD04C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0EB117E"/>
    <w:multiLevelType w:val="hybridMultilevel"/>
    <w:tmpl w:val="5B1CB020"/>
    <w:lvl w:ilvl="0" w:tplc="55F4C6A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A622D68"/>
    <w:multiLevelType w:val="hybridMultilevel"/>
    <w:tmpl w:val="4F4A5D04"/>
    <w:lvl w:ilvl="0" w:tplc="ECBEB8C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2B201A87"/>
    <w:multiLevelType w:val="multilevel"/>
    <w:tmpl w:val="D1F4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E551A0"/>
    <w:multiLevelType w:val="hybridMultilevel"/>
    <w:tmpl w:val="DF462D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1166865"/>
    <w:multiLevelType w:val="hybridMultilevel"/>
    <w:tmpl w:val="60341476"/>
    <w:lvl w:ilvl="0" w:tplc="C8866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3FF67218"/>
    <w:multiLevelType w:val="hybridMultilevel"/>
    <w:tmpl w:val="F8348A58"/>
    <w:lvl w:ilvl="0" w:tplc="9296FD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EED2428"/>
    <w:multiLevelType w:val="hybridMultilevel"/>
    <w:tmpl w:val="D576CFC8"/>
    <w:lvl w:ilvl="0" w:tplc="5EBCD458">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0646183"/>
    <w:multiLevelType w:val="hybridMultilevel"/>
    <w:tmpl w:val="D0F4D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800389F"/>
    <w:multiLevelType w:val="hybridMultilevel"/>
    <w:tmpl w:val="0656873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9DA5163"/>
    <w:multiLevelType w:val="hybridMultilevel"/>
    <w:tmpl w:val="3114532C"/>
    <w:lvl w:ilvl="0" w:tplc="0100B04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5DDA3738"/>
    <w:multiLevelType w:val="hybridMultilevel"/>
    <w:tmpl w:val="01B4BBAE"/>
    <w:lvl w:ilvl="0" w:tplc="E99E10E8">
      <w:start w:val="214"/>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5455D9B"/>
    <w:multiLevelType w:val="hybridMultilevel"/>
    <w:tmpl w:val="3E0A534E"/>
    <w:lvl w:ilvl="0" w:tplc="0DFA74B2">
      <w:start w:val="21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6517507"/>
    <w:multiLevelType w:val="hybridMultilevel"/>
    <w:tmpl w:val="D3F4EE7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nsid w:val="6891487F"/>
    <w:multiLevelType w:val="hybridMultilevel"/>
    <w:tmpl w:val="5E00C0CC"/>
    <w:lvl w:ilvl="0" w:tplc="7F2EA2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68E15F05"/>
    <w:multiLevelType w:val="hybridMultilevel"/>
    <w:tmpl w:val="B7E663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E4F2D68"/>
    <w:multiLevelType w:val="hybridMultilevel"/>
    <w:tmpl w:val="721053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06226FD"/>
    <w:multiLevelType w:val="hybridMultilevel"/>
    <w:tmpl w:val="CA3859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4B92803"/>
    <w:multiLevelType w:val="hybridMultilevel"/>
    <w:tmpl w:val="D248A9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7C924E7"/>
    <w:multiLevelType w:val="hybridMultilevel"/>
    <w:tmpl w:val="51A6DBDA"/>
    <w:lvl w:ilvl="0" w:tplc="F818546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nsid w:val="7984050F"/>
    <w:multiLevelType w:val="hybridMultilevel"/>
    <w:tmpl w:val="2E888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BB7772D"/>
    <w:multiLevelType w:val="hybridMultilevel"/>
    <w:tmpl w:val="FCFC0F34"/>
    <w:lvl w:ilvl="0" w:tplc="18E6A8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nsid w:val="7E3D34C3"/>
    <w:multiLevelType w:val="hybridMultilevel"/>
    <w:tmpl w:val="588411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E8044B6"/>
    <w:multiLevelType w:val="hybridMultilevel"/>
    <w:tmpl w:val="D26874A4"/>
    <w:lvl w:ilvl="0" w:tplc="F4A044A4">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2"/>
  </w:num>
  <w:num w:numId="2">
    <w:abstractNumId w:val="31"/>
  </w:num>
  <w:num w:numId="3">
    <w:abstractNumId w:val="11"/>
  </w:num>
  <w:num w:numId="4">
    <w:abstractNumId w:val="29"/>
  </w:num>
  <w:num w:numId="5">
    <w:abstractNumId w:val="35"/>
  </w:num>
  <w:num w:numId="6">
    <w:abstractNumId w:val="17"/>
  </w:num>
  <w:num w:numId="7">
    <w:abstractNumId w:val="9"/>
  </w:num>
  <w:num w:numId="8">
    <w:abstractNumId w:val="33"/>
  </w:num>
  <w:num w:numId="9">
    <w:abstractNumId w:val="28"/>
  </w:num>
  <w:num w:numId="10">
    <w:abstractNumId w:val="15"/>
  </w:num>
  <w:num w:numId="11">
    <w:abstractNumId w:val="26"/>
  </w:num>
  <w:num w:numId="12">
    <w:abstractNumId w:val="21"/>
  </w:num>
  <w:num w:numId="13">
    <w:abstractNumId w:val="13"/>
  </w:num>
  <w:num w:numId="14">
    <w:abstractNumId w:val="1"/>
  </w:num>
  <w:num w:numId="15">
    <w:abstractNumId w:val="7"/>
  </w:num>
  <w:num w:numId="16">
    <w:abstractNumId w:val="12"/>
  </w:num>
  <w:num w:numId="17">
    <w:abstractNumId w:val="10"/>
  </w:num>
  <w:num w:numId="18">
    <w:abstractNumId w:val="27"/>
  </w:num>
  <w:num w:numId="19">
    <w:abstractNumId w:val="18"/>
  </w:num>
  <w:num w:numId="20">
    <w:abstractNumId w:val="8"/>
  </w:num>
  <w:num w:numId="21">
    <w:abstractNumId w:val="2"/>
  </w:num>
  <w:num w:numId="22">
    <w:abstractNumId w:val="34"/>
  </w:num>
  <w:num w:numId="23">
    <w:abstractNumId w:val="32"/>
  </w:num>
  <w:num w:numId="24">
    <w:abstractNumId w:val="36"/>
  </w:num>
  <w:num w:numId="25">
    <w:abstractNumId w:val="30"/>
  </w:num>
  <w:num w:numId="26">
    <w:abstractNumId w:val="5"/>
  </w:num>
  <w:num w:numId="27">
    <w:abstractNumId w:val="19"/>
  </w:num>
  <w:num w:numId="28">
    <w:abstractNumId w:val="4"/>
  </w:num>
  <w:num w:numId="29">
    <w:abstractNumId w:val="20"/>
  </w:num>
  <w:num w:numId="30">
    <w:abstractNumId w:val="16"/>
  </w:num>
  <w:num w:numId="31">
    <w:abstractNumId w:val="23"/>
  </w:num>
  <w:num w:numId="32">
    <w:abstractNumId w:val="3"/>
  </w:num>
  <w:num w:numId="33">
    <w:abstractNumId w:val="6"/>
  </w:num>
  <w:num w:numId="34">
    <w:abstractNumId w:val="25"/>
  </w:num>
  <w:num w:numId="35">
    <w:abstractNumId w:val="24"/>
  </w:num>
  <w:num w:numId="36">
    <w:abstractNumId w:val="0"/>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C14"/>
    <w:rsid w:val="00000246"/>
    <w:rsid w:val="000003CE"/>
    <w:rsid w:val="000004F6"/>
    <w:rsid w:val="00000BA3"/>
    <w:rsid w:val="0000103E"/>
    <w:rsid w:val="000010B5"/>
    <w:rsid w:val="00001875"/>
    <w:rsid w:val="00001EAF"/>
    <w:rsid w:val="0000205D"/>
    <w:rsid w:val="00002880"/>
    <w:rsid w:val="000035F4"/>
    <w:rsid w:val="00003787"/>
    <w:rsid w:val="000038F9"/>
    <w:rsid w:val="00003C1E"/>
    <w:rsid w:val="0000442F"/>
    <w:rsid w:val="00004827"/>
    <w:rsid w:val="00004FDC"/>
    <w:rsid w:val="000054DD"/>
    <w:rsid w:val="00005818"/>
    <w:rsid w:val="00005A9E"/>
    <w:rsid w:val="00006D75"/>
    <w:rsid w:val="00007E8A"/>
    <w:rsid w:val="0001002D"/>
    <w:rsid w:val="00010342"/>
    <w:rsid w:val="000106B3"/>
    <w:rsid w:val="000107F3"/>
    <w:rsid w:val="000108DA"/>
    <w:rsid w:val="00010DF2"/>
    <w:rsid w:val="00010F16"/>
    <w:rsid w:val="00011346"/>
    <w:rsid w:val="00011507"/>
    <w:rsid w:val="00011881"/>
    <w:rsid w:val="000118CB"/>
    <w:rsid w:val="00011C84"/>
    <w:rsid w:val="0001298C"/>
    <w:rsid w:val="00012C9C"/>
    <w:rsid w:val="00012D8C"/>
    <w:rsid w:val="00013234"/>
    <w:rsid w:val="00013771"/>
    <w:rsid w:val="00013ADC"/>
    <w:rsid w:val="00013F19"/>
    <w:rsid w:val="00013F4C"/>
    <w:rsid w:val="0001447E"/>
    <w:rsid w:val="000145EC"/>
    <w:rsid w:val="0001465F"/>
    <w:rsid w:val="00014717"/>
    <w:rsid w:val="00014AF9"/>
    <w:rsid w:val="0001519E"/>
    <w:rsid w:val="0001521C"/>
    <w:rsid w:val="00015A7B"/>
    <w:rsid w:val="00015DD3"/>
    <w:rsid w:val="00015F48"/>
    <w:rsid w:val="00016047"/>
    <w:rsid w:val="0001641D"/>
    <w:rsid w:val="00016A90"/>
    <w:rsid w:val="00017E39"/>
    <w:rsid w:val="00017F9A"/>
    <w:rsid w:val="00020308"/>
    <w:rsid w:val="0002041A"/>
    <w:rsid w:val="00020525"/>
    <w:rsid w:val="00020C76"/>
    <w:rsid w:val="00020DFC"/>
    <w:rsid w:val="00020E12"/>
    <w:rsid w:val="00020F43"/>
    <w:rsid w:val="00021184"/>
    <w:rsid w:val="000213D3"/>
    <w:rsid w:val="000220AA"/>
    <w:rsid w:val="000222D3"/>
    <w:rsid w:val="0002275A"/>
    <w:rsid w:val="000227EE"/>
    <w:rsid w:val="000231CA"/>
    <w:rsid w:val="00024BDD"/>
    <w:rsid w:val="000250B9"/>
    <w:rsid w:val="00025BD0"/>
    <w:rsid w:val="00026166"/>
    <w:rsid w:val="0002650F"/>
    <w:rsid w:val="0002709A"/>
    <w:rsid w:val="000270B6"/>
    <w:rsid w:val="00027D6B"/>
    <w:rsid w:val="00027D8F"/>
    <w:rsid w:val="00027F7C"/>
    <w:rsid w:val="00030057"/>
    <w:rsid w:val="000303B6"/>
    <w:rsid w:val="00030410"/>
    <w:rsid w:val="000309A4"/>
    <w:rsid w:val="00030ECA"/>
    <w:rsid w:val="00031138"/>
    <w:rsid w:val="00031AAA"/>
    <w:rsid w:val="00031ADB"/>
    <w:rsid w:val="000323B1"/>
    <w:rsid w:val="00032867"/>
    <w:rsid w:val="000328AD"/>
    <w:rsid w:val="00032EBD"/>
    <w:rsid w:val="00033671"/>
    <w:rsid w:val="00033CE7"/>
    <w:rsid w:val="00033F2C"/>
    <w:rsid w:val="00033F92"/>
    <w:rsid w:val="00034053"/>
    <w:rsid w:val="000340ED"/>
    <w:rsid w:val="000341D9"/>
    <w:rsid w:val="00034278"/>
    <w:rsid w:val="00034302"/>
    <w:rsid w:val="000344DB"/>
    <w:rsid w:val="00034E03"/>
    <w:rsid w:val="00034ECD"/>
    <w:rsid w:val="00035523"/>
    <w:rsid w:val="00035F56"/>
    <w:rsid w:val="00036852"/>
    <w:rsid w:val="00036BAB"/>
    <w:rsid w:val="00036DE9"/>
    <w:rsid w:val="000370E3"/>
    <w:rsid w:val="0003735F"/>
    <w:rsid w:val="00037B28"/>
    <w:rsid w:val="00037D57"/>
    <w:rsid w:val="00037FDE"/>
    <w:rsid w:val="00040047"/>
    <w:rsid w:val="00040281"/>
    <w:rsid w:val="00040286"/>
    <w:rsid w:val="00040A19"/>
    <w:rsid w:val="00040ABC"/>
    <w:rsid w:val="00040D2A"/>
    <w:rsid w:val="000418B8"/>
    <w:rsid w:val="00041E06"/>
    <w:rsid w:val="00041E3B"/>
    <w:rsid w:val="00041F4C"/>
    <w:rsid w:val="0004210C"/>
    <w:rsid w:val="00042927"/>
    <w:rsid w:val="00042D0E"/>
    <w:rsid w:val="00042EEF"/>
    <w:rsid w:val="000434B1"/>
    <w:rsid w:val="000439F1"/>
    <w:rsid w:val="00043B83"/>
    <w:rsid w:val="000444FC"/>
    <w:rsid w:val="00044676"/>
    <w:rsid w:val="000446D5"/>
    <w:rsid w:val="00044B55"/>
    <w:rsid w:val="00044B6B"/>
    <w:rsid w:val="00044F9E"/>
    <w:rsid w:val="00044FB1"/>
    <w:rsid w:val="00045060"/>
    <w:rsid w:val="0004506F"/>
    <w:rsid w:val="0004597F"/>
    <w:rsid w:val="00045C6A"/>
    <w:rsid w:val="0004665A"/>
    <w:rsid w:val="00046B36"/>
    <w:rsid w:val="00047229"/>
    <w:rsid w:val="00047D31"/>
    <w:rsid w:val="00047F87"/>
    <w:rsid w:val="0005010D"/>
    <w:rsid w:val="00050CA7"/>
    <w:rsid w:val="000513BB"/>
    <w:rsid w:val="00051442"/>
    <w:rsid w:val="00051910"/>
    <w:rsid w:val="000519F6"/>
    <w:rsid w:val="00051A7E"/>
    <w:rsid w:val="0005201E"/>
    <w:rsid w:val="000522D2"/>
    <w:rsid w:val="00052810"/>
    <w:rsid w:val="00052A7D"/>
    <w:rsid w:val="00052AF6"/>
    <w:rsid w:val="00053275"/>
    <w:rsid w:val="00053729"/>
    <w:rsid w:val="0005381E"/>
    <w:rsid w:val="00053866"/>
    <w:rsid w:val="00053C49"/>
    <w:rsid w:val="00053FE0"/>
    <w:rsid w:val="000543FE"/>
    <w:rsid w:val="000548C4"/>
    <w:rsid w:val="000549DC"/>
    <w:rsid w:val="00054B55"/>
    <w:rsid w:val="0005517F"/>
    <w:rsid w:val="000553F6"/>
    <w:rsid w:val="000557FF"/>
    <w:rsid w:val="000561BD"/>
    <w:rsid w:val="000562C2"/>
    <w:rsid w:val="00056364"/>
    <w:rsid w:val="0005669A"/>
    <w:rsid w:val="000566FC"/>
    <w:rsid w:val="000569C1"/>
    <w:rsid w:val="00056D88"/>
    <w:rsid w:val="00056EE0"/>
    <w:rsid w:val="00057190"/>
    <w:rsid w:val="00057D00"/>
    <w:rsid w:val="000605D5"/>
    <w:rsid w:val="000608E3"/>
    <w:rsid w:val="00060A2B"/>
    <w:rsid w:val="00060B65"/>
    <w:rsid w:val="00060C0C"/>
    <w:rsid w:val="000612FE"/>
    <w:rsid w:val="00061799"/>
    <w:rsid w:val="00061959"/>
    <w:rsid w:val="0006234C"/>
    <w:rsid w:val="00062726"/>
    <w:rsid w:val="00062CD3"/>
    <w:rsid w:val="00063514"/>
    <w:rsid w:val="00063C33"/>
    <w:rsid w:val="00063DE6"/>
    <w:rsid w:val="000640F8"/>
    <w:rsid w:val="00064645"/>
    <w:rsid w:val="00064787"/>
    <w:rsid w:val="00064ADE"/>
    <w:rsid w:val="00064CF0"/>
    <w:rsid w:val="00064D11"/>
    <w:rsid w:val="00065970"/>
    <w:rsid w:val="00066400"/>
    <w:rsid w:val="00066AE1"/>
    <w:rsid w:val="00066B74"/>
    <w:rsid w:val="000673DE"/>
    <w:rsid w:val="000673E4"/>
    <w:rsid w:val="0006761A"/>
    <w:rsid w:val="00067751"/>
    <w:rsid w:val="00067E53"/>
    <w:rsid w:val="00067E64"/>
    <w:rsid w:val="00070105"/>
    <w:rsid w:val="0007025B"/>
    <w:rsid w:val="0007038B"/>
    <w:rsid w:val="00070555"/>
    <w:rsid w:val="00070775"/>
    <w:rsid w:val="00070BE2"/>
    <w:rsid w:val="00071004"/>
    <w:rsid w:val="00071541"/>
    <w:rsid w:val="000715FA"/>
    <w:rsid w:val="00071657"/>
    <w:rsid w:val="0007189B"/>
    <w:rsid w:val="00071B1F"/>
    <w:rsid w:val="00071F60"/>
    <w:rsid w:val="00072846"/>
    <w:rsid w:val="000737F5"/>
    <w:rsid w:val="00073900"/>
    <w:rsid w:val="00073B92"/>
    <w:rsid w:val="000747D0"/>
    <w:rsid w:val="000748D8"/>
    <w:rsid w:val="00074C9A"/>
    <w:rsid w:val="00075D13"/>
    <w:rsid w:val="00075E23"/>
    <w:rsid w:val="00075FB8"/>
    <w:rsid w:val="000762E1"/>
    <w:rsid w:val="00076588"/>
    <w:rsid w:val="000765F7"/>
    <w:rsid w:val="00077046"/>
    <w:rsid w:val="00077085"/>
    <w:rsid w:val="000771C3"/>
    <w:rsid w:val="000771C7"/>
    <w:rsid w:val="000772BF"/>
    <w:rsid w:val="000774F1"/>
    <w:rsid w:val="00077769"/>
    <w:rsid w:val="0008016A"/>
    <w:rsid w:val="0008080A"/>
    <w:rsid w:val="00080AB8"/>
    <w:rsid w:val="00080AE7"/>
    <w:rsid w:val="00080EB9"/>
    <w:rsid w:val="000816F9"/>
    <w:rsid w:val="00081B82"/>
    <w:rsid w:val="000823B4"/>
    <w:rsid w:val="00082813"/>
    <w:rsid w:val="00082D73"/>
    <w:rsid w:val="00083A3A"/>
    <w:rsid w:val="00083B1D"/>
    <w:rsid w:val="00083BCA"/>
    <w:rsid w:val="00083D2B"/>
    <w:rsid w:val="00083F57"/>
    <w:rsid w:val="0008450F"/>
    <w:rsid w:val="00084689"/>
    <w:rsid w:val="00084C59"/>
    <w:rsid w:val="000854DE"/>
    <w:rsid w:val="00085CAA"/>
    <w:rsid w:val="00086676"/>
    <w:rsid w:val="000868EF"/>
    <w:rsid w:val="00086A3F"/>
    <w:rsid w:val="00086B0F"/>
    <w:rsid w:val="00086E67"/>
    <w:rsid w:val="00087323"/>
    <w:rsid w:val="00087F83"/>
    <w:rsid w:val="00090170"/>
    <w:rsid w:val="00090B26"/>
    <w:rsid w:val="0009136B"/>
    <w:rsid w:val="000914EA"/>
    <w:rsid w:val="00091970"/>
    <w:rsid w:val="00091998"/>
    <w:rsid w:val="00091CD5"/>
    <w:rsid w:val="00091DC4"/>
    <w:rsid w:val="0009267D"/>
    <w:rsid w:val="00092D9B"/>
    <w:rsid w:val="00092DB6"/>
    <w:rsid w:val="00092DB9"/>
    <w:rsid w:val="000930B9"/>
    <w:rsid w:val="00093202"/>
    <w:rsid w:val="00093583"/>
    <w:rsid w:val="00093C58"/>
    <w:rsid w:val="00093C7C"/>
    <w:rsid w:val="000947A7"/>
    <w:rsid w:val="00094ACE"/>
    <w:rsid w:val="00095450"/>
    <w:rsid w:val="00095505"/>
    <w:rsid w:val="0009579A"/>
    <w:rsid w:val="00095D26"/>
    <w:rsid w:val="0009610B"/>
    <w:rsid w:val="0009614C"/>
    <w:rsid w:val="00096619"/>
    <w:rsid w:val="00096CF9"/>
    <w:rsid w:val="000970FB"/>
    <w:rsid w:val="0009720F"/>
    <w:rsid w:val="00097238"/>
    <w:rsid w:val="000972E2"/>
    <w:rsid w:val="0009775A"/>
    <w:rsid w:val="00097993"/>
    <w:rsid w:val="00097A4D"/>
    <w:rsid w:val="00097AF9"/>
    <w:rsid w:val="00097DDB"/>
    <w:rsid w:val="000A0383"/>
    <w:rsid w:val="000A059D"/>
    <w:rsid w:val="000A07E8"/>
    <w:rsid w:val="000A0DDE"/>
    <w:rsid w:val="000A14A3"/>
    <w:rsid w:val="000A15F0"/>
    <w:rsid w:val="000A1FDC"/>
    <w:rsid w:val="000A268A"/>
    <w:rsid w:val="000A2AE5"/>
    <w:rsid w:val="000A33F6"/>
    <w:rsid w:val="000A3867"/>
    <w:rsid w:val="000A3B76"/>
    <w:rsid w:val="000A41F0"/>
    <w:rsid w:val="000A422A"/>
    <w:rsid w:val="000A423C"/>
    <w:rsid w:val="000A435F"/>
    <w:rsid w:val="000A496A"/>
    <w:rsid w:val="000A4B1F"/>
    <w:rsid w:val="000A4DB4"/>
    <w:rsid w:val="000A4FA4"/>
    <w:rsid w:val="000A5035"/>
    <w:rsid w:val="000A5514"/>
    <w:rsid w:val="000A5D30"/>
    <w:rsid w:val="000A6151"/>
    <w:rsid w:val="000A66A3"/>
    <w:rsid w:val="000A67A3"/>
    <w:rsid w:val="000A7330"/>
    <w:rsid w:val="000A73C3"/>
    <w:rsid w:val="000A744A"/>
    <w:rsid w:val="000A7761"/>
    <w:rsid w:val="000B017A"/>
    <w:rsid w:val="000B0230"/>
    <w:rsid w:val="000B09B8"/>
    <w:rsid w:val="000B0BDE"/>
    <w:rsid w:val="000B0ED0"/>
    <w:rsid w:val="000B106B"/>
    <w:rsid w:val="000B17BA"/>
    <w:rsid w:val="000B1829"/>
    <w:rsid w:val="000B2089"/>
    <w:rsid w:val="000B20AF"/>
    <w:rsid w:val="000B2469"/>
    <w:rsid w:val="000B26C7"/>
    <w:rsid w:val="000B2EDE"/>
    <w:rsid w:val="000B36AE"/>
    <w:rsid w:val="000B382F"/>
    <w:rsid w:val="000B3E4F"/>
    <w:rsid w:val="000B3FA8"/>
    <w:rsid w:val="000B4186"/>
    <w:rsid w:val="000B4DDF"/>
    <w:rsid w:val="000B507F"/>
    <w:rsid w:val="000B515A"/>
    <w:rsid w:val="000B51BB"/>
    <w:rsid w:val="000B53BB"/>
    <w:rsid w:val="000B54E5"/>
    <w:rsid w:val="000B550D"/>
    <w:rsid w:val="000B5D82"/>
    <w:rsid w:val="000B66F5"/>
    <w:rsid w:val="000B69D8"/>
    <w:rsid w:val="000B6AAC"/>
    <w:rsid w:val="000B6EE2"/>
    <w:rsid w:val="000B7558"/>
    <w:rsid w:val="000B785D"/>
    <w:rsid w:val="000B7AFB"/>
    <w:rsid w:val="000B7CD8"/>
    <w:rsid w:val="000B7E35"/>
    <w:rsid w:val="000C0259"/>
    <w:rsid w:val="000C0494"/>
    <w:rsid w:val="000C0501"/>
    <w:rsid w:val="000C0FF9"/>
    <w:rsid w:val="000C192D"/>
    <w:rsid w:val="000C1D27"/>
    <w:rsid w:val="000C2125"/>
    <w:rsid w:val="000C2513"/>
    <w:rsid w:val="000C257F"/>
    <w:rsid w:val="000C2AF1"/>
    <w:rsid w:val="000C3008"/>
    <w:rsid w:val="000C3017"/>
    <w:rsid w:val="000C31B4"/>
    <w:rsid w:val="000C3ED1"/>
    <w:rsid w:val="000C435C"/>
    <w:rsid w:val="000C59B4"/>
    <w:rsid w:val="000C600B"/>
    <w:rsid w:val="000C63EB"/>
    <w:rsid w:val="000C6459"/>
    <w:rsid w:val="000C6604"/>
    <w:rsid w:val="000C6A24"/>
    <w:rsid w:val="000C6CC8"/>
    <w:rsid w:val="000C7782"/>
    <w:rsid w:val="000C7C77"/>
    <w:rsid w:val="000C7D3B"/>
    <w:rsid w:val="000D003B"/>
    <w:rsid w:val="000D01B0"/>
    <w:rsid w:val="000D0DA8"/>
    <w:rsid w:val="000D182F"/>
    <w:rsid w:val="000D1F17"/>
    <w:rsid w:val="000D3AEB"/>
    <w:rsid w:val="000D4494"/>
    <w:rsid w:val="000D4994"/>
    <w:rsid w:val="000D4D54"/>
    <w:rsid w:val="000D4FDB"/>
    <w:rsid w:val="000D5032"/>
    <w:rsid w:val="000D509F"/>
    <w:rsid w:val="000D58B7"/>
    <w:rsid w:val="000D5F8C"/>
    <w:rsid w:val="000D68A0"/>
    <w:rsid w:val="000D734D"/>
    <w:rsid w:val="000D7512"/>
    <w:rsid w:val="000D7F6A"/>
    <w:rsid w:val="000E0012"/>
    <w:rsid w:val="000E008F"/>
    <w:rsid w:val="000E00FA"/>
    <w:rsid w:val="000E0115"/>
    <w:rsid w:val="000E0489"/>
    <w:rsid w:val="000E0711"/>
    <w:rsid w:val="000E08A1"/>
    <w:rsid w:val="000E0903"/>
    <w:rsid w:val="000E09FF"/>
    <w:rsid w:val="000E13DE"/>
    <w:rsid w:val="000E14CB"/>
    <w:rsid w:val="000E1690"/>
    <w:rsid w:val="000E19D5"/>
    <w:rsid w:val="000E1F54"/>
    <w:rsid w:val="000E23D9"/>
    <w:rsid w:val="000E27A1"/>
    <w:rsid w:val="000E2821"/>
    <w:rsid w:val="000E297A"/>
    <w:rsid w:val="000E29C8"/>
    <w:rsid w:val="000E3A4C"/>
    <w:rsid w:val="000E402E"/>
    <w:rsid w:val="000E40CC"/>
    <w:rsid w:val="000E418A"/>
    <w:rsid w:val="000E4A8F"/>
    <w:rsid w:val="000E5897"/>
    <w:rsid w:val="000E5A55"/>
    <w:rsid w:val="000E5E68"/>
    <w:rsid w:val="000E5FDA"/>
    <w:rsid w:val="000E608A"/>
    <w:rsid w:val="000E62B7"/>
    <w:rsid w:val="000E66BC"/>
    <w:rsid w:val="000E6BA7"/>
    <w:rsid w:val="000E7437"/>
    <w:rsid w:val="000E7B2A"/>
    <w:rsid w:val="000F021E"/>
    <w:rsid w:val="000F07CB"/>
    <w:rsid w:val="000F154F"/>
    <w:rsid w:val="000F1784"/>
    <w:rsid w:val="000F1799"/>
    <w:rsid w:val="000F1837"/>
    <w:rsid w:val="000F1F0B"/>
    <w:rsid w:val="000F206D"/>
    <w:rsid w:val="000F21F7"/>
    <w:rsid w:val="000F22A6"/>
    <w:rsid w:val="000F24F1"/>
    <w:rsid w:val="000F2810"/>
    <w:rsid w:val="000F2D70"/>
    <w:rsid w:val="000F2DE3"/>
    <w:rsid w:val="000F39F1"/>
    <w:rsid w:val="000F41D5"/>
    <w:rsid w:val="000F4F16"/>
    <w:rsid w:val="000F5094"/>
    <w:rsid w:val="000F55BD"/>
    <w:rsid w:val="000F5ADF"/>
    <w:rsid w:val="000F5B18"/>
    <w:rsid w:val="000F5F71"/>
    <w:rsid w:val="000F6265"/>
    <w:rsid w:val="000F6A3E"/>
    <w:rsid w:val="000F73FE"/>
    <w:rsid w:val="000F7899"/>
    <w:rsid w:val="000F7F29"/>
    <w:rsid w:val="00100138"/>
    <w:rsid w:val="001005C9"/>
    <w:rsid w:val="00100E5E"/>
    <w:rsid w:val="00101639"/>
    <w:rsid w:val="00102167"/>
    <w:rsid w:val="0010244D"/>
    <w:rsid w:val="00102885"/>
    <w:rsid w:val="001029EC"/>
    <w:rsid w:val="00102C76"/>
    <w:rsid w:val="00102EAD"/>
    <w:rsid w:val="00102F7D"/>
    <w:rsid w:val="00103337"/>
    <w:rsid w:val="00103D9A"/>
    <w:rsid w:val="00104035"/>
    <w:rsid w:val="001040D7"/>
    <w:rsid w:val="0010426A"/>
    <w:rsid w:val="001046C0"/>
    <w:rsid w:val="00104727"/>
    <w:rsid w:val="001058D5"/>
    <w:rsid w:val="00106509"/>
    <w:rsid w:val="00106712"/>
    <w:rsid w:val="00107324"/>
    <w:rsid w:val="00107337"/>
    <w:rsid w:val="001079DF"/>
    <w:rsid w:val="001100F8"/>
    <w:rsid w:val="001101BE"/>
    <w:rsid w:val="001102F0"/>
    <w:rsid w:val="00110595"/>
    <w:rsid w:val="001105DF"/>
    <w:rsid w:val="0011094D"/>
    <w:rsid w:val="00111716"/>
    <w:rsid w:val="00111887"/>
    <w:rsid w:val="00111981"/>
    <w:rsid w:val="001119F0"/>
    <w:rsid w:val="001128F0"/>
    <w:rsid w:val="00112972"/>
    <w:rsid w:val="00112C86"/>
    <w:rsid w:val="00112D31"/>
    <w:rsid w:val="00112F18"/>
    <w:rsid w:val="0011303C"/>
    <w:rsid w:val="00113626"/>
    <w:rsid w:val="00113DA3"/>
    <w:rsid w:val="00113E19"/>
    <w:rsid w:val="001143AB"/>
    <w:rsid w:val="00114AB9"/>
    <w:rsid w:val="00115A2C"/>
    <w:rsid w:val="00115E86"/>
    <w:rsid w:val="00115F86"/>
    <w:rsid w:val="001165F6"/>
    <w:rsid w:val="00116602"/>
    <w:rsid w:val="001167D1"/>
    <w:rsid w:val="00116EDC"/>
    <w:rsid w:val="001174AA"/>
    <w:rsid w:val="001176CB"/>
    <w:rsid w:val="0011788A"/>
    <w:rsid w:val="00117936"/>
    <w:rsid w:val="00120076"/>
    <w:rsid w:val="0012008D"/>
    <w:rsid w:val="00120539"/>
    <w:rsid w:val="0012072B"/>
    <w:rsid w:val="00120791"/>
    <w:rsid w:val="00120B51"/>
    <w:rsid w:val="00120CAE"/>
    <w:rsid w:val="00120E24"/>
    <w:rsid w:val="00121276"/>
    <w:rsid w:val="001216D4"/>
    <w:rsid w:val="001218F1"/>
    <w:rsid w:val="00121BC0"/>
    <w:rsid w:val="001221FD"/>
    <w:rsid w:val="001225D6"/>
    <w:rsid w:val="00122B7A"/>
    <w:rsid w:val="00122BFF"/>
    <w:rsid w:val="00122D9E"/>
    <w:rsid w:val="00122F08"/>
    <w:rsid w:val="001230BC"/>
    <w:rsid w:val="00123557"/>
    <w:rsid w:val="00123633"/>
    <w:rsid w:val="00123789"/>
    <w:rsid w:val="001239AD"/>
    <w:rsid w:val="00123E5D"/>
    <w:rsid w:val="00124018"/>
    <w:rsid w:val="0012402B"/>
    <w:rsid w:val="00124279"/>
    <w:rsid w:val="001242D3"/>
    <w:rsid w:val="00124344"/>
    <w:rsid w:val="0012439B"/>
    <w:rsid w:val="00124630"/>
    <w:rsid w:val="00124978"/>
    <w:rsid w:val="00124F46"/>
    <w:rsid w:val="00125450"/>
    <w:rsid w:val="00125AAD"/>
    <w:rsid w:val="00125B01"/>
    <w:rsid w:val="00127635"/>
    <w:rsid w:val="00127B18"/>
    <w:rsid w:val="00127F10"/>
    <w:rsid w:val="00127FC6"/>
    <w:rsid w:val="001304E4"/>
    <w:rsid w:val="001306EB"/>
    <w:rsid w:val="00130AE0"/>
    <w:rsid w:val="00130C6F"/>
    <w:rsid w:val="00130CB8"/>
    <w:rsid w:val="00130DD2"/>
    <w:rsid w:val="001315A5"/>
    <w:rsid w:val="0013162F"/>
    <w:rsid w:val="00131641"/>
    <w:rsid w:val="00131802"/>
    <w:rsid w:val="00131B95"/>
    <w:rsid w:val="0013206E"/>
    <w:rsid w:val="00132391"/>
    <w:rsid w:val="00133036"/>
    <w:rsid w:val="00133595"/>
    <w:rsid w:val="00133920"/>
    <w:rsid w:val="001339EC"/>
    <w:rsid w:val="00133F47"/>
    <w:rsid w:val="001342CE"/>
    <w:rsid w:val="00134E29"/>
    <w:rsid w:val="001350F0"/>
    <w:rsid w:val="00135215"/>
    <w:rsid w:val="001352FF"/>
    <w:rsid w:val="001353F6"/>
    <w:rsid w:val="00135663"/>
    <w:rsid w:val="001356E6"/>
    <w:rsid w:val="00135DA6"/>
    <w:rsid w:val="00135DC4"/>
    <w:rsid w:val="00135EF8"/>
    <w:rsid w:val="00136199"/>
    <w:rsid w:val="00136CE2"/>
    <w:rsid w:val="00136D53"/>
    <w:rsid w:val="00136EC5"/>
    <w:rsid w:val="0013786F"/>
    <w:rsid w:val="00137914"/>
    <w:rsid w:val="00137969"/>
    <w:rsid w:val="0014003B"/>
    <w:rsid w:val="0014008E"/>
    <w:rsid w:val="001403AA"/>
    <w:rsid w:val="00140408"/>
    <w:rsid w:val="001404DA"/>
    <w:rsid w:val="00140775"/>
    <w:rsid w:val="00140887"/>
    <w:rsid w:val="00141216"/>
    <w:rsid w:val="00141272"/>
    <w:rsid w:val="00141328"/>
    <w:rsid w:val="00141436"/>
    <w:rsid w:val="001417C4"/>
    <w:rsid w:val="00142519"/>
    <w:rsid w:val="001429E6"/>
    <w:rsid w:val="00142ABF"/>
    <w:rsid w:val="00142BBE"/>
    <w:rsid w:val="0014323B"/>
    <w:rsid w:val="001433E3"/>
    <w:rsid w:val="00143533"/>
    <w:rsid w:val="0014384D"/>
    <w:rsid w:val="0014386A"/>
    <w:rsid w:val="00143BE6"/>
    <w:rsid w:val="0014417E"/>
    <w:rsid w:val="00144A6B"/>
    <w:rsid w:val="00144C42"/>
    <w:rsid w:val="00144E6D"/>
    <w:rsid w:val="0014510A"/>
    <w:rsid w:val="00145375"/>
    <w:rsid w:val="001453A6"/>
    <w:rsid w:val="00145EF4"/>
    <w:rsid w:val="001462AB"/>
    <w:rsid w:val="00147224"/>
    <w:rsid w:val="00147FE4"/>
    <w:rsid w:val="001501F2"/>
    <w:rsid w:val="001505C5"/>
    <w:rsid w:val="0015088A"/>
    <w:rsid w:val="00150E0B"/>
    <w:rsid w:val="001511F9"/>
    <w:rsid w:val="00151244"/>
    <w:rsid w:val="00151941"/>
    <w:rsid w:val="00151CCC"/>
    <w:rsid w:val="00151DB7"/>
    <w:rsid w:val="00151ED1"/>
    <w:rsid w:val="0015204E"/>
    <w:rsid w:val="0015213D"/>
    <w:rsid w:val="0015221E"/>
    <w:rsid w:val="0015245B"/>
    <w:rsid w:val="0015336D"/>
    <w:rsid w:val="00153477"/>
    <w:rsid w:val="0015397B"/>
    <w:rsid w:val="001539B1"/>
    <w:rsid w:val="00153D50"/>
    <w:rsid w:val="00153E17"/>
    <w:rsid w:val="001546D3"/>
    <w:rsid w:val="001549DD"/>
    <w:rsid w:val="00154B4A"/>
    <w:rsid w:val="00155246"/>
    <w:rsid w:val="00155B81"/>
    <w:rsid w:val="00155BBB"/>
    <w:rsid w:val="00155C70"/>
    <w:rsid w:val="00155D62"/>
    <w:rsid w:val="00155DFA"/>
    <w:rsid w:val="0015612C"/>
    <w:rsid w:val="0015616A"/>
    <w:rsid w:val="001564B6"/>
    <w:rsid w:val="00156BA4"/>
    <w:rsid w:val="00156BCD"/>
    <w:rsid w:val="00157037"/>
    <w:rsid w:val="00157669"/>
    <w:rsid w:val="0015793C"/>
    <w:rsid w:val="001579F6"/>
    <w:rsid w:val="00157AE8"/>
    <w:rsid w:val="00157DC3"/>
    <w:rsid w:val="00157E0D"/>
    <w:rsid w:val="00157EF2"/>
    <w:rsid w:val="00160012"/>
    <w:rsid w:val="0016039F"/>
    <w:rsid w:val="001603F1"/>
    <w:rsid w:val="001603FA"/>
    <w:rsid w:val="00160A26"/>
    <w:rsid w:val="001613E6"/>
    <w:rsid w:val="0016187A"/>
    <w:rsid w:val="001625DC"/>
    <w:rsid w:val="00162B23"/>
    <w:rsid w:val="00162EF5"/>
    <w:rsid w:val="00162F07"/>
    <w:rsid w:val="00163183"/>
    <w:rsid w:val="001638D6"/>
    <w:rsid w:val="00163EB1"/>
    <w:rsid w:val="001640EC"/>
    <w:rsid w:val="0016410A"/>
    <w:rsid w:val="00164121"/>
    <w:rsid w:val="0016419A"/>
    <w:rsid w:val="001644D6"/>
    <w:rsid w:val="00164531"/>
    <w:rsid w:val="001646C4"/>
    <w:rsid w:val="001646CB"/>
    <w:rsid w:val="00164E1C"/>
    <w:rsid w:val="001653B4"/>
    <w:rsid w:val="0016547D"/>
    <w:rsid w:val="00165BC8"/>
    <w:rsid w:val="00165C47"/>
    <w:rsid w:val="00165CCC"/>
    <w:rsid w:val="00166163"/>
    <w:rsid w:val="00167243"/>
    <w:rsid w:val="0016743E"/>
    <w:rsid w:val="001674E6"/>
    <w:rsid w:val="0017009C"/>
    <w:rsid w:val="0017046B"/>
    <w:rsid w:val="001705A1"/>
    <w:rsid w:val="00170606"/>
    <w:rsid w:val="001713CA"/>
    <w:rsid w:val="00171464"/>
    <w:rsid w:val="00171939"/>
    <w:rsid w:val="00172456"/>
    <w:rsid w:val="001727FB"/>
    <w:rsid w:val="00172948"/>
    <w:rsid w:val="00172E23"/>
    <w:rsid w:val="00172FF7"/>
    <w:rsid w:val="0017317A"/>
    <w:rsid w:val="001733EB"/>
    <w:rsid w:val="001738C6"/>
    <w:rsid w:val="00173DB7"/>
    <w:rsid w:val="00174282"/>
    <w:rsid w:val="00174740"/>
    <w:rsid w:val="00174E72"/>
    <w:rsid w:val="00174EB8"/>
    <w:rsid w:val="0017503D"/>
    <w:rsid w:val="001751FB"/>
    <w:rsid w:val="001753BF"/>
    <w:rsid w:val="0017582A"/>
    <w:rsid w:val="00176065"/>
    <w:rsid w:val="00176135"/>
    <w:rsid w:val="001769D6"/>
    <w:rsid w:val="00176C75"/>
    <w:rsid w:val="00176FE9"/>
    <w:rsid w:val="00177037"/>
    <w:rsid w:val="00177D1C"/>
    <w:rsid w:val="00177EA9"/>
    <w:rsid w:val="00180072"/>
    <w:rsid w:val="001800DE"/>
    <w:rsid w:val="001802C5"/>
    <w:rsid w:val="00180F30"/>
    <w:rsid w:val="00180F98"/>
    <w:rsid w:val="001813AA"/>
    <w:rsid w:val="00182245"/>
    <w:rsid w:val="00182691"/>
    <w:rsid w:val="0018269E"/>
    <w:rsid w:val="00182A4C"/>
    <w:rsid w:val="001831B8"/>
    <w:rsid w:val="001837E5"/>
    <w:rsid w:val="00183F10"/>
    <w:rsid w:val="0018437E"/>
    <w:rsid w:val="00184404"/>
    <w:rsid w:val="00185133"/>
    <w:rsid w:val="001852D0"/>
    <w:rsid w:val="0018567E"/>
    <w:rsid w:val="00185A87"/>
    <w:rsid w:val="00185B14"/>
    <w:rsid w:val="0018633F"/>
    <w:rsid w:val="0018658D"/>
    <w:rsid w:val="001872B0"/>
    <w:rsid w:val="001874F9"/>
    <w:rsid w:val="0018759F"/>
    <w:rsid w:val="00187D30"/>
    <w:rsid w:val="00190BEF"/>
    <w:rsid w:val="00190E36"/>
    <w:rsid w:val="00191031"/>
    <w:rsid w:val="001922FF"/>
    <w:rsid w:val="00192869"/>
    <w:rsid w:val="00192A2C"/>
    <w:rsid w:val="00192D9B"/>
    <w:rsid w:val="001930CF"/>
    <w:rsid w:val="0019316B"/>
    <w:rsid w:val="00193262"/>
    <w:rsid w:val="00193339"/>
    <w:rsid w:val="0019375C"/>
    <w:rsid w:val="00193883"/>
    <w:rsid w:val="00193A6A"/>
    <w:rsid w:val="00193CE7"/>
    <w:rsid w:val="00193E9A"/>
    <w:rsid w:val="00194091"/>
    <w:rsid w:val="001942DB"/>
    <w:rsid w:val="00194317"/>
    <w:rsid w:val="001945A0"/>
    <w:rsid w:val="00194A77"/>
    <w:rsid w:val="00194BF9"/>
    <w:rsid w:val="00194C99"/>
    <w:rsid w:val="00194D78"/>
    <w:rsid w:val="00195429"/>
    <w:rsid w:val="0019586B"/>
    <w:rsid w:val="00195916"/>
    <w:rsid w:val="00195AA6"/>
    <w:rsid w:val="00195C2E"/>
    <w:rsid w:val="00195DDD"/>
    <w:rsid w:val="0019602F"/>
    <w:rsid w:val="00196A1D"/>
    <w:rsid w:val="00196B67"/>
    <w:rsid w:val="00196E83"/>
    <w:rsid w:val="00197264"/>
    <w:rsid w:val="001974E4"/>
    <w:rsid w:val="0019755F"/>
    <w:rsid w:val="00197DA3"/>
    <w:rsid w:val="00197F6D"/>
    <w:rsid w:val="001A007B"/>
    <w:rsid w:val="001A04F4"/>
    <w:rsid w:val="001A0759"/>
    <w:rsid w:val="001A07C7"/>
    <w:rsid w:val="001A0F2E"/>
    <w:rsid w:val="001A1018"/>
    <w:rsid w:val="001A10C8"/>
    <w:rsid w:val="001A1287"/>
    <w:rsid w:val="001A16F4"/>
    <w:rsid w:val="001A17A4"/>
    <w:rsid w:val="001A20E3"/>
    <w:rsid w:val="001A235B"/>
    <w:rsid w:val="001A2487"/>
    <w:rsid w:val="001A295B"/>
    <w:rsid w:val="001A29DB"/>
    <w:rsid w:val="001A2C7F"/>
    <w:rsid w:val="001A3A58"/>
    <w:rsid w:val="001A41EA"/>
    <w:rsid w:val="001A44EC"/>
    <w:rsid w:val="001A512D"/>
    <w:rsid w:val="001A5669"/>
    <w:rsid w:val="001A6331"/>
    <w:rsid w:val="001A7140"/>
    <w:rsid w:val="001A73EF"/>
    <w:rsid w:val="001A7412"/>
    <w:rsid w:val="001B03A2"/>
    <w:rsid w:val="001B0433"/>
    <w:rsid w:val="001B053C"/>
    <w:rsid w:val="001B069B"/>
    <w:rsid w:val="001B0852"/>
    <w:rsid w:val="001B0963"/>
    <w:rsid w:val="001B1326"/>
    <w:rsid w:val="001B140D"/>
    <w:rsid w:val="001B14D4"/>
    <w:rsid w:val="001B1A31"/>
    <w:rsid w:val="001B1AE3"/>
    <w:rsid w:val="001B2587"/>
    <w:rsid w:val="001B273A"/>
    <w:rsid w:val="001B292D"/>
    <w:rsid w:val="001B2BAE"/>
    <w:rsid w:val="001B3264"/>
    <w:rsid w:val="001B372E"/>
    <w:rsid w:val="001B3743"/>
    <w:rsid w:val="001B3B1A"/>
    <w:rsid w:val="001B3C6E"/>
    <w:rsid w:val="001B3F41"/>
    <w:rsid w:val="001B414D"/>
    <w:rsid w:val="001B4154"/>
    <w:rsid w:val="001B4FD2"/>
    <w:rsid w:val="001B5C34"/>
    <w:rsid w:val="001B657E"/>
    <w:rsid w:val="001B65C4"/>
    <w:rsid w:val="001B668C"/>
    <w:rsid w:val="001B66CE"/>
    <w:rsid w:val="001B68C1"/>
    <w:rsid w:val="001B6A41"/>
    <w:rsid w:val="001B6CB0"/>
    <w:rsid w:val="001B6FC9"/>
    <w:rsid w:val="001B72F7"/>
    <w:rsid w:val="001B73D9"/>
    <w:rsid w:val="001B7832"/>
    <w:rsid w:val="001C0337"/>
    <w:rsid w:val="001C0C9E"/>
    <w:rsid w:val="001C0E16"/>
    <w:rsid w:val="001C2192"/>
    <w:rsid w:val="001C21AA"/>
    <w:rsid w:val="001C22DF"/>
    <w:rsid w:val="001C22FA"/>
    <w:rsid w:val="001C234A"/>
    <w:rsid w:val="001C2CD1"/>
    <w:rsid w:val="001C2EC9"/>
    <w:rsid w:val="001C3319"/>
    <w:rsid w:val="001C36FA"/>
    <w:rsid w:val="001C38D1"/>
    <w:rsid w:val="001C3985"/>
    <w:rsid w:val="001C42A1"/>
    <w:rsid w:val="001C4594"/>
    <w:rsid w:val="001C469A"/>
    <w:rsid w:val="001C4D83"/>
    <w:rsid w:val="001C4DED"/>
    <w:rsid w:val="001C4FB8"/>
    <w:rsid w:val="001C5831"/>
    <w:rsid w:val="001C653C"/>
    <w:rsid w:val="001C73DE"/>
    <w:rsid w:val="001C7A32"/>
    <w:rsid w:val="001D0277"/>
    <w:rsid w:val="001D0582"/>
    <w:rsid w:val="001D0A5F"/>
    <w:rsid w:val="001D0A84"/>
    <w:rsid w:val="001D0B5F"/>
    <w:rsid w:val="001D13D0"/>
    <w:rsid w:val="001D164A"/>
    <w:rsid w:val="001D1CB5"/>
    <w:rsid w:val="001D2630"/>
    <w:rsid w:val="001D2E3E"/>
    <w:rsid w:val="001D3152"/>
    <w:rsid w:val="001D3882"/>
    <w:rsid w:val="001D395D"/>
    <w:rsid w:val="001D397D"/>
    <w:rsid w:val="001D3D5D"/>
    <w:rsid w:val="001D3FCE"/>
    <w:rsid w:val="001D4023"/>
    <w:rsid w:val="001D4451"/>
    <w:rsid w:val="001D4769"/>
    <w:rsid w:val="001D483F"/>
    <w:rsid w:val="001D488F"/>
    <w:rsid w:val="001D4D1D"/>
    <w:rsid w:val="001D4DA0"/>
    <w:rsid w:val="001D4DE2"/>
    <w:rsid w:val="001D5627"/>
    <w:rsid w:val="001D580B"/>
    <w:rsid w:val="001D595D"/>
    <w:rsid w:val="001D62CD"/>
    <w:rsid w:val="001D64CA"/>
    <w:rsid w:val="001D6C15"/>
    <w:rsid w:val="001D7147"/>
    <w:rsid w:val="001D729F"/>
    <w:rsid w:val="001D7517"/>
    <w:rsid w:val="001D76E3"/>
    <w:rsid w:val="001D7F97"/>
    <w:rsid w:val="001E008F"/>
    <w:rsid w:val="001E02AD"/>
    <w:rsid w:val="001E092E"/>
    <w:rsid w:val="001E1036"/>
    <w:rsid w:val="001E17E0"/>
    <w:rsid w:val="001E1941"/>
    <w:rsid w:val="001E1BDA"/>
    <w:rsid w:val="001E26FC"/>
    <w:rsid w:val="001E27E3"/>
    <w:rsid w:val="001E2A61"/>
    <w:rsid w:val="001E2AB4"/>
    <w:rsid w:val="001E3046"/>
    <w:rsid w:val="001E3480"/>
    <w:rsid w:val="001E3578"/>
    <w:rsid w:val="001E39E8"/>
    <w:rsid w:val="001E3B0A"/>
    <w:rsid w:val="001E3BCC"/>
    <w:rsid w:val="001E4023"/>
    <w:rsid w:val="001E43F6"/>
    <w:rsid w:val="001E4550"/>
    <w:rsid w:val="001E45DE"/>
    <w:rsid w:val="001E4932"/>
    <w:rsid w:val="001E4C62"/>
    <w:rsid w:val="001E5077"/>
    <w:rsid w:val="001E5729"/>
    <w:rsid w:val="001E57F0"/>
    <w:rsid w:val="001E5E3F"/>
    <w:rsid w:val="001E6225"/>
    <w:rsid w:val="001E6238"/>
    <w:rsid w:val="001E6449"/>
    <w:rsid w:val="001E64DF"/>
    <w:rsid w:val="001E6F2E"/>
    <w:rsid w:val="001E7351"/>
    <w:rsid w:val="001E7BE1"/>
    <w:rsid w:val="001F01F4"/>
    <w:rsid w:val="001F053E"/>
    <w:rsid w:val="001F0647"/>
    <w:rsid w:val="001F0739"/>
    <w:rsid w:val="001F08F6"/>
    <w:rsid w:val="001F09EB"/>
    <w:rsid w:val="001F0C87"/>
    <w:rsid w:val="001F0CA7"/>
    <w:rsid w:val="001F1462"/>
    <w:rsid w:val="001F1C90"/>
    <w:rsid w:val="001F2740"/>
    <w:rsid w:val="001F27C6"/>
    <w:rsid w:val="001F2839"/>
    <w:rsid w:val="001F293B"/>
    <w:rsid w:val="001F2A73"/>
    <w:rsid w:val="001F31AA"/>
    <w:rsid w:val="001F326C"/>
    <w:rsid w:val="001F3BA1"/>
    <w:rsid w:val="001F3D5A"/>
    <w:rsid w:val="001F43C3"/>
    <w:rsid w:val="001F44A0"/>
    <w:rsid w:val="001F483D"/>
    <w:rsid w:val="001F4BF2"/>
    <w:rsid w:val="001F4D30"/>
    <w:rsid w:val="001F5232"/>
    <w:rsid w:val="001F5FC7"/>
    <w:rsid w:val="001F5FF5"/>
    <w:rsid w:val="001F6025"/>
    <w:rsid w:val="001F608A"/>
    <w:rsid w:val="001F67EB"/>
    <w:rsid w:val="001F68EF"/>
    <w:rsid w:val="001F6965"/>
    <w:rsid w:val="001F6C28"/>
    <w:rsid w:val="001F7384"/>
    <w:rsid w:val="001F790A"/>
    <w:rsid w:val="001F7FC8"/>
    <w:rsid w:val="002000ED"/>
    <w:rsid w:val="002001E2"/>
    <w:rsid w:val="0020064E"/>
    <w:rsid w:val="0020068D"/>
    <w:rsid w:val="002007A0"/>
    <w:rsid w:val="00200B47"/>
    <w:rsid w:val="00200C0D"/>
    <w:rsid w:val="00200D87"/>
    <w:rsid w:val="002011B1"/>
    <w:rsid w:val="0020131C"/>
    <w:rsid w:val="002019E8"/>
    <w:rsid w:val="00201A23"/>
    <w:rsid w:val="00201A7C"/>
    <w:rsid w:val="00201CA7"/>
    <w:rsid w:val="00201DDE"/>
    <w:rsid w:val="00201F85"/>
    <w:rsid w:val="00202640"/>
    <w:rsid w:val="00202737"/>
    <w:rsid w:val="00203354"/>
    <w:rsid w:val="00203B7E"/>
    <w:rsid w:val="00204829"/>
    <w:rsid w:val="00204EC2"/>
    <w:rsid w:val="00205337"/>
    <w:rsid w:val="0020561A"/>
    <w:rsid w:val="00205CCB"/>
    <w:rsid w:val="00205F82"/>
    <w:rsid w:val="00206037"/>
    <w:rsid w:val="0020618F"/>
    <w:rsid w:val="002061CC"/>
    <w:rsid w:val="00206695"/>
    <w:rsid w:val="002066D9"/>
    <w:rsid w:val="00206B64"/>
    <w:rsid w:val="00206D5A"/>
    <w:rsid w:val="0020710E"/>
    <w:rsid w:val="0020769E"/>
    <w:rsid w:val="00207939"/>
    <w:rsid w:val="00207B15"/>
    <w:rsid w:val="00207C16"/>
    <w:rsid w:val="00207E95"/>
    <w:rsid w:val="0021029D"/>
    <w:rsid w:val="002102F7"/>
    <w:rsid w:val="002103D7"/>
    <w:rsid w:val="00210981"/>
    <w:rsid w:val="00210A22"/>
    <w:rsid w:val="00211346"/>
    <w:rsid w:val="00211873"/>
    <w:rsid w:val="00211881"/>
    <w:rsid w:val="00211E40"/>
    <w:rsid w:val="00211EC3"/>
    <w:rsid w:val="00212E58"/>
    <w:rsid w:val="00212F26"/>
    <w:rsid w:val="002130B9"/>
    <w:rsid w:val="0021347A"/>
    <w:rsid w:val="00213567"/>
    <w:rsid w:val="0021369B"/>
    <w:rsid w:val="00213A9E"/>
    <w:rsid w:val="00213D10"/>
    <w:rsid w:val="00213EA6"/>
    <w:rsid w:val="00213FC2"/>
    <w:rsid w:val="00214F6C"/>
    <w:rsid w:val="002158A2"/>
    <w:rsid w:val="002159A5"/>
    <w:rsid w:val="002159D2"/>
    <w:rsid w:val="00216035"/>
    <w:rsid w:val="00216250"/>
    <w:rsid w:val="00216460"/>
    <w:rsid w:val="0021653C"/>
    <w:rsid w:val="002165E7"/>
    <w:rsid w:val="00216E6B"/>
    <w:rsid w:val="00217783"/>
    <w:rsid w:val="00217C09"/>
    <w:rsid w:val="00217C12"/>
    <w:rsid w:val="0022064B"/>
    <w:rsid w:val="00220719"/>
    <w:rsid w:val="00220814"/>
    <w:rsid w:val="00220957"/>
    <w:rsid w:val="00220BA4"/>
    <w:rsid w:val="0022119F"/>
    <w:rsid w:val="00221249"/>
    <w:rsid w:val="00221635"/>
    <w:rsid w:val="00221775"/>
    <w:rsid w:val="0022218F"/>
    <w:rsid w:val="00222AB2"/>
    <w:rsid w:val="002231BA"/>
    <w:rsid w:val="002235D4"/>
    <w:rsid w:val="0022369E"/>
    <w:rsid w:val="00223B6A"/>
    <w:rsid w:val="00223D0D"/>
    <w:rsid w:val="0022408D"/>
    <w:rsid w:val="002240D9"/>
    <w:rsid w:val="0022440E"/>
    <w:rsid w:val="002244FE"/>
    <w:rsid w:val="00224D30"/>
    <w:rsid w:val="00224E01"/>
    <w:rsid w:val="0022502B"/>
    <w:rsid w:val="00225127"/>
    <w:rsid w:val="002259B8"/>
    <w:rsid w:val="00225A11"/>
    <w:rsid w:val="00225F3D"/>
    <w:rsid w:val="002260E1"/>
    <w:rsid w:val="00226DD3"/>
    <w:rsid w:val="0022731A"/>
    <w:rsid w:val="0022737A"/>
    <w:rsid w:val="002273C6"/>
    <w:rsid w:val="0022740B"/>
    <w:rsid w:val="00227654"/>
    <w:rsid w:val="00227E06"/>
    <w:rsid w:val="00230715"/>
    <w:rsid w:val="0023075B"/>
    <w:rsid w:val="002307BA"/>
    <w:rsid w:val="00230A95"/>
    <w:rsid w:val="0023144B"/>
    <w:rsid w:val="00231735"/>
    <w:rsid w:val="002317F8"/>
    <w:rsid w:val="002320FE"/>
    <w:rsid w:val="0023276A"/>
    <w:rsid w:val="0023297F"/>
    <w:rsid w:val="002329CA"/>
    <w:rsid w:val="00232A65"/>
    <w:rsid w:val="00232C0F"/>
    <w:rsid w:val="00233226"/>
    <w:rsid w:val="002335E7"/>
    <w:rsid w:val="00233BF9"/>
    <w:rsid w:val="002340AB"/>
    <w:rsid w:val="0023453F"/>
    <w:rsid w:val="0023493E"/>
    <w:rsid w:val="0023515F"/>
    <w:rsid w:val="00235422"/>
    <w:rsid w:val="002357C7"/>
    <w:rsid w:val="00235A7C"/>
    <w:rsid w:val="00235DF9"/>
    <w:rsid w:val="00236336"/>
    <w:rsid w:val="00236E01"/>
    <w:rsid w:val="00237047"/>
    <w:rsid w:val="00237111"/>
    <w:rsid w:val="00237313"/>
    <w:rsid w:val="00237618"/>
    <w:rsid w:val="0024046C"/>
    <w:rsid w:val="00240493"/>
    <w:rsid w:val="0024060A"/>
    <w:rsid w:val="00240628"/>
    <w:rsid w:val="00240727"/>
    <w:rsid w:val="00240923"/>
    <w:rsid w:val="00240F40"/>
    <w:rsid w:val="00241585"/>
    <w:rsid w:val="002422E6"/>
    <w:rsid w:val="002426B9"/>
    <w:rsid w:val="00242740"/>
    <w:rsid w:val="0024282C"/>
    <w:rsid w:val="00242CCC"/>
    <w:rsid w:val="00243372"/>
    <w:rsid w:val="00243401"/>
    <w:rsid w:val="0024373F"/>
    <w:rsid w:val="00243B5A"/>
    <w:rsid w:val="00243E73"/>
    <w:rsid w:val="00244309"/>
    <w:rsid w:val="0024485A"/>
    <w:rsid w:val="00244ACF"/>
    <w:rsid w:val="00244D7B"/>
    <w:rsid w:val="00245200"/>
    <w:rsid w:val="002452FB"/>
    <w:rsid w:val="002457F2"/>
    <w:rsid w:val="00245813"/>
    <w:rsid w:val="00245C1D"/>
    <w:rsid w:val="00246942"/>
    <w:rsid w:val="00246C58"/>
    <w:rsid w:val="0024749C"/>
    <w:rsid w:val="00247798"/>
    <w:rsid w:val="00247A3C"/>
    <w:rsid w:val="00247DFB"/>
    <w:rsid w:val="00247E8A"/>
    <w:rsid w:val="00250073"/>
    <w:rsid w:val="002507FF"/>
    <w:rsid w:val="00251D17"/>
    <w:rsid w:val="00251F51"/>
    <w:rsid w:val="00251F82"/>
    <w:rsid w:val="002521F6"/>
    <w:rsid w:val="002526BA"/>
    <w:rsid w:val="0025299B"/>
    <w:rsid w:val="00252B19"/>
    <w:rsid w:val="00252C20"/>
    <w:rsid w:val="00253838"/>
    <w:rsid w:val="00253B05"/>
    <w:rsid w:val="00253FC7"/>
    <w:rsid w:val="00254209"/>
    <w:rsid w:val="002551AA"/>
    <w:rsid w:val="002553EF"/>
    <w:rsid w:val="002553FB"/>
    <w:rsid w:val="002554A2"/>
    <w:rsid w:val="002558AB"/>
    <w:rsid w:val="002562D4"/>
    <w:rsid w:val="002567FE"/>
    <w:rsid w:val="002570E6"/>
    <w:rsid w:val="0025723F"/>
    <w:rsid w:val="00257D77"/>
    <w:rsid w:val="00260128"/>
    <w:rsid w:val="00260253"/>
    <w:rsid w:val="002603B8"/>
    <w:rsid w:val="00260800"/>
    <w:rsid w:val="00261506"/>
    <w:rsid w:val="00262998"/>
    <w:rsid w:val="00262A8C"/>
    <w:rsid w:val="0026342A"/>
    <w:rsid w:val="00263795"/>
    <w:rsid w:val="00263B8A"/>
    <w:rsid w:val="00263CFA"/>
    <w:rsid w:val="002643FF"/>
    <w:rsid w:val="00264CFD"/>
    <w:rsid w:val="00265043"/>
    <w:rsid w:val="00265371"/>
    <w:rsid w:val="002653F7"/>
    <w:rsid w:val="00265A00"/>
    <w:rsid w:val="00265B55"/>
    <w:rsid w:val="00265C68"/>
    <w:rsid w:val="00265DD1"/>
    <w:rsid w:val="00266060"/>
    <w:rsid w:val="00266568"/>
    <w:rsid w:val="00266572"/>
    <w:rsid w:val="00266CED"/>
    <w:rsid w:val="00266D37"/>
    <w:rsid w:val="00266F5C"/>
    <w:rsid w:val="00267139"/>
    <w:rsid w:val="002678A6"/>
    <w:rsid w:val="00267903"/>
    <w:rsid w:val="00267FBF"/>
    <w:rsid w:val="00270981"/>
    <w:rsid w:val="00271038"/>
    <w:rsid w:val="0027126B"/>
    <w:rsid w:val="002715F3"/>
    <w:rsid w:val="00271C36"/>
    <w:rsid w:val="00272850"/>
    <w:rsid w:val="00272C53"/>
    <w:rsid w:val="00273550"/>
    <w:rsid w:val="00273715"/>
    <w:rsid w:val="00273AB2"/>
    <w:rsid w:val="00273E7A"/>
    <w:rsid w:val="00273F88"/>
    <w:rsid w:val="0027406E"/>
    <w:rsid w:val="00274135"/>
    <w:rsid w:val="00274203"/>
    <w:rsid w:val="002742BC"/>
    <w:rsid w:val="00274CB6"/>
    <w:rsid w:val="00275515"/>
    <w:rsid w:val="00275642"/>
    <w:rsid w:val="0027573D"/>
    <w:rsid w:val="002757E3"/>
    <w:rsid w:val="002759DF"/>
    <w:rsid w:val="00275B9E"/>
    <w:rsid w:val="00275E1D"/>
    <w:rsid w:val="0027637A"/>
    <w:rsid w:val="002769B8"/>
    <w:rsid w:val="002769E2"/>
    <w:rsid w:val="00277262"/>
    <w:rsid w:val="00277F66"/>
    <w:rsid w:val="002800D9"/>
    <w:rsid w:val="00280136"/>
    <w:rsid w:val="00280215"/>
    <w:rsid w:val="002807B8"/>
    <w:rsid w:val="00280A06"/>
    <w:rsid w:val="00281995"/>
    <w:rsid w:val="00281B72"/>
    <w:rsid w:val="00282034"/>
    <w:rsid w:val="00282156"/>
    <w:rsid w:val="00282236"/>
    <w:rsid w:val="0028242B"/>
    <w:rsid w:val="00282A6A"/>
    <w:rsid w:val="00282F2F"/>
    <w:rsid w:val="002834C7"/>
    <w:rsid w:val="00283DCE"/>
    <w:rsid w:val="00283DD5"/>
    <w:rsid w:val="00284046"/>
    <w:rsid w:val="0028411C"/>
    <w:rsid w:val="00284315"/>
    <w:rsid w:val="002844CD"/>
    <w:rsid w:val="00284558"/>
    <w:rsid w:val="00284DEF"/>
    <w:rsid w:val="00285029"/>
    <w:rsid w:val="002851D0"/>
    <w:rsid w:val="0028582A"/>
    <w:rsid w:val="002858F8"/>
    <w:rsid w:val="00285C80"/>
    <w:rsid w:val="00285E1E"/>
    <w:rsid w:val="00285EDB"/>
    <w:rsid w:val="0028637D"/>
    <w:rsid w:val="002868C1"/>
    <w:rsid w:val="00286CEE"/>
    <w:rsid w:val="00286D12"/>
    <w:rsid w:val="00286E37"/>
    <w:rsid w:val="00287114"/>
    <w:rsid w:val="002871CE"/>
    <w:rsid w:val="00287321"/>
    <w:rsid w:val="002873C1"/>
    <w:rsid w:val="00287653"/>
    <w:rsid w:val="00287873"/>
    <w:rsid w:val="00287AF1"/>
    <w:rsid w:val="00287E7F"/>
    <w:rsid w:val="00287F7B"/>
    <w:rsid w:val="002900FE"/>
    <w:rsid w:val="00290129"/>
    <w:rsid w:val="002902D6"/>
    <w:rsid w:val="0029113D"/>
    <w:rsid w:val="002912D2"/>
    <w:rsid w:val="002915DC"/>
    <w:rsid w:val="00291B05"/>
    <w:rsid w:val="00291C4D"/>
    <w:rsid w:val="00291EB8"/>
    <w:rsid w:val="00291F8B"/>
    <w:rsid w:val="00292153"/>
    <w:rsid w:val="00292672"/>
    <w:rsid w:val="0029346D"/>
    <w:rsid w:val="00293949"/>
    <w:rsid w:val="00293DD7"/>
    <w:rsid w:val="00293E49"/>
    <w:rsid w:val="00293F16"/>
    <w:rsid w:val="00294260"/>
    <w:rsid w:val="0029447E"/>
    <w:rsid w:val="00294864"/>
    <w:rsid w:val="00294E75"/>
    <w:rsid w:val="00294E93"/>
    <w:rsid w:val="00294EB7"/>
    <w:rsid w:val="00295513"/>
    <w:rsid w:val="0029596C"/>
    <w:rsid w:val="00295A30"/>
    <w:rsid w:val="00295A6E"/>
    <w:rsid w:val="00295C7B"/>
    <w:rsid w:val="002966FA"/>
    <w:rsid w:val="00296AAD"/>
    <w:rsid w:val="00296FFA"/>
    <w:rsid w:val="0029776B"/>
    <w:rsid w:val="0029780B"/>
    <w:rsid w:val="00297FD5"/>
    <w:rsid w:val="002A0089"/>
    <w:rsid w:val="002A0462"/>
    <w:rsid w:val="002A05E5"/>
    <w:rsid w:val="002A070F"/>
    <w:rsid w:val="002A0C8B"/>
    <w:rsid w:val="002A0CD7"/>
    <w:rsid w:val="002A0ED8"/>
    <w:rsid w:val="002A1236"/>
    <w:rsid w:val="002A140A"/>
    <w:rsid w:val="002A17D3"/>
    <w:rsid w:val="002A25B8"/>
    <w:rsid w:val="002A27F8"/>
    <w:rsid w:val="002A2C21"/>
    <w:rsid w:val="002A2D42"/>
    <w:rsid w:val="002A2F08"/>
    <w:rsid w:val="002A3190"/>
    <w:rsid w:val="002A3930"/>
    <w:rsid w:val="002A412C"/>
    <w:rsid w:val="002A4619"/>
    <w:rsid w:val="002A46B3"/>
    <w:rsid w:val="002A4835"/>
    <w:rsid w:val="002A48A9"/>
    <w:rsid w:val="002A4958"/>
    <w:rsid w:val="002A503E"/>
    <w:rsid w:val="002A5643"/>
    <w:rsid w:val="002A584F"/>
    <w:rsid w:val="002A61DD"/>
    <w:rsid w:val="002A62FC"/>
    <w:rsid w:val="002A66D4"/>
    <w:rsid w:val="002A6C0B"/>
    <w:rsid w:val="002A7406"/>
    <w:rsid w:val="002A74A6"/>
    <w:rsid w:val="002A7527"/>
    <w:rsid w:val="002A7A93"/>
    <w:rsid w:val="002A7DA2"/>
    <w:rsid w:val="002A7F79"/>
    <w:rsid w:val="002A7FB4"/>
    <w:rsid w:val="002B03B2"/>
    <w:rsid w:val="002B0753"/>
    <w:rsid w:val="002B0B42"/>
    <w:rsid w:val="002B12B9"/>
    <w:rsid w:val="002B1D18"/>
    <w:rsid w:val="002B24F8"/>
    <w:rsid w:val="002B2554"/>
    <w:rsid w:val="002B2FF5"/>
    <w:rsid w:val="002B30BF"/>
    <w:rsid w:val="002B326C"/>
    <w:rsid w:val="002B351E"/>
    <w:rsid w:val="002B3C90"/>
    <w:rsid w:val="002B415C"/>
    <w:rsid w:val="002B4AF9"/>
    <w:rsid w:val="002B4C3D"/>
    <w:rsid w:val="002B50E6"/>
    <w:rsid w:val="002B55BE"/>
    <w:rsid w:val="002B5CCE"/>
    <w:rsid w:val="002B6E57"/>
    <w:rsid w:val="002B7133"/>
    <w:rsid w:val="002B7234"/>
    <w:rsid w:val="002B73CA"/>
    <w:rsid w:val="002B7455"/>
    <w:rsid w:val="002B78A0"/>
    <w:rsid w:val="002B795A"/>
    <w:rsid w:val="002B7CDB"/>
    <w:rsid w:val="002C0281"/>
    <w:rsid w:val="002C0322"/>
    <w:rsid w:val="002C0711"/>
    <w:rsid w:val="002C0EF1"/>
    <w:rsid w:val="002C1477"/>
    <w:rsid w:val="002C1FD3"/>
    <w:rsid w:val="002C26C7"/>
    <w:rsid w:val="002C2C1E"/>
    <w:rsid w:val="002C2CE3"/>
    <w:rsid w:val="002C3193"/>
    <w:rsid w:val="002C333D"/>
    <w:rsid w:val="002C3898"/>
    <w:rsid w:val="002C3980"/>
    <w:rsid w:val="002C497E"/>
    <w:rsid w:val="002C512C"/>
    <w:rsid w:val="002C5A71"/>
    <w:rsid w:val="002C5D17"/>
    <w:rsid w:val="002C610A"/>
    <w:rsid w:val="002C62A8"/>
    <w:rsid w:val="002C6563"/>
    <w:rsid w:val="002C683C"/>
    <w:rsid w:val="002C7354"/>
    <w:rsid w:val="002C7692"/>
    <w:rsid w:val="002C7B8B"/>
    <w:rsid w:val="002C7F3F"/>
    <w:rsid w:val="002C7FC5"/>
    <w:rsid w:val="002D03D1"/>
    <w:rsid w:val="002D0946"/>
    <w:rsid w:val="002D1445"/>
    <w:rsid w:val="002D17DD"/>
    <w:rsid w:val="002D1C9D"/>
    <w:rsid w:val="002D2D89"/>
    <w:rsid w:val="002D30BA"/>
    <w:rsid w:val="002D32CE"/>
    <w:rsid w:val="002D349A"/>
    <w:rsid w:val="002D3879"/>
    <w:rsid w:val="002D3BF0"/>
    <w:rsid w:val="002D4C98"/>
    <w:rsid w:val="002D4F03"/>
    <w:rsid w:val="002D531A"/>
    <w:rsid w:val="002D565C"/>
    <w:rsid w:val="002D5827"/>
    <w:rsid w:val="002D6254"/>
    <w:rsid w:val="002D684E"/>
    <w:rsid w:val="002D7702"/>
    <w:rsid w:val="002D77AC"/>
    <w:rsid w:val="002E029B"/>
    <w:rsid w:val="002E06A3"/>
    <w:rsid w:val="002E092C"/>
    <w:rsid w:val="002E097F"/>
    <w:rsid w:val="002E10A9"/>
    <w:rsid w:val="002E1312"/>
    <w:rsid w:val="002E138E"/>
    <w:rsid w:val="002E1932"/>
    <w:rsid w:val="002E19D0"/>
    <w:rsid w:val="002E249E"/>
    <w:rsid w:val="002E26DC"/>
    <w:rsid w:val="002E30DF"/>
    <w:rsid w:val="002E340F"/>
    <w:rsid w:val="002E37C3"/>
    <w:rsid w:val="002E38DD"/>
    <w:rsid w:val="002E3E9E"/>
    <w:rsid w:val="002E4085"/>
    <w:rsid w:val="002E4F60"/>
    <w:rsid w:val="002E599D"/>
    <w:rsid w:val="002E5BBB"/>
    <w:rsid w:val="002E5DD0"/>
    <w:rsid w:val="002E5E97"/>
    <w:rsid w:val="002E5F72"/>
    <w:rsid w:val="002E64D4"/>
    <w:rsid w:val="002E66C4"/>
    <w:rsid w:val="002E6761"/>
    <w:rsid w:val="002E689F"/>
    <w:rsid w:val="002E6B7D"/>
    <w:rsid w:val="002E6CF6"/>
    <w:rsid w:val="002E6D15"/>
    <w:rsid w:val="002E7085"/>
    <w:rsid w:val="002E7E56"/>
    <w:rsid w:val="002F0201"/>
    <w:rsid w:val="002F0655"/>
    <w:rsid w:val="002F06E6"/>
    <w:rsid w:val="002F072E"/>
    <w:rsid w:val="002F098A"/>
    <w:rsid w:val="002F1022"/>
    <w:rsid w:val="002F11AB"/>
    <w:rsid w:val="002F11DF"/>
    <w:rsid w:val="002F165E"/>
    <w:rsid w:val="002F20AC"/>
    <w:rsid w:val="002F25AF"/>
    <w:rsid w:val="002F27F1"/>
    <w:rsid w:val="002F2D44"/>
    <w:rsid w:val="002F31BA"/>
    <w:rsid w:val="002F34DC"/>
    <w:rsid w:val="002F3728"/>
    <w:rsid w:val="002F3843"/>
    <w:rsid w:val="002F3D8C"/>
    <w:rsid w:val="002F5149"/>
    <w:rsid w:val="002F5249"/>
    <w:rsid w:val="002F543A"/>
    <w:rsid w:val="002F5924"/>
    <w:rsid w:val="002F5B04"/>
    <w:rsid w:val="002F5DA9"/>
    <w:rsid w:val="002F644D"/>
    <w:rsid w:val="002F6721"/>
    <w:rsid w:val="002F675E"/>
    <w:rsid w:val="002F6C22"/>
    <w:rsid w:val="002F6CE7"/>
    <w:rsid w:val="002F79B7"/>
    <w:rsid w:val="002F7B4E"/>
    <w:rsid w:val="002F7FBD"/>
    <w:rsid w:val="003001F8"/>
    <w:rsid w:val="00300330"/>
    <w:rsid w:val="00300504"/>
    <w:rsid w:val="00300566"/>
    <w:rsid w:val="00300881"/>
    <w:rsid w:val="00300C33"/>
    <w:rsid w:val="00300EFD"/>
    <w:rsid w:val="00300F66"/>
    <w:rsid w:val="00301381"/>
    <w:rsid w:val="00301A98"/>
    <w:rsid w:val="003024E7"/>
    <w:rsid w:val="00302E5F"/>
    <w:rsid w:val="003031C4"/>
    <w:rsid w:val="00303712"/>
    <w:rsid w:val="00303A8E"/>
    <w:rsid w:val="00303B70"/>
    <w:rsid w:val="00303C26"/>
    <w:rsid w:val="00304116"/>
    <w:rsid w:val="00304658"/>
    <w:rsid w:val="00304DEC"/>
    <w:rsid w:val="00304F93"/>
    <w:rsid w:val="00304FA7"/>
    <w:rsid w:val="00304FBB"/>
    <w:rsid w:val="00305675"/>
    <w:rsid w:val="00305776"/>
    <w:rsid w:val="00305C61"/>
    <w:rsid w:val="00305DCE"/>
    <w:rsid w:val="00305DD7"/>
    <w:rsid w:val="00306113"/>
    <w:rsid w:val="003068FB"/>
    <w:rsid w:val="00307195"/>
    <w:rsid w:val="0030750E"/>
    <w:rsid w:val="0030789C"/>
    <w:rsid w:val="00307D0B"/>
    <w:rsid w:val="00307F0A"/>
    <w:rsid w:val="003100E2"/>
    <w:rsid w:val="003102B1"/>
    <w:rsid w:val="00310779"/>
    <w:rsid w:val="0031078C"/>
    <w:rsid w:val="003108DE"/>
    <w:rsid w:val="00310C05"/>
    <w:rsid w:val="00310F78"/>
    <w:rsid w:val="00310FA0"/>
    <w:rsid w:val="003114ED"/>
    <w:rsid w:val="00311B10"/>
    <w:rsid w:val="00311C39"/>
    <w:rsid w:val="00311E2D"/>
    <w:rsid w:val="00312382"/>
    <w:rsid w:val="003123CD"/>
    <w:rsid w:val="003128FD"/>
    <w:rsid w:val="00312EA1"/>
    <w:rsid w:val="003130FD"/>
    <w:rsid w:val="0031377E"/>
    <w:rsid w:val="00313B7D"/>
    <w:rsid w:val="00313BFC"/>
    <w:rsid w:val="00313FFB"/>
    <w:rsid w:val="00314010"/>
    <w:rsid w:val="00314147"/>
    <w:rsid w:val="003141ED"/>
    <w:rsid w:val="00314596"/>
    <w:rsid w:val="003145BA"/>
    <w:rsid w:val="00314777"/>
    <w:rsid w:val="00315ACE"/>
    <w:rsid w:val="00315E57"/>
    <w:rsid w:val="00316EC0"/>
    <w:rsid w:val="0031724A"/>
    <w:rsid w:val="0031748B"/>
    <w:rsid w:val="0031748D"/>
    <w:rsid w:val="003179AE"/>
    <w:rsid w:val="00317B39"/>
    <w:rsid w:val="00317FC4"/>
    <w:rsid w:val="0032097C"/>
    <w:rsid w:val="00320BAC"/>
    <w:rsid w:val="00320C0E"/>
    <w:rsid w:val="0032102A"/>
    <w:rsid w:val="003210A9"/>
    <w:rsid w:val="00321191"/>
    <w:rsid w:val="003211F7"/>
    <w:rsid w:val="003216CB"/>
    <w:rsid w:val="00321919"/>
    <w:rsid w:val="00321BB5"/>
    <w:rsid w:val="0032205F"/>
    <w:rsid w:val="003222CD"/>
    <w:rsid w:val="0032250E"/>
    <w:rsid w:val="0032258C"/>
    <w:rsid w:val="00322D4B"/>
    <w:rsid w:val="00323106"/>
    <w:rsid w:val="00323CFD"/>
    <w:rsid w:val="003243EB"/>
    <w:rsid w:val="00324E0C"/>
    <w:rsid w:val="003255DD"/>
    <w:rsid w:val="003259A5"/>
    <w:rsid w:val="00325C40"/>
    <w:rsid w:val="00325D11"/>
    <w:rsid w:val="00325E50"/>
    <w:rsid w:val="00326E86"/>
    <w:rsid w:val="00326EAB"/>
    <w:rsid w:val="003271E6"/>
    <w:rsid w:val="0032720D"/>
    <w:rsid w:val="003274A4"/>
    <w:rsid w:val="00327510"/>
    <w:rsid w:val="0032763C"/>
    <w:rsid w:val="00327AC5"/>
    <w:rsid w:val="00327B0E"/>
    <w:rsid w:val="00327BED"/>
    <w:rsid w:val="003305A9"/>
    <w:rsid w:val="003305AC"/>
    <w:rsid w:val="00330FC9"/>
    <w:rsid w:val="0033113C"/>
    <w:rsid w:val="0033148D"/>
    <w:rsid w:val="003314A9"/>
    <w:rsid w:val="0033186C"/>
    <w:rsid w:val="00332505"/>
    <w:rsid w:val="00332605"/>
    <w:rsid w:val="00332698"/>
    <w:rsid w:val="00332FFD"/>
    <w:rsid w:val="0033324D"/>
    <w:rsid w:val="003333E1"/>
    <w:rsid w:val="0033375C"/>
    <w:rsid w:val="0033376C"/>
    <w:rsid w:val="00333AC7"/>
    <w:rsid w:val="00333B14"/>
    <w:rsid w:val="003342F4"/>
    <w:rsid w:val="003343D3"/>
    <w:rsid w:val="0033457B"/>
    <w:rsid w:val="00334CA1"/>
    <w:rsid w:val="00335405"/>
    <w:rsid w:val="00336069"/>
    <w:rsid w:val="00336100"/>
    <w:rsid w:val="003368B0"/>
    <w:rsid w:val="00336D95"/>
    <w:rsid w:val="00336E80"/>
    <w:rsid w:val="0033711C"/>
    <w:rsid w:val="0033785D"/>
    <w:rsid w:val="003378EF"/>
    <w:rsid w:val="00337A82"/>
    <w:rsid w:val="003409FD"/>
    <w:rsid w:val="00340C2D"/>
    <w:rsid w:val="00341100"/>
    <w:rsid w:val="00341429"/>
    <w:rsid w:val="00341436"/>
    <w:rsid w:val="003414A5"/>
    <w:rsid w:val="0034152A"/>
    <w:rsid w:val="00341B0A"/>
    <w:rsid w:val="0034290D"/>
    <w:rsid w:val="00342B25"/>
    <w:rsid w:val="00342DD9"/>
    <w:rsid w:val="0034321D"/>
    <w:rsid w:val="00343DDA"/>
    <w:rsid w:val="00344681"/>
    <w:rsid w:val="00344C6A"/>
    <w:rsid w:val="00344EFA"/>
    <w:rsid w:val="0034520A"/>
    <w:rsid w:val="00345316"/>
    <w:rsid w:val="003453EF"/>
    <w:rsid w:val="00345546"/>
    <w:rsid w:val="0034651C"/>
    <w:rsid w:val="003466B2"/>
    <w:rsid w:val="003468AE"/>
    <w:rsid w:val="00346B37"/>
    <w:rsid w:val="00346B38"/>
    <w:rsid w:val="00346FCB"/>
    <w:rsid w:val="00347672"/>
    <w:rsid w:val="00347932"/>
    <w:rsid w:val="00347A6E"/>
    <w:rsid w:val="003502E5"/>
    <w:rsid w:val="00350323"/>
    <w:rsid w:val="003503AD"/>
    <w:rsid w:val="00350AB1"/>
    <w:rsid w:val="00350AEF"/>
    <w:rsid w:val="00350D06"/>
    <w:rsid w:val="00350EB0"/>
    <w:rsid w:val="00350F9F"/>
    <w:rsid w:val="00350FA3"/>
    <w:rsid w:val="00351035"/>
    <w:rsid w:val="003517CF"/>
    <w:rsid w:val="00351C53"/>
    <w:rsid w:val="003523E8"/>
    <w:rsid w:val="003525EE"/>
    <w:rsid w:val="0035292E"/>
    <w:rsid w:val="00352FB5"/>
    <w:rsid w:val="003534AA"/>
    <w:rsid w:val="003535D4"/>
    <w:rsid w:val="0035395F"/>
    <w:rsid w:val="003543F3"/>
    <w:rsid w:val="0035531A"/>
    <w:rsid w:val="00355407"/>
    <w:rsid w:val="0035550A"/>
    <w:rsid w:val="00355800"/>
    <w:rsid w:val="003558CC"/>
    <w:rsid w:val="00355C62"/>
    <w:rsid w:val="00355E82"/>
    <w:rsid w:val="003563A3"/>
    <w:rsid w:val="003563A8"/>
    <w:rsid w:val="00356497"/>
    <w:rsid w:val="00356D32"/>
    <w:rsid w:val="0035724B"/>
    <w:rsid w:val="00357AF1"/>
    <w:rsid w:val="00357B71"/>
    <w:rsid w:val="00357EC8"/>
    <w:rsid w:val="00360076"/>
    <w:rsid w:val="0036063C"/>
    <w:rsid w:val="0036092A"/>
    <w:rsid w:val="00360CAB"/>
    <w:rsid w:val="00361565"/>
    <w:rsid w:val="0036166F"/>
    <w:rsid w:val="003617BF"/>
    <w:rsid w:val="0036270A"/>
    <w:rsid w:val="0036278C"/>
    <w:rsid w:val="00362E33"/>
    <w:rsid w:val="003631B6"/>
    <w:rsid w:val="0036327F"/>
    <w:rsid w:val="00363334"/>
    <w:rsid w:val="00363374"/>
    <w:rsid w:val="003633C6"/>
    <w:rsid w:val="003634B6"/>
    <w:rsid w:val="003637F6"/>
    <w:rsid w:val="00363934"/>
    <w:rsid w:val="00363AEA"/>
    <w:rsid w:val="00363CDF"/>
    <w:rsid w:val="00363D1F"/>
    <w:rsid w:val="00363DE8"/>
    <w:rsid w:val="00364113"/>
    <w:rsid w:val="00364462"/>
    <w:rsid w:val="00364D68"/>
    <w:rsid w:val="00365087"/>
    <w:rsid w:val="0036533B"/>
    <w:rsid w:val="003653C6"/>
    <w:rsid w:val="0036601C"/>
    <w:rsid w:val="0036629C"/>
    <w:rsid w:val="00366AB6"/>
    <w:rsid w:val="0036759E"/>
    <w:rsid w:val="00370159"/>
    <w:rsid w:val="003703AA"/>
    <w:rsid w:val="00370437"/>
    <w:rsid w:val="003706B8"/>
    <w:rsid w:val="00370867"/>
    <w:rsid w:val="00370880"/>
    <w:rsid w:val="00370DFB"/>
    <w:rsid w:val="00370E51"/>
    <w:rsid w:val="00370EA4"/>
    <w:rsid w:val="003710B1"/>
    <w:rsid w:val="00371296"/>
    <w:rsid w:val="00371301"/>
    <w:rsid w:val="00371C3D"/>
    <w:rsid w:val="003724FB"/>
    <w:rsid w:val="003732E7"/>
    <w:rsid w:val="003737EF"/>
    <w:rsid w:val="00373BF2"/>
    <w:rsid w:val="00374524"/>
    <w:rsid w:val="003749A5"/>
    <w:rsid w:val="00374F2C"/>
    <w:rsid w:val="00375168"/>
    <w:rsid w:val="0037530F"/>
    <w:rsid w:val="0037602A"/>
    <w:rsid w:val="00376358"/>
    <w:rsid w:val="003763EF"/>
    <w:rsid w:val="00377260"/>
    <w:rsid w:val="0037779D"/>
    <w:rsid w:val="003778FB"/>
    <w:rsid w:val="003810F4"/>
    <w:rsid w:val="00381A09"/>
    <w:rsid w:val="003825D9"/>
    <w:rsid w:val="0038271D"/>
    <w:rsid w:val="003827D9"/>
    <w:rsid w:val="00382A47"/>
    <w:rsid w:val="00382CC0"/>
    <w:rsid w:val="00382CD7"/>
    <w:rsid w:val="0038315D"/>
    <w:rsid w:val="00383566"/>
    <w:rsid w:val="00383960"/>
    <w:rsid w:val="00383D58"/>
    <w:rsid w:val="00383E16"/>
    <w:rsid w:val="00383FFF"/>
    <w:rsid w:val="003842F2"/>
    <w:rsid w:val="0038443F"/>
    <w:rsid w:val="003847B8"/>
    <w:rsid w:val="00384869"/>
    <w:rsid w:val="00384CA7"/>
    <w:rsid w:val="003853C3"/>
    <w:rsid w:val="00385491"/>
    <w:rsid w:val="003858BD"/>
    <w:rsid w:val="00385F06"/>
    <w:rsid w:val="00385FF2"/>
    <w:rsid w:val="003860C4"/>
    <w:rsid w:val="003864EB"/>
    <w:rsid w:val="003865C4"/>
    <w:rsid w:val="00386811"/>
    <w:rsid w:val="0038689A"/>
    <w:rsid w:val="003875EA"/>
    <w:rsid w:val="00387EC3"/>
    <w:rsid w:val="0039099D"/>
    <w:rsid w:val="00390DB4"/>
    <w:rsid w:val="00391818"/>
    <w:rsid w:val="00391AD7"/>
    <w:rsid w:val="00391FD7"/>
    <w:rsid w:val="00392700"/>
    <w:rsid w:val="0039281A"/>
    <w:rsid w:val="00392B9F"/>
    <w:rsid w:val="003930F2"/>
    <w:rsid w:val="0039355A"/>
    <w:rsid w:val="003936FB"/>
    <w:rsid w:val="003937A3"/>
    <w:rsid w:val="00393DA3"/>
    <w:rsid w:val="00393F01"/>
    <w:rsid w:val="00394136"/>
    <w:rsid w:val="003943D9"/>
    <w:rsid w:val="0039455E"/>
    <w:rsid w:val="003948C1"/>
    <w:rsid w:val="00394C0D"/>
    <w:rsid w:val="00394FF8"/>
    <w:rsid w:val="00395023"/>
    <w:rsid w:val="0039503B"/>
    <w:rsid w:val="00395A32"/>
    <w:rsid w:val="003960C3"/>
    <w:rsid w:val="0039680D"/>
    <w:rsid w:val="00396E15"/>
    <w:rsid w:val="00396F33"/>
    <w:rsid w:val="003971AF"/>
    <w:rsid w:val="0039770C"/>
    <w:rsid w:val="003977E2"/>
    <w:rsid w:val="00397EA5"/>
    <w:rsid w:val="00397EA8"/>
    <w:rsid w:val="00397F27"/>
    <w:rsid w:val="00397F96"/>
    <w:rsid w:val="003A023C"/>
    <w:rsid w:val="003A06BC"/>
    <w:rsid w:val="003A0E95"/>
    <w:rsid w:val="003A0F74"/>
    <w:rsid w:val="003A1139"/>
    <w:rsid w:val="003A1144"/>
    <w:rsid w:val="003A1585"/>
    <w:rsid w:val="003A1631"/>
    <w:rsid w:val="003A19DF"/>
    <w:rsid w:val="003A1C72"/>
    <w:rsid w:val="003A1E52"/>
    <w:rsid w:val="003A1F17"/>
    <w:rsid w:val="003A1FFF"/>
    <w:rsid w:val="003A2AE5"/>
    <w:rsid w:val="003A2F6D"/>
    <w:rsid w:val="003A357A"/>
    <w:rsid w:val="003A35A0"/>
    <w:rsid w:val="003A39A6"/>
    <w:rsid w:val="003A3BFD"/>
    <w:rsid w:val="003A3E4D"/>
    <w:rsid w:val="003A3EA7"/>
    <w:rsid w:val="003A43C2"/>
    <w:rsid w:val="003A4630"/>
    <w:rsid w:val="003A4895"/>
    <w:rsid w:val="003A4B67"/>
    <w:rsid w:val="003A4EBD"/>
    <w:rsid w:val="003A53CE"/>
    <w:rsid w:val="003A5629"/>
    <w:rsid w:val="003A57D1"/>
    <w:rsid w:val="003A5CA2"/>
    <w:rsid w:val="003A5FF6"/>
    <w:rsid w:val="003A61F1"/>
    <w:rsid w:val="003A62E8"/>
    <w:rsid w:val="003A63D4"/>
    <w:rsid w:val="003A6690"/>
    <w:rsid w:val="003A6741"/>
    <w:rsid w:val="003A6A33"/>
    <w:rsid w:val="003A7285"/>
    <w:rsid w:val="003A72BC"/>
    <w:rsid w:val="003A75AA"/>
    <w:rsid w:val="003A7F01"/>
    <w:rsid w:val="003A7FAA"/>
    <w:rsid w:val="003B0118"/>
    <w:rsid w:val="003B0929"/>
    <w:rsid w:val="003B110A"/>
    <w:rsid w:val="003B17FE"/>
    <w:rsid w:val="003B1A3D"/>
    <w:rsid w:val="003B1D2F"/>
    <w:rsid w:val="003B2BB8"/>
    <w:rsid w:val="003B2D68"/>
    <w:rsid w:val="003B2E20"/>
    <w:rsid w:val="003B3174"/>
    <w:rsid w:val="003B41AD"/>
    <w:rsid w:val="003B451C"/>
    <w:rsid w:val="003B46C7"/>
    <w:rsid w:val="003B50B6"/>
    <w:rsid w:val="003B5444"/>
    <w:rsid w:val="003B54CC"/>
    <w:rsid w:val="003B5557"/>
    <w:rsid w:val="003B56FA"/>
    <w:rsid w:val="003B60B8"/>
    <w:rsid w:val="003B6B34"/>
    <w:rsid w:val="003B6B94"/>
    <w:rsid w:val="003B6E2B"/>
    <w:rsid w:val="003B70F9"/>
    <w:rsid w:val="003B7420"/>
    <w:rsid w:val="003B7968"/>
    <w:rsid w:val="003C002F"/>
    <w:rsid w:val="003C0147"/>
    <w:rsid w:val="003C0224"/>
    <w:rsid w:val="003C06C7"/>
    <w:rsid w:val="003C0F83"/>
    <w:rsid w:val="003C0F9D"/>
    <w:rsid w:val="003C1153"/>
    <w:rsid w:val="003C124F"/>
    <w:rsid w:val="003C1BB5"/>
    <w:rsid w:val="003C2067"/>
    <w:rsid w:val="003C2B16"/>
    <w:rsid w:val="003C2C2E"/>
    <w:rsid w:val="003C2F90"/>
    <w:rsid w:val="003C3087"/>
    <w:rsid w:val="003C3273"/>
    <w:rsid w:val="003C360F"/>
    <w:rsid w:val="003C3928"/>
    <w:rsid w:val="003C3B0B"/>
    <w:rsid w:val="003C500E"/>
    <w:rsid w:val="003C56B0"/>
    <w:rsid w:val="003C5A85"/>
    <w:rsid w:val="003C5ACB"/>
    <w:rsid w:val="003C603D"/>
    <w:rsid w:val="003C6152"/>
    <w:rsid w:val="003C6156"/>
    <w:rsid w:val="003C73D3"/>
    <w:rsid w:val="003C7670"/>
    <w:rsid w:val="003C79A2"/>
    <w:rsid w:val="003C7AC5"/>
    <w:rsid w:val="003C7BD5"/>
    <w:rsid w:val="003C7BE9"/>
    <w:rsid w:val="003C7F68"/>
    <w:rsid w:val="003D007F"/>
    <w:rsid w:val="003D02F0"/>
    <w:rsid w:val="003D0871"/>
    <w:rsid w:val="003D0AB1"/>
    <w:rsid w:val="003D0ACE"/>
    <w:rsid w:val="003D0FB3"/>
    <w:rsid w:val="003D1078"/>
    <w:rsid w:val="003D12A0"/>
    <w:rsid w:val="003D13B9"/>
    <w:rsid w:val="003D1BCF"/>
    <w:rsid w:val="003D1CD9"/>
    <w:rsid w:val="003D2DCA"/>
    <w:rsid w:val="003D316A"/>
    <w:rsid w:val="003D3368"/>
    <w:rsid w:val="003D3463"/>
    <w:rsid w:val="003D393C"/>
    <w:rsid w:val="003D3E14"/>
    <w:rsid w:val="003D4098"/>
    <w:rsid w:val="003D475C"/>
    <w:rsid w:val="003D480A"/>
    <w:rsid w:val="003D4818"/>
    <w:rsid w:val="003D5561"/>
    <w:rsid w:val="003D5A60"/>
    <w:rsid w:val="003D5BE0"/>
    <w:rsid w:val="003D6CAB"/>
    <w:rsid w:val="003D706E"/>
    <w:rsid w:val="003D7168"/>
    <w:rsid w:val="003D7D13"/>
    <w:rsid w:val="003E00A6"/>
    <w:rsid w:val="003E0708"/>
    <w:rsid w:val="003E0D2B"/>
    <w:rsid w:val="003E0E36"/>
    <w:rsid w:val="003E0EC2"/>
    <w:rsid w:val="003E143E"/>
    <w:rsid w:val="003E168A"/>
    <w:rsid w:val="003E1AA0"/>
    <w:rsid w:val="003E26B5"/>
    <w:rsid w:val="003E2924"/>
    <w:rsid w:val="003E30E8"/>
    <w:rsid w:val="003E3328"/>
    <w:rsid w:val="003E3417"/>
    <w:rsid w:val="003E350A"/>
    <w:rsid w:val="003E3B06"/>
    <w:rsid w:val="003E3D3D"/>
    <w:rsid w:val="003E4162"/>
    <w:rsid w:val="003E42CB"/>
    <w:rsid w:val="003E43CC"/>
    <w:rsid w:val="003E45CB"/>
    <w:rsid w:val="003E4A83"/>
    <w:rsid w:val="003E4F1E"/>
    <w:rsid w:val="003E5620"/>
    <w:rsid w:val="003E5AA4"/>
    <w:rsid w:val="003E5F1B"/>
    <w:rsid w:val="003E6033"/>
    <w:rsid w:val="003E6429"/>
    <w:rsid w:val="003E6865"/>
    <w:rsid w:val="003E6C1C"/>
    <w:rsid w:val="003E6E16"/>
    <w:rsid w:val="003E6E5D"/>
    <w:rsid w:val="003E6F0D"/>
    <w:rsid w:val="003E701E"/>
    <w:rsid w:val="003E78CF"/>
    <w:rsid w:val="003E7A2F"/>
    <w:rsid w:val="003E7B7F"/>
    <w:rsid w:val="003E7D5F"/>
    <w:rsid w:val="003F0870"/>
    <w:rsid w:val="003F0BF3"/>
    <w:rsid w:val="003F0C12"/>
    <w:rsid w:val="003F177F"/>
    <w:rsid w:val="003F1A16"/>
    <w:rsid w:val="003F1EF3"/>
    <w:rsid w:val="003F216B"/>
    <w:rsid w:val="003F2201"/>
    <w:rsid w:val="003F234F"/>
    <w:rsid w:val="003F23A0"/>
    <w:rsid w:val="003F2B6E"/>
    <w:rsid w:val="003F35C1"/>
    <w:rsid w:val="003F3B9D"/>
    <w:rsid w:val="003F40AC"/>
    <w:rsid w:val="003F42C4"/>
    <w:rsid w:val="003F45D4"/>
    <w:rsid w:val="003F48B3"/>
    <w:rsid w:val="003F4AA8"/>
    <w:rsid w:val="003F4B72"/>
    <w:rsid w:val="003F4E97"/>
    <w:rsid w:val="003F5B4F"/>
    <w:rsid w:val="003F615F"/>
    <w:rsid w:val="003F68BC"/>
    <w:rsid w:val="003F68FF"/>
    <w:rsid w:val="003F6B27"/>
    <w:rsid w:val="003F7504"/>
    <w:rsid w:val="003F7B27"/>
    <w:rsid w:val="00400244"/>
    <w:rsid w:val="00400825"/>
    <w:rsid w:val="00400881"/>
    <w:rsid w:val="00400E49"/>
    <w:rsid w:val="004015CF"/>
    <w:rsid w:val="004016DE"/>
    <w:rsid w:val="00401DA9"/>
    <w:rsid w:val="00402FF3"/>
    <w:rsid w:val="0040314C"/>
    <w:rsid w:val="00403B6B"/>
    <w:rsid w:val="00404305"/>
    <w:rsid w:val="0040439A"/>
    <w:rsid w:val="004046AE"/>
    <w:rsid w:val="00404F06"/>
    <w:rsid w:val="004051C7"/>
    <w:rsid w:val="004054B5"/>
    <w:rsid w:val="004055DA"/>
    <w:rsid w:val="00405A7E"/>
    <w:rsid w:val="00405C6D"/>
    <w:rsid w:val="004061BF"/>
    <w:rsid w:val="004072D9"/>
    <w:rsid w:val="0040733E"/>
    <w:rsid w:val="004101EF"/>
    <w:rsid w:val="00410830"/>
    <w:rsid w:val="00410831"/>
    <w:rsid w:val="0041092A"/>
    <w:rsid w:val="00410ECE"/>
    <w:rsid w:val="004110D6"/>
    <w:rsid w:val="00411625"/>
    <w:rsid w:val="00411AF7"/>
    <w:rsid w:val="00411B47"/>
    <w:rsid w:val="004122E5"/>
    <w:rsid w:val="0041288C"/>
    <w:rsid w:val="004128BE"/>
    <w:rsid w:val="00412913"/>
    <w:rsid w:val="004132F8"/>
    <w:rsid w:val="004138D0"/>
    <w:rsid w:val="00413B8D"/>
    <w:rsid w:val="004144E8"/>
    <w:rsid w:val="00414D17"/>
    <w:rsid w:val="00414E5B"/>
    <w:rsid w:val="00414F7B"/>
    <w:rsid w:val="0041508B"/>
    <w:rsid w:val="00416464"/>
    <w:rsid w:val="004167AA"/>
    <w:rsid w:val="004168BD"/>
    <w:rsid w:val="004169BF"/>
    <w:rsid w:val="004171AA"/>
    <w:rsid w:val="0041721A"/>
    <w:rsid w:val="0041782F"/>
    <w:rsid w:val="00417974"/>
    <w:rsid w:val="00417F0D"/>
    <w:rsid w:val="0042001E"/>
    <w:rsid w:val="0042086E"/>
    <w:rsid w:val="00420A4E"/>
    <w:rsid w:val="00420C48"/>
    <w:rsid w:val="00420C7E"/>
    <w:rsid w:val="004210C8"/>
    <w:rsid w:val="00421272"/>
    <w:rsid w:val="0042167F"/>
    <w:rsid w:val="00421D05"/>
    <w:rsid w:val="004224A3"/>
    <w:rsid w:val="004229BC"/>
    <w:rsid w:val="004238D3"/>
    <w:rsid w:val="00423CC0"/>
    <w:rsid w:val="004252AC"/>
    <w:rsid w:val="0042542A"/>
    <w:rsid w:val="00425661"/>
    <w:rsid w:val="004262C9"/>
    <w:rsid w:val="00426721"/>
    <w:rsid w:val="00426ADF"/>
    <w:rsid w:val="00426D0B"/>
    <w:rsid w:val="0042708E"/>
    <w:rsid w:val="00427829"/>
    <w:rsid w:val="00427EFE"/>
    <w:rsid w:val="004301A8"/>
    <w:rsid w:val="00430212"/>
    <w:rsid w:val="0043023A"/>
    <w:rsid w:val="00430262"/>
    <w:rsid w:val="004305C6"/>
    <w:rsid w:val="004305F5"/>
    <w:rsid w:val="004308B9"/>
    <w:rsid w:val="00430900"/>
    <w:rsid w:val="00430B30"/>
    <w:rsid w:val="00430BEA"/>
    <w:rsid w:val="004310B2"/>
    <w:rsid w:val="004311D1"/>
    <w:rsid w:val="0043154A"/>
    <w:rsid w:val="004319D5"/>
    <w:rsid w:val="004319F9"/>
    <w:rsid w:val="00431A46"/>
    <w:rsid w:val="004321A5"/>
    <w:rsid w:val="0043257A"/>
    <w:rsid w:val="0043284B"/>
    <w:rsid w:val="00432B64"/>
    <w:rsid w:val="00432D45"/>
    <w:rsid w:val="00432F14"/>
    <w:rsid w:val="004345AC"/>
    <w:rsid w:val="00434969"/>
    <w:rsid w:val="00434D49"/>
    <w:rsid w:val="00434FB5"/>
    <w:rsid w:val="00435301"/>
    <w:rsid w:val="00435344"/>
    <w:rsid w:val="00435446"/>
    <w:rsid w:val="00435454"/>
    <w:rsid w:val="004355AE"/>
    <w:rsid w:val="00435A8A"/>
    <w:rsid w:val="00435AA3"/>
    <w:rsid w:val="0043634A"/>
    <w:rsid w:val="00436378"/>
    <w:rsid w:val="00436848"/>
    <w:rsid w:val="00436A7F"/>
    <w:rsid w:val="00437386"/>
    <w:rsid w:val="004379BA"/>
    <w:rsid w:val="00437B6B"/>
    <w:rsid w:val="00437BFD"/>
    <w:rsid w:val="00440412"/>
    <w:rsid w:val="004404AC"/>
    <w:rsid w:val="0044062C"/>
    <w:rsid w:val="00440888"/>
    <w:rsid w:val="0044138E"/>
    <w:rsid w:val="004415E1"/>
    <w:rsid w:val="004418EE"/>
    <w:rsid w:val="004418F8"/>
    <w:rsid w:val="00441F14"/>
    <w:rsid w:val="0044231C"/>
    <w:rsid w:val="00442D5B"/>
    <w:rsid w:val="00442FF5"/>
    <w:rsid w:val="00443234"/>
    <w:rsid w:val="00443678"/>
    <w:rsid w:val="0044369B"/>
    <w:rsid w:val="004439BA"/>
    <w:rsid w:val="004446E9"/>
    <w:rsid w:val="0044493F"/>
    <w:rsid w:val="004449E5"/>
    <w:rsid w:val="00444E24"/>
    <w:rsid w:val="0044552F"/>
    <w:rsid w:val="00446332"/>
    <w:rsid w:val="004466DE"/>
    <w:rsid w:val="004466DF"/>
    <w:rsid w:val="00446A91"/>
    <w:rsid w:val="00446B61"/>
    <w:rsid w:val="00446E72"/>
    <w:rsid w:val="004470ED"/>
    <w:rsid w:val="00447159"/>
    <w:rsid w:val="00447399"/>
    <w:rsid w:val="004474DE"/>
    <w:rsid w:val="00447F23"/>
    <w:rsid w:val="004501CC"/>
    <w:rsid w:val="00450469"/>
    <w:rsid w:val="0045059F"/>
    <w:rsid w:val="0045101A"/>
    <w:rsid w:val="004510F8"/>
    <w:rsid w:val="00451965"/>
    <w:rsid w:val="00451BAE"/>
    <w:rsid w:val="00451D58"/>
    <w:rsid w:val="00452458"/>
    <w:rsid w:val="004525AC"/>
    <w:rsid w:val="00452768"/>
    <w:rsid w:val="004527D0"/>
    <w:rsid w:val="00453237"/>
    <w:rsid w:val="004533D3"/>
    <w:rsid w:val="00453882"/>
    <w:rsid w:val="004539F6"/>
    <w:rsid w:val="00453F7F"/>
    <w:rsid w:val="00454705"/>
    <w:rsid w:val="004548AB"/>
    <w:rsid w:val="00454941"/>
    <w:rsid w:val="004549C2"/>
    <w:rsid w:val="00454DBE"/>
    <w:rsid w:val="00454FE0"/>
    <w:rsid w:val="004557AC"/>
    <w:rsid w:val="00455D44"/>
    <w:rsid w:val="00455F46"/>
    <w:rsid w:val="004561D5"/>
    <w:rsid w:val="00456503"/>
    <w:rsid w:val="0045669F"/>
    <w:rsid w:val="00456A6A"/>
    <w:rsid w:val="00457560"/>
    <w:rsid w:val="0045768F"/>
    <w:rsid w:val="0045777B"/>
    <w:rsid w:val="0045778B"/>
    <w:rsid w:val="00457B0C"/>
    <w:rsid w:val="00461056"/>
    <w:rsid w:val="0046193A"/>
    <w:rsid w:val="00461E45"/>
    <w:rsid w:val="00462254"/>
    <w:rsid w:val="004625CE"/>
    <w:rsid w:val="00462602"/>
    <w:rsid w:val="00462633"/>
    <w:rsid w:val="00462954"/>
    <w:rsid w:val="00462989"/>
    <w:rsid w:val="00462BCA"/>
    <w:rsid w:val="004632F7"/>
    <w:rsid w:val="00463428"/>
    <w:rsid w:val="004637A5"/>
    <w:rsid w:val="00463E81"/>
    <w:rsid w:val="004641F0"/>
    <w:rsid w:val="004644D1"/>
    <w:rsid w:val="004645F2"/>
    <w:rsid w:val="0046493A"/>
    <w:rsid w:val="004649C7"/>
    <w:rsid w:val="00464C43"/>
    <w:rsid w:val="00464D46"/>
    <w:rsid w:val="00465168"/>
    <w:rsid w:val="004653F6"/>
    <w:rsid w:val="004655C9"/>
    <w:rsid w:val="00465D87"/>
    <w:rsid w:val="00466D24"/>
    <w:rsid w:val="004671B0"/>
    <w:rsid w:val="00467740"/>
    <w:rsid w:val="004677D4"/>
    <w:rsid w:val="0046798B"/>
    <w:rsid w:val="00467F35"/>
    <w:rsid w:val="0047051E"/>
    <w:rsid w:val="0047055E"/>
    <w:rsid w:val="004707C2"/>
    <w:rsid w:val="00470F76"/>
    <w:rsid w:val="004714DC"/>
    <w:rsid w:val="00471E26"/>
    <w:rsid w:val="0047221B"/>
    <w:rsid w:val="0047245C"/>
    <w:rsid w:val="004725C4"/>
    <w:rsid w:val="00472FA4"/>
    <w:rsid w:val="00473230"/>
    <w:rsid w:val="004732DA"/>
    <w:rsid w:val="00473546"/>
    <w:rsid w:val="00473EA7"/>
    <w:rsid w:val="00474080"/>
    <w:rsid w:val="0047421A"/>
    <w:rsid w:val="0047435E"/>
    <w:rsid w:val="004747AB"/>
    <w:rsid w:val="00474B1F"/>
    <w:rsid w:val="00474CFD"/>
    <w:rsid w:val="004756C6"/>
    <w:rsid w:val="004766BF"/>
    <w:rsid w:val="0047701A"/>
    <w:rsid w:val="004772C2"/>
    <w:rsid w:val="00477DE6"/>
    <w:rsid w:val="00480590"/>
    <w:rsid w:val="004806B0"/>
    <w:rsid w:val="00480A20"/>
    <w:rsid w:val="00480C06"/>
    <w:rsid w:val="00480C48"/>
    <w:rsid w:val="00480D86"/>
    <w:rsid w:val="004815A2"/>
    <w:rsid w:val="00481731"/>
    <w:rsid w:val="00481C5B"/>
    <w:rsid w:val="00481F29"/>
    <w:rsid w:val="004823A8"/>
    <w:rsid w:val="004824BB"/>
    <w:rsid w:val="0048265B"/>
    <w:rsid w:val="004831B7"/>
    <w:rsid w:val="004836AA"/>
    <w:rsid w:val="004838F2"/>
    <w:rsid w:val="00483D88"/>
    <w:rsid w:val="0048401A"/>
    <w:rsid w:val="00484125"/>
    <w:rsid w:val="00484814"/>
    <w:rsid w:val="0048516C"/>
    <w:rsid w:val="0048576E"/>
    <w:rsid w:val="00486138"/>
    <w:rsid w:val="00486428"/>
    <w:rsid w:val="00487088"/>
    <w:rsid w:val="004876DA"/>
    <w:rsid w:val="00490171"/>
    <w:rsid w:val="004901C1"/>
    <w:rsid w:val="00490967"/>
    <w:rsid w:val="00490EC8"/>
    <w:rsid w:val="004911F6"/>
    <w:rsid w:val="0049121E"/>
    <w:rsid w:val="00491B79"/>
    <w:rsid w:val="00491B99"/>
    <w:rsid w:val="00491D06"/>
    <w:rsid w:val="00491D72"/>
    <w:rsid w:val="00491EAB"/>
    <w:rsid w:val="00491EFD"/>
    <w:rsid w:val="00492101"/>
    <w:rsid w:val="004923C9"/>
    <w:rsid w:val="00492548"/>
    <w:rsid w:val="004928B8"/>
    <w:rsid w:val="00492AD7"/>
    <w:rsid w:val="004938E2"/>
    <w:rsid w:val="00493FC4"/>
    <w:rsid w:val="00494081"/>
    <w:rsid w:val="00494435"/>
    <w:rsid w:val="0049447E"/>
    <w:rsid w:val="00494676"/>
    <w:rsid w:val="00494A5B"/>
    <w:rsid w:val="00495A78"/>
    <w:rsid w:val="00495AA4"/>
    <w:rsid w:val="00496611"/>
    <w:rsid w:val="004966CA"/>
    <w:rsid w:val="0049670B"/>
    <w:rsid w:val="00496EB9"/>
    <w:rsid w:val="00496F37"/>
    <w:rsid w:val="004974E0"/>
    <w:rsid w:val="00497698"/>
    <w:rsid w:val="00497C71"/>
    <w:rsid w:val="00497D40"/>
    <w:rsid w:val="004A0223"/>
    <w:rsid w:val="004A0280"/>
    <w:rsid w:val="004A0678"/>
    <w:rsid w:val="004A0749"/>
    <w:rsid w:val="004A09AD"/>
    <w:rsid w:val="004A0E11"/>
    <w:rsid w:val="004A0F21"/>
    <w:rsid w:val="004A1168"/>
    <w:rsid w:val="004A1402"/>
    <w:rsid w:val="004A14B6"/>
    <w:rsid w:val="004A158B"/>
    <w:rsid w:val="004A159B"/>
    <w:rsid w:val="004A1D29"/>
    <w:rsid w:val="004A221C"/>
    <w:rsid w:val="004A2C75"/>
    <w:rsid w:val="004A3537"/>
    <w:rsid w:val="004A38F6"/>
    <w:rsid w:val="004A3B04"/>
    <w:rsid w:val="004A438C"/>
    <w:rsid w:val="004A44BB"/>
    <w:rsid w:val="004A58E2"/>
    <w:rsid w:val="004A5EBE"/>
    <w:rsid w:val="004A656E"/>
    <w:rsid w:val="004A6BF3"/>
    <w:rsid w:val="004A6C67"/>
    <w:rsid w:val="004A739E"/>
    <w:rsid w:val="004A7716"/>
    <w:rsid w:val="004A7978"/>
    <w:rsid w:val="004A79B5"/>
    <w:rsid w:val="004A7D3D"/>
    <w:rsid w:val="004A7ED0"/>
    <w:rsid w:val="004B01DD"/>
    <w:rsid w:val="004B02D6"/>
    <w:rsid w:val="004B0539"/>
    <w:rsid w:val="004B0815"/>
    <w:rsid w:val="004B168D"/>
    <w:rsid w:val="004B1CF4"/>
    <w:rsid w:val="004B2342"/>
    <w:rsid w:val="004B2DB1"/>
    <w:rsid w:val="004B2EA7"/>
    <w:rsid w:val="004B3269"/>
    <w:rsid w:val="004B340F"/>
    <w:rsid w:val="004B3D17"/>
    <w:rsid w:val="004B4288"/>
    <w:rsid w:val="004B4457"/>
    <w:rsid w:val="004B4518"/>
    <w:rsid w:val="004B4BF1"/>
    <w:rsid w:val="004B4F36"/>
    <w:rsid w:val="004B4F73"/>
    <w:rsid w:val="004B5098"/>
    <w:rsid w:val="004B50DD"/>
    <w:rsid w:val="004B5779"/>
    <w:rsid w:val="004B5896"/>
    <w:rsid w:val="004B58A2"/>
    <w:rsid w:val="004B5E09"/>
    <w:rsid w:val="004B60BE"/>
    <w:rsid w:val="004B61ED"/>
    <w:rsid w:val="004B6223"/>
    <w:rsid w:val="004B64A1"/>
    <w:rsid w:val="004B751F"/>
    <w:rsid w:val="004B7593"/>
    <w:rsid w:val="004B7B6F"/>
    <w:rsid w:val="004B7F9F"/>
    <w:rsid w:val="004C0874"/>
    <w:rsid w:val="004C08E2"/>
    <w:rsid w:val="004C0C11"/>
    <w:rsid w:val="004C155B"/>
    <w:rsid w:val="004C197E"/>
    <w:rsid w:val="004C19CC"/>
    <w:rsid w:val="004C2129"/>
    <w:rsid w:val="004C21C8"/>
    <w:rsid w:val="004C22E5"/>
    <w:rsid w:val="004C24CB"/>
    <w:rsid w:val="004C277C"/>
    <w:rsid w:val="004C280D"/>
    <w:rsid w:val="004C31FC"/>
    <w:rsid w:val="004C3208"/>
    <w:rsid w:val="004C36C9"/>
    <w:rsid w:val="004C3B24"/>
    <w:rsid w:val="004C4432"/>
    <w:rsid w:val="004C4802"/>
    <w:rsid w:val="004C49CF"/>
    <w:rsid w:val="004C4BDC"/>
    <w:rsid w:val="004C4C04"/>
    <w:rsid w:val="004C51F6"/>
    <w:rsid w:val="004C551E"/>
    <w:rsid w:val="004C589B"/>
    <w:rsid w:val="004C603E"/>
    <w:rsid w:val="004C6234"/>
    <w:rsid w:val="004C652D"/>
    <w:rsid w:val="004C70CB"/>
    <w:rsid w:val="004C71B9"/>
    <w:rsid w:val="004C784A"/>
    <w:rsid w:val="004D0227"/>
    <w:rsid w:val="004D0971"/>
    <w:rsid w:val="004D11A7"/>
    <w:rsid w:val="004D11BE"/>
    <w:rsid w:val="004D146F"/>
    <w:rsid w:val="004D19B9"/>
    <w:rsid w:val="004D2512"/>
    <w:rsid w:val="004D297E"/>
    <w:rsid w:val="004D2CB1"/>
    <w:rsid w:val="004D2D2C"/>
    <w:rsid w:val="004D2FE7"/>
    <w:rsid w:val="004D3B0C"/>
    <w:rsid w:val="004D402B"/>
    <w:rsid w:val="004D4073"/>
    <w:rsid w:val="004D448B"/>
    <w:rsid w:val="004D45F3"/>
    <w:rsid w:val="004D46A7"/>
    <w:rsid w:val="004D4A1E"/>
    <w:rsid w:val="004D50EB"/>
    <w:rsid w:val="004D52F6"/>
    <w:rsid w:val="004D5529"/>
    <w:rsid w:val="004D5B22"/>
    <w:rsid w:val="004D5B8E"/>
    <w:rsid w:val="004D6E6B"/>
    <w:rsid w:val="004D77CD"/>
    <w:rsid w:val="004D7897"/>
    <w:rsid w:val="004D79D4"/>
    <w:rsid w:val="004E0770"/>
    <w:rsid w:val="004E0BB1"/>
    <w:rsid w:val="004E109F"/>
    <w:rsid w:val="004E134C"/>
    <w:rsid w:val="004E1398"/>
    <w:rsid w:val="004E1C5E"/>
    <w:rsid w:val="004E1E7E"/>
    <w:rsid w:val="004E23B4"/>
    <w:rsid w:val="004E244D"/>
    <w:rsid w:val="004E2592"/>
    <w:rsid w:val="004E29E8"/>
    <w:rsid w:val="004E2E38"/>
    <w:rsid w:val="004E2EFD"/>
    <w:rsid w:val="004E323E"/>
    <w:rsid w:val="004E393C"/>
    <w:rsid w:val="004E3C03"/>
    <w:rsid w:val="004E469F"/>
    <w:rsid w:val="004E4AAE"/>
    <w:rsid w:val="004E4B17"/>
    <w:rsid w:val="004E58D0"/>
    <w:rsid w:val="004E63FF"/>
    <w:rsid w:val="004E68CC"/>
    <w:rsid w:val="004E7070"/>
    <w:rsid w:val="004E74C6"/>
    <w:rsid w:val="004E7AA0"/>
    <w:rsid w:val="004E7DF7"/>
    <w:rsid w:val="004E7E48"/>
    <w:rsid w:val="004F01E9"/>
    <w:rsid w:val="004F0543"/>
    <w:rsid w:val="004F10F3"/>
    <w:rsid w:val="004F13C8"/>
    <w:rsid w:val="004F1D0D"/>
    <w:rsid w:val="004F1DB6"/>
    <w:rsid w:val="004F1F78"/>
    <w:rsid w:val="004F279C"/>
    <w:rsid w:val="004F2CA9"/>
    <w:rsid w:val="004F3829"/>
    <w:rsid w:val="004F399C"/>
    <w:rsid w:val="004F3BFE"/>
    <w:rsid w:val="004F3C99"/>
    <w:rsid w:val="004F3E55"/>
    <w:rsid w:val="004F490E"/>
    <w:rsid w:val="004F4AB8"/>
    <w:rsid w:val="004F4B02"/>
    <w:rsid w:val="004F4F4F"/>
    <w:rsid w:val="004F51EE"/>
    <w:rsid w:val="004F5316"/>
    <w:rsid w:val="004F5438"/>
    <w:rsid w:val="004F5986"/>
    <w:rsid w:val="004F61D3"/>
    <w:rsid w:val="004F6488"/>
    <w:rsid w:val="004F6988"/>
    <w:rsid w:val="004F7331"/>
    <w:rsid w:val="004F7EAC"/>
    <w:rsid w:val="00500054"/>
    <w:rsid w:val="00500474"/>
    <w:rsid w:val="0050059E"/>
    <w:rsid w:val="005005E2"/>
    <w:rsid w:val="005008D0"/>
    <w:rsid w:val="00500D3C"/>
    <w:rsid w:val="00500E27"/>
    <w:rsid w:val="00500E34"/>
    <w:rsid w:val="00501189"/>
    <w:rsid w:val="00501747"/>
    <w:rsid w:val="00501A18"/>
    <w:rsid w:val="00501C66"/>
    <w:rsid w:val="00502392"/>
    <w:rsid w:val="00502739"/>
    <w:rsid w:val="00502766"/>
    <w:rsid w:val="00502A8C"/>
    <w:rsid w:val="00502BBA"/>
    <w:rsid w:val="00502C93"/>
    <w:rsid w:val="00503207"/>
    <w:rsid w:val="00503382"/>
    <w:rsid w:val="00503D0A"/>
    <w:rsid w:val="00503FF5"/>
    <w:rsid w:val="00504638"/>
    <w:rsid w:val="005046A3"/>
    <w:rsid w:val="00504869"/>
    <w:rsid w:val="00504A03"/>
    <w:rsid w:val="00504D22"/>
    <w:rsid w:val="00505C48"/>
    <w:rsid w:val="00505FED"/>
    <w:rsid w:val="0050653C"/>
    <w:rsid w:val="005065B0"/>
    <w:rsid w:val="005065EF"/>
    <w:rsid w:val="00506682"/>
    <w:rsid w:val="00506746"/>
    <w:rsid w:val="005067D7"/>
    <w:rsid w:val="005069A4"/>
    <w:rsid w:val="0050714E"/>
    <w:rsid w:val="00507DB2"/>
    <w:rsid w:val="00507F92"/>
    <w:rsid w:val="005104B0"/>
    <w:rsid w:val="00510ADE"/>
    <w:rsid w:val="0051134D"/>
    <w:rsid w:val="00511990"/>
    <w:rsid w:val="00511AA1"/>
    <w:rsid w:val="00511B8C"/>
    <w:rsid w:val="00511F16"/>
    <w:rsid w:val="0051255B"/>
    <w:rsid w:val="00512590"/>
    <w:rsid w:val="005134BF"/>
    <w:rsid w:val="00513CA3"/>
    <w:rsid w:val="00513D4F"/>
    <w:rsid w:val="00513FFE"/>
    <w:rsid w:val="005142BF"/>
    <w:rsid w:val="00514585"/>
    <w:rsid w:val="00514CDD"/>
    <w:rsid w:val="00514D0A"/>
    <w:rsid w:val="00514D57"/>
    <w:rsid w:val="00514DF4"/>
    <w:rsid w:val="00514FEF"/>
    <w:rsid w:val="005150C9"/>
    <w:rsid w:val="00515752"/>
    <w:rsid w:val="00515A81"/>
    <w:rsid w:val="0051609C"/>
    <w:rsid w:val="0051637A"/>
    <w:rsid w:val="00516BCF"/>
    <w:rsid w:val="00517610"/>
    <w:rsid w:val="0051781D"/>
    <w:rsid w:val="00517BD8"/>
    <w:rsid w:val="00517C33"/>
    <w:rsid w:val="00517C9E"/>
    <w:rsid w:val="0052091A"/>
    <w:rsid w:val="00520B8D"/>
    <w:rsid w:val="00520BE8"/>
    <w:rsid w:val="00520C19"/>
    <w:rsid w:val="00520E93"/>
    <w:rsid w:val="00520FA6"/>
    <w:rsid w:val="0052167F"/>
    <w:rsid w:val="00521749"/>
    <w:rsid w:val="00521CED"/>
    <w:rsid w:val="00521F9A"/>
    <w:rsid w:val="0052256D"/>
    <w:rsid w:val="00522728"/>
    <w:rsid w:val="0052297C"/>
    <w:rsid w:val="005229B0"/>
    <w:rsid w:val="00522D6F"/>
    <w:rsid w:val="00522E33"/>
    <w:rsid w:val="00522E9A"/>
    <w:rsid w:val="00522FB1"/>
    <w:rsid w:val="00523222"/>
    <w:rsid w:val="005232D2"/>
    <w:rsid w:val="00523535"/>
    <w:rsid w:val="00523599"/>
    <w:rsid w:val="00523E9F"/>
    <w:rsid w:val="00524090"/>
    <w:rsid w:val="005243E0"/>
    <w:rsid w:val="00524E23"/>
    <w:rsid w:val="0052522A"/>
    <w:rsid w:val="00526395"/>
    <w:rsid w:val="00526464"/>
    <w:rsid w:val="00526530"/>
    <w:rsid w:val="005266CC"/>
    <w:rsid w:val="00526ABE"/>
    <w:rsid w:val="005276D7"/>
    <w:rsid w:val="0052794A"/>
    <w:rsid w:val="00530199"/>
    <w:rsid w:val="005304FA"/>
    <w:rsid w:val="00530851"/>
    <w:rsid w:val="0053091C"/>
    <w:rsid w:val="00531234"/>
    <w:rsid w:val="005318E0"/>
    <w:rsid w:val="00531A5A"/>
    <w:rsid w:val="005325F6"/>
    <w:rsid w:val="00532C79"/>
    <w:rsid w:val="005335C0"/>
    <w:rsid w:val="00533CBF"/>
    <w:rsid w:val="00533FBD"/>
    <w:rsid w:val="00534180"/>
    <w:rsid w:val="0053438D"/>
    <w:rsid w:val="005345FE"/>
    <w:rsid w:val="00534AC8"/>
    <w:rsid w:val="00534B95"/>
    <w:rsid w:val="00534D5F"/>
    <w:rsid w:val="00535117"/>
    <w:rsid w:val="00535271"/>
    <w:rsid w:val="005355E0"/>
    <w:rsid w:val="00535834"/>
    <w:rsid w:val="00535929"/>
    <w:rsid w:val="00535D21"/>
    <w:rsid w:val="00535E51"/>
    <w:rsid w:val="00535F20"/>
    <w:rsid w:val="00536594"/>
    <w:rsid w:val="0053728C"/>
    <w:rsid w:val="00537451"/>
    <w:rsid w:val="00537765"/>
    <w:rsid w:val="0054021D"/>
    <w:rsid w:val="005402FE"/>
    <w:rsid w:val="0054093D"/>
    <w:rsid w:val="00540E35"/>
    <w:rsid w:val="00541166"/>
    <w:rsid w:val="005417B9"/>
    <w:rsid w:val="005417EA"/>
    <w:rsid w:val="0054196E"/>
    <w:rsid w:val="00541972"/>
    <w:rsid w:val="00541D27"/>
    <w:rsid w:val="00542108"/>
    <w:rsid w:val="005427F2"/>
    <w:rsid w:val="00542C3D"/>
    <w:rsid w:val="0054389D"/>
    <w:rsid w:val="00543959"/>
    <w:rsid w:val="00543B99"/>
    <w:rsid w:val="00543F19"/>
    <w:rsid w:val="00544153"/>
    <w:rsid w:val="00544305"/>
    <w:rsid w:val="00544636"/>
    <w:rsid w:val="005449B6"/>
    <w:rsid w:val="00544E40"/>
    <w:rsid w:val="00544F9C"/>
    <w:rsid w:val="00545769"/>
    <w:rsid w:val="00545B5C"/>
    <w:rsid w:val="00545E86"/>
    <w:rsid w:val="00545EF9"/>
    <w:rsid w:val="0054633E"/>
    <w:rsid w:val="00546CB5"/>
    <w:rsid w:val="00546DCE"/>
    <w:rsid w:val="00546ED1"/>
    <w:rsid w:val="00546EE4"/>
    <w:rsid w:val="00547099"/>
    <w:rsid w:val="005473E2"/>
    <w:rsid w:val="00550026"/>
    <w:rsid w:val="005501DE"/>
    <w:rsid w:val="00550B11"/>
    <w:rsid w:val="005513DA"/>
    <w:rsid w:val="00551504"/>
    <w:rsid w:val="005516E2"/>
    <w:rsid w:val="005520CC"/>
    <w:rsid w:val="005522FC"/>
    <w:rsid w:val="00552658"/>
    <w:rsid w:val="0055279C"/>
    <w:rsid w:val="005532D4"/>
    <w:rsid w:val="005539BE"/>
    <w:rsid w:val="00553A2F"/>
    <w:rsid w:val="005546C5"/>
    <w:rsid w:val="00554A51"/>
    <w:rsid w:val="00554DF2"/>
    <w:rsid w:val="00556BAB"/>
    <w:rsid w:val="00556D05"/>
    <w:rsid w:val="00556D74"/>
    <w:rsid w:val="0055717A"/>
    <w:rsid w:val="00557682"/>
    <w:rsid w:val="0055794A"/>
    <w:rsid w:val="00557959"/>
    <w:rsid w:val="005601C5"/>
    <w:rsid w:val="0056023F"/>
    <w:rsid w:val="0056091E"/>
    <w:rsid w:val="00560DD8"/>
    <w:rsid w:val="00560F0D"/>
    <w:rsid w:val="005615B3"/>
    <w:rsid w:val="00561988"/>
    <w:rsid w:val="00561CC1"/>
    <w:rsid w:val="00561E1C"/>
    <w:rsid w:val="00562400"/>
    <w:rsid w:val="005625FD"/>
    <w:rsid w:val="00562D58"/>
    <w:rsid w:val="00563335"/>
    <w:rsid w:val="00563393"/>
    <w:rsid w:val="00563586"/>
    <w:rsid w:val="005643C9"/>
    <w:rsid w:val="005646B6"/>
    <w:rsid w:val="0056509A"/>
    <w:rsid w:val="0056621C"/>
    <w:rsid w:val="005663CD"/>
    <w:rsid w:val="0056697A"/>
    <w:rsid w:val="0056718E"/>
    <w:rsid w:val="005671A8"/>
    <w:rsid w:val="0056758D"/>
    <w:rsid w:val="00567837"/>
    <w:rsid w:val="00567C52"/>
    <w:rsid w:val="005701F3"/>
    <w:rsid w:val="00570A09"/>
    <w:rsid w:val="00571128"/>
    <w:rsid w:val="005712DF"/>
    <w:rsid w:val="0057159C"/>
    <w:rsid w:val="005717BD"/>
    <w:rsid w:val="00571BB7"/>
    <w:rsid w:val="00571DBD"/>
    <w:rsid w:val="00572811"/>
    <w:rsid w:val="00572840"/>
    <w:rsid w:val="00572CB4"/>
    <w:rsid w:val="00572D7D"/>
    <w:rsid w:val="00572FBE"/>
    <w:rsid w:val="0057347A"/>
    <w:rsid w:val="0057359A"/>
    <w:rsid w:val="005736BC"/>
    <w:rsid w:val="00573FFF"/>
    <w:rsid w:val="00574164"/>
    <w:rsid w:val="005741CD"/>
    <w:rsid w:val="00574A72"/>
    <w:rsid w:val="0057507A"/>
    <w:rsid w:val="0057518F"/>
    <w:rsid w:val="005758A6"/>
    <w:rsid w:val="005759B8"/>
    <w:rsid w:val="005759C8"/>
    <w:rsid w:val="00575EA1"/>
    <w:rsid w:val="0057605D"/>
    <w:rsid w:val="0057624E"/>
    <w:rsid w:val="00576472"/>
    <w:rsid w:val="00576BFC"/>
    <w:rsid w:val="0057708E"/>
    <w:rsid w:val="00577184"/>
    <w:rsid w:val="00577219"/>
    <w:rsid w:val="00577539"/>
    <w:rsid w:val="0057770B"/>
    <w:rsid w:val="00577831"/>
    <w:rsid w:val="00577B4A"/>
    <w:rsid w:val="005801D2"/>
    <w:rsid w:val="00580305"/>
    <w:rsid w:val="00580470"/>
    <w:rsid w:val="005804B7"/>
    <w:rsid w:val="005805C6"/>
    <w:rsid w:val="005806E6"/>
    <w:rsid w:val="005809B6"/>
    <w:rsid w:val="00580C69"/>
    <w:rsid w:val="00580E0A"/>
    <w:rsid w:val="005814DA"/>
    <w:rsid w:val="005815A8"/>
    <w:rsid w:val="00581698"/>
    <w:rsid w:val="005818E4"/>
    <w:rsid w:val="005819AE"/>
    <w:rsid w:val="00581C09"/>
    <w:rsid w:val="00582C16"/>
    <w:rsid w:val="00582C3B"/>
    <w:rsid w:val="00583009"/>
    <w:rsid w:val="005831D2"/>
    <w:rsid w:val="00583995"/>
    <w:rsid w:val="005840AB"/>
    <w:rsid w:val="005841D7"/>
    <w:rsid w:val="00584662"/>
    <w:rsid w:val="0058478A"/>
    <w:rsid w:val="00585047"/>
    <w:rsid w:val="005851AC"/>
    <w:rsid w:val="0058586C"/>
    <w:rsid w:val="00585E17"/>
    <w:rsid w:val="00586153"/>
    <w:rsid w:val="00586191"/>
    <w:rsid w:val="005874F9"/>
    <w:rsid w:val="00587D48"/>
    <w:rsid w:val="00587F95"/>
    <w:rsid w:val="00590740"/>
    <w:rsid w:val="00590765"/>
    <w:rsid w:val="00590D2E"/>
    <w:rsid w:val="00590E3C"/>
    <w:rsid w:val="0059108E"/>
    <w:rsid w:val="00591340"/>
    <w:rsid w:val="00591542"/>
    <w:rsid w:val="00591705"/>
    <w:rsid w:val="00591D22"/>
    <w:rsid w:val="00591D2A"/>
    <w:rsid w:val="0059284A"/>
    <w:rsid w:val="005928C8"/>
    <w:rsid w:val="00592AF6"/>
    <w:rsid w:val="00592F1E"/>
    <w:rsid w:val="00593397"/>
    <w:rsid w:val="00593565"/>
    <w:rsid w:val="00593710"/>
    <w:rsid w:val="0059389B"/>
    <w:rsid w:val="00593A9A"/>
    <w:rsid w:val="00593AC0"/>
    <w:rsid w:val="00594067"/>
    <w:rsid w:val="00594205"/>
    <w:rsid w:val="0059441C"/>
    <w:rsid w:val="00594504"/>
    <w:rsid w:val="005949B0"/>
    <w:rsid w:val="00594A06"/>
    <w:rsid w:val="00594B63"/>
    <w:rsid w:val="00594B90"/>
    <w:rsid w:val="00594C1B"/>
    <w:rsid w:val="005950AE"/>
    <w:rsid w:val="00595569"/>
    <w:rsid w:val="00595F2E"/>
    <w:rsid w:val="00595F83"/>
    <w:rsid w:val="00596AF9"/>
    <w:rsid w:val="00596D96"/>
    <w:rsid w:val="00597376"/>
    <w:rsid w:val="005979E8"/>
    <w:rsid w:val="005A0136"/>
    <w:rsid w:val="005A037A"/>
    <w:rsid w:val="005A037F"/>
    <w:rsid w:val="005A044E"/>
    <w:rsid w:val="005A0B66"/>
    <w:rsid w:val="005A0B9A"/>
    <w:rsid w:val="005A1B4A"/>
    <w:rsid w:val="005A2117"/>
    <w:rsid w:val="005A231F"/>
    <w:rsid w:val="005A2580"/>
    <w:rsid w:val="005A2C3F"/>
    <w:rsid w:val="005A2D69"/>
    <w:rsid w:val="005A2E40"/>
    <w:rsid w:val="005A31A0"/>
    <w:rsid w:val="005A31AD"/>
    <w:rsid w:val="005A31E7"/>
    <w:rsid w:val="005A3450"/>
    <w:rsid w:val="005A421B"/>
    <w:rsid w:val="005A4356"/>
    <w:rsid w:val="005A4569"/>
    <w:rsid w:val="005A4C9A"/>
    <w:rsid w:val="005A4D5A"/>
    <w:rsid w:val="005A5175"/>
    <w:rsid w:val="005A5462"/>
    <w:rsid w:val="005A547A"/>
    <w:rsid w:val="005A620C"/>
    <w:rsid w:val="005A65CD"/>
    <w:rsid w:val="005A6630"/>
    <w:rsid w:val="005A6D96"/>
    <w:rsid w:val="005A7F2E"/>
    <w:rsid w:val="005B0765"/>
    <w:rsid w:val="005B0A61"/>
    <w:rsid w:val="005B0E4D"/>
    <w:rsid w:val="005B2ABA"/>
    <w:rsid w:val="005B2AFC"/>
    <w:rsid w:val="005B2C4E"/>
    <w:rsid w:val="005B31BC"/>
    <w:rsid w:val="005B3314"/>
    <w:rsid w:val="005B3B1A"/>
    <w:rsid w:val="005B42F6"/>
    <w:rsid w:val="005B479B"/>
    <w:rsid w:val="005B4AA7"/>
    <w:rsid w:val="005B54AC"/>
    <w:rsid w:val="005B62F6"/>
    <w:rsid w:val="005B650B"/>
    <w:rsid w:val="005B6E78"/>
    <w:rsid w:val="005B6ED9"/>
    <w:rsid w:val="005B7045"/>
    <w:rsid w:val="005B70E3"/>
    <w:rsid w:val="005B7188"/>
    <w:rsid w:val="005B718B"/>
    <w:rsid w:val="005B72B7"/>
    <w:rsid w:val="005B735A"/>
    <w:rsid w:val="005B76A7"/>
    <w:rsid w:val="005B7DA3"/>
    <w:rsid w:val="005C013A"/>
    <w:rsid w:val="005C038C"/>
    <w:rsid w:val="005C03B7"/>
    <w:rsid w:val="005C0551"/>
    <w:rsid w:val="005C0955"/>
    <w:rsid w:val="005C0B57"/>
    <w:rsid w:val="005C16DB"/>
    <w:rsid w:val="005C17A2"/>
    <w:rsid w:val="005C1A47"/>
    <w:rsid w:val="005C23C1"/>
    <w:rsid w:val="005C2DD5"/>
    <w:rsid w:val="005C2F97"/>
    <w:rsid w:val="005C4CDC"/>
    <w:rsid w:val="005C53E6"/>
    <w:rsid w:val="005C54E8"/>
    <w:rsid w:val="005C5752"/>
    <w:rsid w:val="005C5955"/>
    <w:rsid w:val="005C5B67"/>
    <w:rsid w:val="005C5CDF"/>
    <w:rsid w:val="005C5F6F"/>
    <w:rsid w:val="005C621E"/>
    <w:rsid w:val="005C6454"/>
    <w:rsid w:val="005C677F"/>
    <w:rsid w:val="005C6B07"/>
    <w:rsid w:val="005C6B17"/>
    <w:rsid w:val="005C6FD6"/>
    <w:rsid w:val="005C7227"/>
    <w:rsid w:val="005C76BE"/>
    <w:rsid w:val="005C7888"/>
    <w:rsid w:val="005C79F9"/>
    <w:rsid w:val="005C7A63"/>
    <w:rsid w:val="005C7AA7"/>
    <w:rsid w:val="005C7C7A"/>
    <w:rsid w:val="005D03E6"/>
    <w:rsid w:val="005D08FF"/>
    <w:rsid w:val="005D0E35"/>
    <w:rsid w:val="005D125E"/>
    <w:rsid w:val="005D1280"/>
    <w:rsid w:val="005D1B74"/>
    <w:rsid w:val="005D1BC7"/>
    <w:rsid w:val="005D2259"/>
    <w:rsid w:val="005D22E1"/>
    <w:rsid w:val="005D2946"/>
    <w:rsid w:val="005D2CDA"/>
    <w:rsid w:val="005D3377"/>
    <w:rsid w:val="005D34F3"/>
    <w:rsid w:val="005D35AE"/>
    <w:rsid w:val="005D3619"/>
    <w:rsid w:val="005D370F"/>
    <w:rsid w:val="005D3D43"/>
    <w:rsid w:val="005D3DFE"/>
    <w:rsid w:val="005D4001"/>
    <w:rsid w:val="005D45E6"/>
    <w:rsid w:val="005D4AA6"/>
    <w:rsid w:val="005D4D13"/>
    <w:rsid w:val="005D4EE6"/>
    <w:rsid w:val="005D5729"/>
    <w:rsid w:val="005D71E1"/>
    <w:rsid w:val="005D73EA"/>
    <w:rsid w:val="005D7584"/>
    <w:rsid w:val="005D7819"/>
    <w:rsid w:val="005D7CB7"/>
    <w:rsid w:val="005D7D7A"/>
    <w:rsid w:val="005D7E1E"/>
    <w:rsid w:val="005E057E"/>
    <w:rsid w:val="005E07C4"/>
    <w:rsid w:val="005E0A61"/>
    <w:rsid w:val="005E0C7D"/>
    <w:rsid w:val="005E0F6D"/>
    <w:rsid w:val="005E15A9"/>
    <w:rsid w:val="005E29BC"/>
    <w:rsid w:val="005E3141"/>
    <w:rsid w:val="005E334F"/>
    <w:rsid w:val="005E345C"/>
    <w:rsid w:val="005E37EB"/>
    <w:rsid w:val="005E38FE"/>
    <w:rsid w:val="005E39AD"/>
    <w:rsid w:val="005E3D44"/>
    <w:rsid w:val="005E4823"/>
    <w:rsid w:val="005E49FA"/>
    <w:rsid w:val="005E4EF3"/>
    <w:rsid w:val="005E505C"/>
    <w:rsid w:val="005E5119"/>
    <w:rsid w:val="005E5612"/>
    <w:rsid w:val="005E5800"/>
    <w:rsid w:val="005E5872"/>
    <w:rsid w:val="005E5F3D"/>
    <w:rsid w:val="005E60CD"/>
    <w:rsid w:val="005E6502"/>
    <w:rsid w:val="005E70ED"/>
    <w:rsid w:val="005E746B"/>
    <w:rsid w:val="005E75D2"/>
    <w:rsid w:val="005E7B6D"/>
    <w:rsid w:val="005F007D"/>
    <w:rsid w:val="005F039D"/>
    <w:rsid w:val="005F04D7"/>
    <w:rsid w:val="005F0EF9"/>
    <w:rsid w:val="005F10E0"/>
    <w:rsid w:val="005F130D"/>
    <w:rsid w:val="005F17D4"/>
    <w:rsid w:val="005F23A2"/>
    <w:rsid w:val="005F28FD"/>
    <w:rsid w:val="005F29B6"/>
    <w:rsid w:val="005F3118"/>
    <w:rsid w:val="005F3D67"/>
    <w:rsid w:val="005F3ECA"/>
    <w:rsid w:val="005F43B0"/>
    <w:rsid w:val="005F4677"/>
    <w:rsid w:val="005F4749"/>
    <w:rsid w:val="005F50D9"/>
    <w:rsid w:val="005F533C"/>
    <w:rsid w:val="005F55FE"/>
    <w:rsid w:val="005F5893"/>
    <w:rsid w:val="005F58B1"/>
    <w:rsid w:val="005F6CFC"/>
    <w:rsid w:val="005F70D9"/>
    <w:rsid w:val="005F796E"/>
    <w:rsid w:val="0060033C"/>
    <w:rsid w:val="006006C6"/>
    <w:rsid w:val="00600B3E"/>
    <w:rsid w:val="00601136"/>
    <w:rsid w:val="00601396"/>
    <w:rsid w:val="006014E6"/>
    <w:rsid w:val="006014F9"/>
    <w:rsid w:val="006016BC"/>
    <w:rsid w:val="006017C9"/>
    <w:rsid w:val="00601925"/>
    <w:rsid w:val="0060243A"/>
    <w:rsid w:val="00602BD6"/>
    <w:rsid w:val="00603355"/>
    <w:rsid w:val="00603465"/>
    <w:rsid w:val="006034B3"/>
    <w:rsid w:val="00603920"/>
    <w:rsid w:val="006039C8"/>
    <w:rsid w:val="00603B0F"/>
    <w:rsid w:val="00603C92"/>
    <w:rsid w:val="0060458B"/>
    <w:rsid w:val="00604CC3"/>
    <w:rsid w:val="00605C4D"/>
    <w:rsid w:val="00605EE6"/>
    <w:rsid w:val="0060609B"/>
    <w:rsid w:val="006060B1"/>
    <w:rsid w:val="00606E96"/>
    <w:rsid w:val="00607168"/>
    <w:rsid w:val="00607887"/>
    <w:rsid w:val="0061017C"/>
    <w:rsid w:val="0061046A"/>
    <w:rsid w:val="00610521"/>
    <w:rsid w:val="0061076F"/>
    <w:rsid w:val="00610B8F"/>
    <w:rsid w:val="00610BE2"/>
    <w:rsid w:val="00610ED3"/>
    <w:rsid w:val="0061145B"/>
    <w:rsid w:val="00611555"/>
    <w:rsid w:val="006116C5"/>
    <w:rsid w:val="00612800"/>
    <w:rsid w:val="0061292D"/>
    <w:rsid w:val="00612BC1"/>
    <w:rsid w:val="00612E41"/>
    <w:rsid w:val="0061334D"/>
    <w:rsid w:val="00613581"/>
    <w:rsid w:val="00613B8C"/>
    <w:rsid w:val="00613C54"/>
    <w:rsid w:val="006146D2"/>
    <w:rsid w:val="0061472B"/>
    <w:rsid w:val="006151E5"/>
    <w:rsid w:val="0061521F"/>
    <w:rsid w:val="00615325"/>
    <w:rsid w:val="00615CEB"/>
    <w:rsid w:val="00615DB0"/>
    <w:rsid w:val="00616A41"/>
    <w:rsid w:val="0061701D"/>
    <w:rsid w:val="006172E3"/>
    <w:rsid w:val="0061738D"/>
    <w:rsid w:val="0061758D"/>
    <w:rsid w:val="00617DF9"/>
    <w:rsid w:val="0062040D"/>
    <w:rsid w:val="0062043A"/>
    <w:rsid w:val="006205B3"/>
    <w:rsid w:val="00620CB3"/>
    <w:rsid w:val="0062161B"/>
    <w:rsid w:val="00621D63"/>
    <w:rsid w:val="006225F6"/>
    <w:rsid w:val="006226E0"/>
    <w:rsid w:val="00622C73"/>
    <w:rsid w:val="00622DBB"/>
    <w:rsid w:val="0062366F"/>
    <w:rsid w:val="0062393A"/>
    <w:rsid w:val="00623A49"/>
    <w:rsid w:val="00623AC2"/>
    <w:rsid w:val="00623AE8"/>
    <w:rsid w:val="00623C0C"/>
    <w:rsid w:val="00623E65"/>
    <w:rsid w:val="006241B1"/>
    <w:rsid w:val="00624410"/>
    <w:rsid w:val="0062489F"/>
    <w:rsid w:val="00624FC1"/>
    <w:rsid w:val="00625719"/>
    <w:rsid w:val="00625921"/>
    <w:rsid w:val="00625C1B"/>
    <w:rsid w:val="00625C25"/>
    <w:rsid w:val="0062610A"/>
    <w:rsid w:val="006269C3"/>
    <w:rsid w:val="00626B34"/>
    <w:rsid w:val="00626D46"/>
    <w:rsid w:val="00626E8C"/>
    <w:rsid w:val="0062708A"/>
    <w:rsid w:val="006279E9"/>
    <w:rsid w:val="00627CEE"/>
    <w:rsid w:val="00627D5F"/>
    <w:rsid w:val="00627FF4"/>
    <w:rsid w:val="00630F3E"/>
    <w:rsid w:val="0063109C"/>
    <w:rsid w:val="0063144E"/>
    <w:rsid w:val="0063162B"/>
    <w:rsid w:val="00631BE8"/>
    <w:rsid w:val="00631C0A"/>
    <w:rsid w:val="00631D46"/>
    <w:rsid w:val="00632B06"/>
    <w:rsid w:val="00632B14"/>
    <w:rsid w:val="00633129"/>
    <w:rsid w:val="00633741"/>
    <w:rsid w:val="00633C57"/>
    <w:rsid w:val="0063401B"/>
    <w:rsid w:val="00634626"/>
    <w:rsid w:val="00634798"/>
    <w:rsid w:val="00635042"/>
    <w:rsid w:val="00635335"/>
    <w:rsid w:val="006353D2"/>
    <w:rsid w:val="0063544C"/>
    <w:rsid w:val="00635686"/>
    <w:rsid w:val="00635A7F"/>
    <w:rsid w:val="006363B5"/>
    <w:rsid w:val="00636A49"/>
    <w:rsid w:val="00636B9B"/>
    <w:rsid w:val="00637026"/>
    <w:rsid w:val="006375BE"/>
    <w:rsid w:val="00637FB0"/>
    <w:rsid w:val="00640759"/>
    <w:rsid w:val="00640F86"/>
    <w:rsid w:val="00640FFE"/>
    <w:rsid w:val="006414D6"/>
    <w:rsid w:val="00641600"/>
    <w:rsid w:val="0064215E"/>
    <w:rsid w:val="006423A1"/>
    <w:rsid w:val="006426BF"/>
    <w:rsid w:val="00642C7E"/>
    <w:rsid w:val="00642F05"/>
    <w:rsid w:val="00643300"/>
    <w:rsid w:val="006443AB"/>
    <w:rsid w:val="0064520F"/>
    <w:rsid w:val="006453FD"/>
    <w:rsid w:val="00645753"/>
    <w:rsid w:val="0064585B"/>
    <w:rsid w:val="00645EC3"/>
    <w:rsid w:val="00645F39"/>
    <w:rsid w:val="00645F59"/>
    <w:rsid w:val="006463AB"/>
    <w:rsid w:val="00646E96"/>
    <w:rsid w:val="00647028"/>
    <w:rsid w:val="00647590"/>
    <w:rsid w:val="00650E34"/>
    <w:rsid w:val="00650FB1"/>
    <w:rsid w:val="00651082"/>
    <w:rsid w:val="0065156F"/>
    <w:rsid w:val="0065217B"/>
    <w:rsid w:val="00652237"/>
    <w:rsid w:val="0065283A"/>
    <w:rsid w:val="00652E3B"/>
    <w:rsid w:val="00653961"/>
    <w:rsid w:val="006539EB"/>
    <w:rsid w:val="00653FA9"/>
    <w:rsid w:val="00654280"/>
    <w:rsid w:val="00654BD7"/>
    <w:rsid w:val="00655492"/>
    <w:rsid w:val="00655C3D"/>
    <w:rsid w:val="00655D13"/>
    <w:rsid w:val="0065616F"/>
    <w:rsid w:val="00657468"/>
    <w:rsid w:val="0065793A"/>
    <w:rsid w:val="006579F4"/>
    <w:rsid w:val="00657A00"/>
    <w:rsid w:val="00660412"/>
    <w:rsid w:val="006616D2"/>
    <w:rsid w:val="006618FD"/>
    <w:rsid w:val="00661C1C"/>
    <w:rsid w:val="00662478"/>
    <w:rsid w:val="0066256E"/>
    <w:rsid w:val="006627F6"/>
    <w:rsid w:val="00662B9C"/>
    <w:rsid w:val="00662C62"/>
    <w:rsid w:val="00662D79"/>
    <w:rsid w:val="00663693"/>
    <w:rsid w:val="00663851"/>
    <w:rsid w:val="00663BD0"/>
    <w:rsid w:val="00663DEB"/>
    <w:rsid w:val="00663FC6"/>
    <w:rsid w:val="00664145"/>
    <w:rsid w:val="006643D7"/>
    <w:rsid w:val="00664AAD"/>
    <w:rsid w:val="00664E2F"/>
    <w:rsid w:val="00664F2A"/>
    <w:rsid w:val="006651A3"/>
    <w:rsid w:val="006651C6"/>
    <w:rsid w:val="00665246"/>
    <w:rsid w:val="00665BDF"/>
    <w:rsid w:val="00665E10"/>
    <w:rsid w:val="00665E25"/>
    <w:rsid w:val="00665F7B"/>
    <w:rsid w:val="0066619E"/>
    <w:rsid w:val="006662D1"/>
    <w:rsid w:val="0066680A"/>
    <w:rsid w:val="00667065"/>
    <w:rsid w:val="0066771A"/>
    <w:rsid w:val="00667902"/>
    <w:rsid w:val="0066798D"/>
    <w:rsid w:val="00667C64"/>
    <w:rsid w:val="00670628"/>
    <w:rsid w:val="00670BD0"/>
    <w:rsid w:val="00671206"/>
    <w:rsid w:val="00671720"/>
    <w:rsid w:val="00671BB5"/>
    <w:rsid w:val="00672448"/>
    <w:rsid w:val="00672D09"/>
    <w:rsid w:val="006732A0"/>
    <w:rsid w:val="00673B59"/>
    <w:rsid w:val="00673DD7"/>
    <w:rsid w:val="006740FB"/>
    <w:rsid w:val="00675463"/>
    <w:rsid w:val="0067599D"/>
    <w:rsid w:val="00675B56"/>
    <w:rsid w:val="00676322"/>
    <w:rsid w:val="00676438"/>
    <w:rsid w:val="0067711F"/>
    <w:rsid w:val="006772C0"/>
    <w:rsid w:val="0067738E"/>
    <w:rsid w:val="0067778B"/>
    <w:rsid w:val="00677CF4"/>
    <w:rsid w:val="00677F0E"/>
    <w:rsid w:val="00680500"/>
    <w:rsid w:val="00680695"/>
    <w:rsid w:val="00680A1C"/>
    <w:rsid w:val="00680D45"/>
    <w:rsid w:val="00681044"/>
    <w:rsid w:val="006813A0"/>
    <w:rsid w:val="0068156F"/>
    <w:rsid w:val="0068193D"/>
    <w:rsid w:val="00681A51"/>
    <w:rsid w:val="00681F15"/>
    <w:rsid w:val="00682844"/>
    <w:rsid w:val="00682E84"/>
    <w:rsid w:val="00683254"/>
    <w:rsid w:val="0068326C"/>
    <w:rsid w:val="00683290"/>
    <w:rsid w:val="00684128"/>
    <w:rsid w:val="0068497D"/>
    <w:rsid w:val="00685087"/>
    <w:rsid w:val="00685AD5"/>
    <w:rsid w:val="00685D05"/>
    <w:rsid w:val="00685DBA"/>
    <w:rsid w:val="00686853"/>
    <w:rsid w:val="006879B6"/>
    <w:rsid w:val="00687D18"/>
    <w:rsid w:val="00687F47"/>
    <w:rsid w:val="00690183"/>
    <w:rsid w:val="00690488"/>
    <w:rsid w:val="00690536"/>
    <w:rsid w:val="00690CE6"/>
    <w:rsid w:val="00691165"/>
    <w:rsid w:val="006927D1"/>
    <w:rsid w:val="006933E6"/>
    <w:rsid w:val="006933E7"/>
    <w:rsid w:val="00693629"/>
    <w:rsid w:val="00693757"/>
    <w:rsid w:val="006937E9"/>
    <w:rsid w:val="0069393D"/>
    <w:rsid w:val="00693EBF"/>
    <w:rsid w:val="00694243"/>
    <w:rsid w:val="00694704"/>
    <w:rsid w:val="00694807"/>
    <w:rsid w:val="00694A7F"/>
    <w:rsid w:val="006950D3"/>
    <w:rsid w:val="0069522C"/>
    <w:rsid w:val="00695406"/>
    <w:rsid w:val="00695599"/>
    <w:rsid w:val="006956B4"/>
    <w:rsid w:val="00695784"/>
    <w:rsid w:val="00695ADC"/>
    <w:rsid w:val="006960F7"/>
    <w:rsid w:val="00696121"/>
    <w:rsid w:val="006966BA"/>
    <w:rsid w:val="0069690A"/>
    <w:rsid w:val="00696A30"/>
    <w:rsid w:val="00696FF4"/>
    <w:rsid w:val="006973C3"/>
    <w:rsid w:val="00697444"/>
    <w:rsid w:val="00697856"/>
    <w:rsid w:val="006A03B2"/>
    <w:rsid w:val="006A0AED"/>
    <w:rsid w:val="006A0F39"/>
    <w:rsid w:val="006A0FD7"/>
    <w:rsid w:val="006A145B"/>
    <w:rsid w:val="006A1B2A"/>
    <w:rsid w:val="006A206E"/>
    <w:rsid w:val="006A2353"/>
    <w:rsid w:val="006A26A2"/>
    <w:rsid w:val="006A29AB"/>
    <w:rsid w:val="006A3A13"/>
    <w:rsid w:val="006A3F9D"/>
    <w:rsid w:val="006A42BC"/>
    <w:rsid w:val="006A46B4"/>
    <w:rsid w:val="006A479F"/>
    <w:rsid w:val="006A4905"/>
    <w:rsid w:val="006A4B85"/>
    <w:rsid w:val="006A5BDC"/>
    <w:rsid w:val="006A5D17"/>
    <w:rsid w:val="006A6129"/>
    <w:rsid w:val="006A68D3"/>
    <w:rsid w:val="006A6FFF"/>
    <w:rsid w:val="006A7CBF"/>
    <w:rsid w:val="006A7D14"/>
    <w:rsid w:val="006B021E"/>
    <w:rsid w:val="006B0336"/>
    <w:rsid w:val="006B0677"/>
    <w:rsid w:val="006B0B2F"/>
    <w:rsid w:val="006B0B9F"/>
    <w:rsid w:val="006B1026"/>
    <w:rsid w:val="006B11DB"/>
    <w:rsid w:val="006B1877"/>
    <w:rsid w:val="006B190D"/>
    <w:rsid w:val="006B19B3"/>
    <w:rsid w:val="006B272D"/>
    <w:rsid w:val="006B29D7"/>
    <w:rsid w:val="006B2CD8"/>
    <w:rsid w:val="006B2E46"/>
    <w:rsid w:val="006B3A77"/>
    <w:rsid w:val="006B3FBD"/>
    <w:rsid w:val="006B4413"/>
    <w:rsid w:val="006B44CB"/>
    <w:rsid w:val="006B471F"/>
    <w:rsid w:val="006B5741"/>
    <w:rsid w:val="006B5998"/>
    <w:rsid w:val="006B5C64"/>
    <w:rsid w:val="006B5D6A"/>
    <w:rsid w:val="006B6781"/>
    <w:rsid w:val="006B6A00"/>
    <w:rsid w:val="006B75FE"/>
    <w:rsid w:val="006B7999"/>
    <w:rsid w:val="006C06AE"/>
    <w:rsid w:val="006C0BB8"/>
    <w:rsid w:val="006C0BBF"/>
    <w:rsid w:val="006C12B4"/>
    <w:rsid w:val="006C16E0"/>
    <w:rsid w:val="006C18C5"/>
    <w:rsid w:val="006C2121"/>
    <w:rsid w:val="006C22D4"/>
    <w:rsid w:val="006C25FF"/>
    <w:rsid w:val="006C2863"/>
    <w:rsid w:val="006C29EA"/>
    <w:rsid w:val="006C2D2F"/>
    <w:rsid w:val="006C2E9D"/>
    <w:rsid w:val="006C3099"/>
    <w:rsid w:val="006C3147"/>
    <w:rsid w:val="006C37AE"/>
    <w:rsid w:val="006C4D49"/>
    <w:rsid w:val="006C56DB"/>
    <w:rsid w:val="006C5893"/>
    <w:rsid w:val="006C5908"/>
    <w:rsid w:val="006C5AED"/>
    <w:rsid w:val="006C5C82"/>
    <w:rsid w:val="006C6010"/>
    <w:rsid w:val="006C6131"/>
    <w:rsid w:val="006C6582"/>
    <w:rsid w:val="006C67CB"/>
    <w:rsid w:val="006C680A"/>
    <w:rsid w:val="006C6D2F"/>
    <w:rsid w:val="006C6D9C"/>
    <w:rsid w:val="006C700D"/>
    <w:rsid w:val="006C730C"/>
    <w:rsid w:val="006C758D"/>
    <w:rsid w:val="006C770B"/>
    <w:rsid w:val="006C7B96"/>
    <w:rsid w:val="006D00B1"/>
    <w:rsid w:val="006D02E4"/>
    <w:rsid w:val="006D1228"/>
    <w:rsid w:val="006D14EA"/>
    <w:rsid w:val="006D1FCC"/>
    <w:rsid w:val="006D2A2E"/>
    <w:rsid w:val="006D2C4D"/>
    <w:rsid w:val="006D2EB6"/>
    <w:rsid w:val="006D35FD"/>
    <w:rsid w:val="006D36E3"/>
    <w:rsid w:val="006D3B90"/>
    <w:rsid w:val="006D3D0D"/>
    <w:rsid w:val="006D41CC"/>
    <w:rsid w:val="006D43F1"/>
    <w:rsid w:val="006D4ED8"/>
    <w:rsid w:val="006D50B7"/>
    <w:rsid w:val="006D52A5"/>
    <w:rsid w:val="006D5824"/>
    <w:rsid w:val="006D6634"/>
    <w:rsid w:val="006D67E8"/>
    <w:rsid w:val="006D73D6"/>
    <w:rsid w:val="006D74D1"/>
    <w:rsid w:val="006E01A6"/>
    <w:rsid w:val="006E0440"/>
    <w:rsid w:val="006E0D37"/>
    <w:rsid w:val="006E0D3D"/>
    <w:rsid w:val="006E0D43"/>
    <w:rsid w:val="006E0E5E"/>
    <w:rsid w:val="006E16C2"/>
    <w:rsid w:val="006E17A4"/>
    <w:rsid w:val="006E2CB7"/>
    <w:rsid w:val="006E2CF3"/>
    <w:rsid w:val="006E2F4B"/>
    <w:rsid w:val="006E3463"/>
    <w:rsid w:val="006E3639"/>
    <w:rsid w:val="006E37A2"/>
    <w:rsid w:val="006E3883"/>
    <w:rsid w:val="006E44B3"/>
    <w:rsid w:val="006E471D"/>
    <w:rsid w:val="006E4C9F"/>
    <w:rsid w:val="006E5124"/>
    <w:rsid w:val="006E521C"/>
    <w:rsid w:val="006E5D92"/>
    <w:rsid w:val="006E5D9C"/>
    <w:rsid w:val="006E606F"/>
    <w:rsid w:val="006E6358"/>
    <w:rsid w:val="006E6E6D"/>
    <w:rsid w:val="006E7416"/>
    <w:rsid w:val="006E7936"/>
    <w:rsid w:val="006F08F2"/>
    <w:rsid w:val="006F16EA"/>
    <w:rsid w:val="006F1E02"/>
    <w:rsid w:val="006F2111"/>
    <w:rsid w:val="006F2D57"/>
    <w:rsid w:val="006F3491"/>
    <w:rsid w:val="006F424F"/>
    <w:rsid w:val="006F43B6"/>
    <w:rsid w:val="006F4F75"/>
    <w:rsid w:val="006F5105"/>
    <w:rsid w:val="006F560C"/>
    <w:rsid w:val="006F5624"/>
    <w:rsid w:val="006F5D36"/>
    <w:rsid w:val="006F6D00"/>
    <w:rsid w:val="006F71BD"/>
    <w:rsid w:val="006F7832"/>
    <w:rsid w:val="007001AC"/>
    <w:rsid w:val="007002B0"/>
    <w:rsid w:val="0070094B"/>
    <w:rsid w:val="00700A53"/>
    <w:rsid w:val="00701472"/>
    <w:rsid w:val="00701DE3"/>
    <w:rsid w:val="00702231"/>
    <w:rsid w:val="007034DE"/>
    <w:rsid w:val="0070360F"/>
    <w:rsid w:val="00703885"/>
    <w:rsid w:val="00703AE2"/>
    <w:rsid w:val="00703D5D"/>
    <w:rsid w:val="00704442"/>
    <w:rsid w:val="00704B3C"/>
    <w:rsid w:val="00704BAC"/>
    <w:rsid w:val="00704EB7"/>
    <w:rsid w:val="0070557E"/>
    <w:rsid w:val="00705AD2"/>
    <w:rsid w:val="00706354"/>
    <w:rsid w:val="007065E7"/>
    <w:rsid w:val="00706705"/>
    <w:rsid w:val="00706CE1"/>
    <w:rsid w:val="00706DD0"/>
    <w:rsid w:val="00706ECB"/>
    <w:rsid w:val="00707124"/>
    <w:rsid w:val="007076A0"/>
    <w:rsid w:val="00707ECA"/>
    <w:rsid w:val="00710281"/>
    <w:rsid w:val="00710913"/>
    <w:rsid w:val="00710BAD"/>
    <w:rsid w:val="00710F71"/>
    <w:rsid w:val="00711C45"/>
    <w:rsid w:val="00711EDE"/>
    <w:rsid w:val="007120AB"/>
    <w:rsid w:val="00714479"/>
    <w:rsid w:val="00714753"/>
    <w:rsid w:val="00714883"/>
    <w:rsid w:val="00715171"/>
    <w:rsid w:val="00715325"/>
    <w:rsid w:val="007156D6"/>
    <w:rsid w:val="007159C5"/>
    <w:rsid w:val="00715D9A"/>
    <w:rsid w:val="00715FFF"/>
    <w:rsid w:val="00716183"/>
    <w:rsid w:val="007161CF"/>
    <w:rsid w:val="007162D9"/>
    <w:rsid w:val="00717418"/>
    <w:rsid w:val="00717F8B"/>
    <w:rsid w:val="00720273"/>
    <w:rsid w:val="0072038A"/>
    <w:rsid w:val="007203AF"/>
    <w:rsid w:val="007219B7"/>
    <w:rsid w:val="00721A93"/>
    <w:rsid w:val="00721AE8"/>
    <w:rsid w:val="00721C00"/>
    <w:rsid w:val="007223FF"/>
    <w:rsid w:val="00722529"/>
    <w:rsid w:val="0072274F"/>
    <w:rsid w:val="00722F58"/>
    <w:rsid w:val="00722FA8"/>
    <w:rsid w:val="007232E1"/>
    <w:rsid w:val="0072344E"/>
    <w:rsid w:val="0072354A"/>
    <w:rsid w:val="00723BA5"/>
    <w:rsid w:val="0072426A"/>
    <w:rsid w:val="00724399"/>
    <w:rsid w:val="00724714"/>
    <w:rsid w:val="007248DA"/>
    <w:rsid w:val="007256CF"/>
    <w:rsid w:val="0072598D"/>
    <w:rsid w:val="0072600E"/>
    <w:rsid w:val="00726339"/>
    <w:rsid w:val="007300E1"/>
    <w:rsid w:val="007301FC"/>
    <w:rsid w:val="0073094B"/>
    <w:rsid w:val="00731061"/>
    <w:rsid w:val="007310FF"/>
    <w:rsid w:val="007311F1"/>
    <w:rsid w:val="00731C07"/>
    <w:rsid w:val="0073228A"/>
    <w:rsid w:val="007323E3"/>
    <w:rsid w:val="0073252B"/>
    <w:rsid w:val="00732D45"/>
    <w:rsid w:val="00733696"/>
    <w:rsid w:val="0073398E"/>
    <w:rsid w:val="00733A7A"/>
    <w:rsid w:val="00734206"/>
    <w:rsid w:val="0073477C"/>
    <w:rsid w:val="00735158"/>
    <w:rsid w:val="00735254"/>
    <w:rsid w:val="007356DE"/>
    <w:rsid w:val="00735898"/>
    <w:rsid w:val="00736027"/>
    <w:rsid w:val="00736275"/>
    <w:rsid w:val="0073647B"/>
    <w:rsid w:val="00736535"/>
    <w:rsid w:val="007365D5"/>
    <w:rsid w:val="007366AC"/>
    <w:rsid w:val="00736BEA"/>
    <w:rsid w:val="00736EEE"/>
    <w:rsid w:val="0073746D"/>
    <w:rsid w:val="00737BBE"/>
    <w:rsid w:val="00737E64"/>
    <w:rsid w:val="00740229"/>
    <w:rsid w:val="007403FD"/>
    <w:rsid w:val="00740706"/>
    <w:rsid w:val="00740B8F"/>
    <w:rsid w:val="00740F02"/>
    <w:rsid w:val="007414F7"/>
    <w:rsid w:val="00741AD1"/>
    <w:rsid w:val="007426E8"/>
    <w:rsid w:val="00742A4B"/>
    <w:rsid w:val="007433EB"/>
    <w:rsid w:val="0074499E"/>
    <w:rsid w:val="00744C0E"/>
    <w:rsid w:val="0074505F"/>
    <w:rsid w:val="007454B8"/>
    <w:rsid w:val="007455EA"/>
    <w:rsid w:val="00745B08"/>
    <w:rsid w:val="00745B31"/>
    <w:rsid w:val="00745D38"/>
    <w:rsid w:val="00745E9D"/>
    <w:rsid w:val="0074627B"/>
    <w:rsid w:val="00746290"/>
    <w:rsid w:val="00746AAB"/>
    <w:rsid w:val="00747086"/>
    <w:rsid w:val="0074742C"/>
    <w:rsid w:val="00747629"/>
    <w:rsid w:val="0074780C"/>
    <w:rsid w:val="00747CD9"/>
    <w:rsid w:val="00747F55"/>
    <w:rsid w:val="00750129"/>
    <w:rsid w:val="0075021E"/>
    <w:rsid w:val="00750428"/>
    <w:rsid w:val="00750709"/>
    <w:rsid w:val="0075085C"/>
    <w:rsid w:val="00750A3A"/>
    <w:rsid w:val="00750E71"/>
    <w:rsid w:val="007510F1"/>
    <w:rsid w:val="007513DF"/>
    <w:rsid w:val="0075154A"/>
    <w:rsid w:val="00751814"/>
    <w:rsid w:val="0075189C"/>
    <w:rsid w:val="00751B68"/>
    <w:rsid w:val="0075214C"/>
    <w:rsid w:val="00752647"/>
    <w:rsid w:val="007526A2"/>
    <w:rsid w:val="00752971"/>
    <w:rsid w:val="00752BAF"/>
    <w:rsid w:val="00753016"/>
    <w:rsid w:val="00753153"/>
    <w:rsid w:val="00753281"/>
    <w:rsid w:val="00753A53"/>
    <w:rsid w:val="00753E4A"/>
    <w:rsid w:val="0075426C"/>
    <w:rsid w:val="00754B0F"/>
    <w:rsid w:val="00755366"/>
    <w:rsid w:val="00755705"/>
    <w:rsid w:val="00755A50"/>
    <w:rsid w:val="00755C51"/>
    <w:rsid w:val="0075628C"/>
    <w:rsid w:val="00756E10"/>
    <w:rsid w:val="00756F87"/>
    <w:rsid w:val="007573D6"/>
    <w:rsid w:val="00757697"/>
    <w:rsid w:val="007576CA"/>
    <w:rsid w:val="007577C5"/>
    <w:rsid w:val="00757AE4"/>
    <w:rsid w:val="00757D54"/>
    <w:rsid w:val="00757F8C"/>
    <w:rsid w:val="00760177"/>
    <w:rsid w:val="007606B2"/>
    <w:rsid w:val="0076186A"/>
    <w:rsid w:val="00761B0D"/>
    <w:rsid w:val="00761C95"/>
    <w:rsid w:val="0076200F"/>
    <w:rsid w:val="0076246E"/>
    <w:rsid w:val="007627D0"/>
    <w:rsid w:val="00762F12"/>
    <w:rsid w:val="0076344A"/>
    <w:rsid w:val="0076350E"/>
    <w:rsid w:val="00763539"/>
    <w:rsid w:val="00763598"/>
    <w:rsid w:val="0076372B"/>
    <w:rsid w:val="007638CB"/>
    <w:rsid w:val="007647EC"/>
    <w:rsid w:val="007654E0"/>
    <w:rsid w:val="007656E9"/>
    <w:rsid w:val="00765CA9"/>
    <w:rsid w:val="00765E26"/>
    <w:rsid w:val="00765F47"/>
    <w:rsid w:val="007661C1"/>
    <w:rsid w:val="0076651E"/>
    <w:rsid w:val="00766B6B"/>
    <w:rsid w:val="00766FF5"/>
    <w:rsid w:val="00767057"/>
    <w:rsid w:val="00767103"/>
    <w:rsid w:val="00767282"/>
    <w:rsid w:val="0076748D"/>
    <w:rsid w:val="00767630"/>
    <w:rsid w:val="0076793B"/>
    <w:rsid w:val="007701CB"/>
    <w:rsid w:val="0077119A"/>
    <w:rsid w:val="0077130D"/>
    <w:rsid w:val="0077131E"/>
    <w:rsid w:val="00771C0F"/>
    <w:rsid w:val="007722F6"/>
    <w:rsid w:val="0077231D"/>
    <w:rsid w:val="007725F9"/>
    <w:rsid w:val="00772B9F"/>
    <w:rsid w:val="00773638"/>
    <w:rsid w:val="007736C3"/>
    <w:rsid w:val="00773911"/>
    <w:rsid w:val="00773AFC"/>
    <w:rsid w:val="00774585"/>
    <w:rsid w:val="007747E9"/>
    <w:rsid w:val="007749B7"/>
    <w:rsid w:val="00774E5C"/>
    <w:rsid w:val="00774EBF"/>
    <w:rsid w:val="00774EF9"/>
    <w:rsid w:val="0077502F"/>
    <w:rsid w:val="0077533B"/>
    <w:rsid w:val="007754BE"/>
    <w:rsid w:val="007758BA"/>
    <w:rsid w:val="00775C64"/>
    <w:rsid w:val="00775D26"/>
    <w:rsid w:val="00776281"/>
    <w:rsid w:val="0077641C"/>
    <w:rsid w:val="007765D9"/>
    <w:rsid w:val="00776E22"/>
    <w:rsid w:val="007771FB"/>
    <w:rsid w:val="007776A7"/>
    <w:rsid w:val="00777B88"/>
    <w:rsid w:val="00777D14"/>
    <w:rsid w:val="00777ED2"/>
    <w:rsid w:val="00777F04"/>
    <w:rsid w:val="00780207"/>
    <w:rsid w:val="007807BD"/>
    <w:rsid w:val="00780E38"/>
    <w:rsid w:val="00780EC8"/>
    <w:rsid w:val="00781411"/>
    <w:rsid w:val="00781544"/>
    <w:rsid w:val="00781894"/>
    <w:rsid w:val="00781B89"/>
    <w:rsid w:val="00781ED1"/>
    <w:rsid w:val="00781FB8"/>
    <w:rsid w:val="00782183"/>
    <w:rsid w:val="007830CE"/>
    <w:rsid w:val="00783A03"/>
    <w:rsid w:val="00783C72"/>
    <w:rsid w:val="00783FAD"/>
    <w:rsid w:val="00784195"/>
    <w:rsid w:val="007842CB"/>
    <w:rsid w:val="007842F7"/>
    <w:rsid w:val="007844C9"/>
    <w:rsid w:val="0078462B"/>
    <w:rsid w:val="0078474E"/>
    <w:rsid w:val="00784BBF"/>
    <w:rsid w:val="00784D5B"/>
    <w:rsid w:val="007850BE"/>
    <w:rsid w:val="007850CA"/>
    <w:rsid w:val="00785370"/>
    <w:rsid w:val="00785419"/>
    <w:rsid w:val="00785878"/>
    <w:rsid w:val="00787B2A"/>
    <w:rsid w:val="00787CE1"/>
    <w:rsid w:val="00790086"/>
    <w:rsid w:val="00790119"/>
    <w:rsid w:val="00790181"/>
    <w:rsid w:val="00790B97"/>
    <w:rsid w:val="00790C08"/>
    <w:rsid w:val="007913D4"/>
    <w:rsid w:val="0079146F"/>
    <w:rsid w:val="007915C0"/>
    <w:rsid w:val="00791C22"/>
    <w:rsid w:val="007924D3"/>
    <w:rsid w:val="007927B1"/>
    <w:rsid w:val="00792B88"/>
    <w:rsid w:val="007930DC"/>
    <w:rsid w:val="007933CD"/>
    <w:rsid w:val="007941F4"/>
    <w:rsid w:val="00794354"/>
    <w:rsid w:val="00794389"/>
    <w:rsid w:val="007944DF"/>
    <w:rsid w:val="00794FA8"/>
    <w:rsid w:val="007952D6"/>
    <w:rsid w:val="007958B6"/>
    <w:rsid w:val="00795A2A"/>
    <w:rsid w:val="00795EFF"/>
    <w:rsid w:val="00796A60"/>
    <w:rsid w:val="0079708D"/>
    <w:rsid w:val="0079773B"/>
    <w:rsid w:val="00797A4B"/>
    <w:rsid w:val="007A0F9E"/>
    <w:rsid w:val="007A11A9"/>
    <w:rsid w:val="007A12BC"/>
    <w:rsid w:val="007A1438"/>
    <w:rsid w:val="007A15EC"/>
    <w:rsid w:val="007A16CB"/>
    <w:rsid w:val="007A17AF"/>
    <w:rsid w:val="007A1A37"/>
    <w:rsid w:val="007A245A"/>
    <w:rsid w:val="007A2542"/>
    <w:rsid w:val="007A28D1"/>
    <w:rsid w:val="007A2A5C"/>
    <w:rsid w:val="007A2D31"/>
    <w:rsid w:val="007A2D82"/>
    <w:rsid w:val="007A2D97"/>
    <w:rsid w:val="007A31A2"/>
    <w:rsid w:val="007A3782"/>
    <w:rsid w:val="007A3B4B"/>
    <w:rsid w:val="007A3B5D"/>
    <w:rsid w:val="007A3C68"/>
    <w:rsid w:val="007A3F8C"/>
    <w:rsid w:val="007A420F"/>
    <w:rsid w:val="007A462F"/>
    <w:rsid w:val="007A463F"/>
    <w:rsid w:val="007A4DA7"/>
    <w:rsid w:val="007A52A5"/>
    <w:rsid w:val="007A59AA"/>
    <w:rsid w:val="007A5A4E"/>
    <w:rsid w:val="007A6266"/>
    <w:rsid w:val="007A6432"/>
    <w:rsid w:val="007A667D"/>
    <w:rsid w:val="007A6AF5"/>
    <w:rsid w:val="007A6CC5"/>
    <w:rsid w:val="007A79ED"/>
    <w:rsid w:val="007A7A6A"/>
    <w:rsid w:val="007A7CA5"/>
    <w:rsid w:val="007B098C"/>
    <w:rsid w:val="007B1141"/>
    <w:rsid w:val="007B18F3"/>
    <w:rsid w:val="007B205A"/>
    <w:rsid w:val="007B249D"/>
    <w:rsid w:val="007B2899"/>
    <w:rsid w:val="007B2AEA"/>
    <w:rsid w:val="007B2B7B"/>
    <w:rsid w:val="007B2E7D"/>
    <w:rsid w:val="007B389F"/>
    <w:rsid w:val="007B4430"/>
    <w:rsid w:val="007B4532"/>
    <w:rsid w:val="007B47B0"/>
    <w:rsid w:val="007B4B0A"/>
    <w:rsid w:val="007B515D"/>
    <w:rsid w:val="007B5FF3"/>
    <w:rsid w:val="007B6239"/>
    <w:rsid w:val="007B6565"/>
    <w:rsid w:val="007B6AAA"/>
    <w:rsid w:val="007B6D61"/>
    <w:rsid w:val="007B6E12"/>
    <w:rsid w:val="007B6E9C"/>
    <w:rsid w:val="007B6F99"/>
    <w:rsid w:val="007B7621"/>
    <w:rsid w:val="007B7B21"/>
    <w:rsid w:val="007B7CFA"/>
    <w:rsid w:val="007C000D"/>
    <w:rsid w:val="007C085F"/>
    <w:rsid w:val="007C0982"/>
    <w:rsid w:val="007C0F2B"/>
    <w:rsid w:val="007C1254"/>
    <w:rsid w:val="007C1360"/>
    <w:rsid w:val="007C2AD4"/>
    <w:rsid w:val="007C2D4E"/>
    <w:rsid w:val="007C2D90"/>
    <w:rsid w:val="007C2E1F"/>
    <w:rsid w:val="007C2FFC"/>
    <w:rsid w:val="007C3429"/>
    <w:rsid w:val="007C3713"/>
    <w:rsid w:val="007C3911"/>
    <w:rsid w:val="007C3C9C"/>
    <w:rsid w:val="007C3D51"/>
    <w:rsid w:val="007C3E3B"/>
    <w:rsid w:val="007C45D0"/>
    <w:rsid w:val="007C5137"/>
    <w:rsid w:val="007C55E5"/>
    <w:rsid w:val="007C5DF2"/>
    <w:rsid w:val="007C61AC"/>
    <w:rsid w:val="007C6530"/>
    <w:rsid w:val="007C69BC"/>
    <w:rsid w:val="007C7516"/>
    <w:rsid w:val="007C79C6"/>
    <w:rsid w:val="007C7B3F"/>
    <w:rsid w:val="007C7F63"/>
    <w:rsid w:val="007C7F85"/>
    <w:rsid w:val="007C7FB1"/>
    <w:rsid w:val="007D003D"/>
    <w:rsid w:val="007D03BF"/>
    <w:rsid w:val="007D052A"/>
    <w:rsid w:val="007D07E8"/>
    <w:rsid w:val="007D0817"/>
    <w:rsid w:val="007D13BD"/>
    <w:rsid w:val="007D1917"/>
    <w:rsid w:val="007D1924"/>
    <w:rsid w:val="007D1E6F"/>
    <w:rsid w:val="007D1EEF"/>
    <w:rsid w:val="007D254A"/>
    <w:rsid w:val="007D2BD1"/>
    <w:rsid w:val="007D3076"/>
    <w:rsid w:val="007D3448"/>
    <w:rsid w:val="007D394F"/>
    <w:rsid w:val="007D3A89"/>
    <w:rsid w:val="007D3AED"/>
    <w:rsid w:val="007D3BF7"/>
    <w:rsid w:val="007D3F35"/>
    <w:rsid w:val="007D4070"/>
    <w:rsid w:val="007D435C"/>
    <w:rsid w:val="007D456B"/>
    <w:rsid w:val="007D4741"/>
    <w:rsid w:val="007D5280"/>
    <w:rsid w:val="007D5DC5"/>
    <w:rsid w:val="007D6383"/>
    <w:rsid w:val="007D64A9"/>
    <w:rsid w:val="007D6CD8"/>
    <w:rsid w:val="007D7074"/>
    <w:rsid w:val="007D70AB"/>
    <w:rsid w:val="007D713B"/>
    <w:rsid w:val="007D7659"/>
    <w:rsid w:val="007D7A12"/>
    <w:rsid w:val="007E0958"/>
    <w:rsid w:val="007E0DD6"/>
    <w:rsid w:val="007E21D1"/>
    <w:rsid w:val="007E22F2"/>
    <w:rsid w:val="007E2350"/>
    <w:rsid w:val="007E25E8"/>
    <w:rsid w:val="007E27C1"/>
    <w:rsid w:val="007E2AAC"/>
    <w:rsid w:val="007E2B71"/>
    <w:rsid w:val="007E363B"/>
    <w:rsid w:val="007E3BFF"/>
    <w:rsid w:val="007E3E66"/>
    <w:rsid w:val="007E3FBB"/>
    <w:rsid w:val="007E40A3"/>
    <w:rsid w:val="007E4119"/>
    <w:rsid w:val="007E443D"/>
    <w:rsid w:val="007E44CD"/>
    <w:rsid w:val="007E464A"/>
    <w:rsid w:val="007E46ED"/>
    <w:rsid w:val="007E4A3F"/>
    <w:rsid w:val="007E4AAA"/>
    <w:rsid w:val="007E4D52"/>
    <w:rsid w:val="007E4E28"/>
    <w:rsid w:val="007E4F1C"/>
    <w:rsid w:val="007E4F37"/>
    <w:rsid w:val="007E68DA"/>
    <w:rsid w:val="007E7633"/>
    <w:rsid w:val="007E7789"/>
    <w:rsid w:val="007E7B5C"/>
    <w:rsid w:val="007E7C32"/>
    <w:rsid w:val="007E7CEC"/>
    <w:rsid w:val="007E7ED3"/>
    <w:rsid w:val="007F0574"/>
    <w:rsid w:val="007F0EBD"/>
    <w:rsid w:val="007F0EC7"/>
    <w:rsid w:val="007F0EF3"/>
    <w:rsid w:val="007F1040"/>
    <w:rsid w:val="007F120F"/>
    <w:rsid w:val="007F158E"/>
    <w:rsid w:val="007F186E"/>
    <w:rsid w:val="007F1D3B"/>
    <w:rsid w:val="007F2268"/>
    <w:rsid w:val="007F22D1"/>
    <w:rsid w:val="007F24E6"/>
    <w:rsid w:val="007F326E"/>
    <w:rsid w:val="007F368E"/>
    <w:rsid w:val="007F37DF"/>
    <w:rsid w:val="007F381E"/>
    <w:rsid w:val="007F3959"/>
    <w:rsid w:val="007F3BBF"/>
    <w:rsid w:val="007F40F5"/>
    <w:rsid w:val="007F43EC"/>
    <w:rsid w:val="007F4682"/>
    <w:rsid w:val="007F4988"/>
    <w:rsid w:val="007F49CB"/>
    <w:rsid w:val="007F4FF6"/>
    <w:rsid w:val="007F52C4"/>
    <w:rsid w:val="007F54BC"/>
    <w:rsid w:val="007F5752"/>
    <w:rsid w:val="007F5AF4"/>
    <w:rsid w:val="007F5BE9"/>
    <w:rsid w:val="007F5C57"/>
    <w:rsid w:val="007F5D6A"/>
    <w:rsid w:val="007F61AB"/>
    <w:rsid w:val="007F64D0"/>
    <w:rsid w:val="007F6816"/>
    <w:rsid w:val="007F7288"/>
    <w:rsid w:val="007F7658"/>
    <w:rsid w:val="007F7952"/>
    <w:rsid w:val="008001C5"/>
    <w:rsid w:val="0080079B"/>
    <w:rsid w:val="00800B54"/>
    <w:rsid w:val="0080120A"/>
    <w:rsid w:val="008018E2"/>
    <w:rsid w:val="00801957"/>
    <w:rsid w:val="00801E9A"/>
    <w:rsid w:val="0080205A"/>
    <w:rsid w:val="008023C7"/>
    <w:rsid w:val="00802415"/>
    <w:rsid w:val="0080284B"/>
    <w:rsid w:val="0080318A"/>
    <w:rsid w:val="00803523"/>
    <w:rsid w:val="00803E47"/>
    <w:rsid w:val="008041F7"/>
    <w:rsid w:val="00804E8B"/>
    <w:rsid w:val="00804F2C"/>
    <w:rsid w:val="00805228"/>
    <w:rsid w:val="00805404"/>
    <w:rsid w:val="00805FAD"/>
    <w:rsid w:val="008061A2"/>
    <w:rsid w:val="0080683E"/>
    <w:rsid w:val="0080736F"/>
    <w:rsid w:val="00807A24"/>
    <w:rsid w:val="00810089"/>
    <w:rsid w:val="00810278"/>
    <w:rsid w:val="0081041F"/>
    <w:rsid w:val="008106E1"/>
    <w:rsid w:val="00810B12"/>
    <w:rsid w:val="00810D54"/>
    <w:rsid w:val="00810EDF"/>
    <w:rsid w:val="00810F84"/>
    <w:rsid w:val="00811B16"/>
    <w:rsid w:val="0081216C"/>
    <w:rsid w:val="008123D7"/>
    <w:rsid w:val="0081283A"/>
    <w:rsid w:val="00812FD2"/>
    <w:rsid w:val="00813491"/>
    <w:rsid w:val="00813841"/>
    <w:rsid w:val="00813C75"/>
    <w:rsid w:val="008140F6"/>
    <w:rsid w:val="0081422F"/>
    <w:rsid w:val="0081450F"/>
    <w:rsid w:val="00814527"/>
    <w:rsid w:val="0081454C"/>
    <w:rsid w:val="00814632"/>
    <w:rsid w:val="0081465A"/>
    <w:rsid w:val="00814C07"/>
    <w:rsid w:val="00814D56"/>
    <w:rsid w:val="0081515C"/>
    <w:rsid w:val="00815B51"/>
    <w:rsid w:val="00816351"/>
    <w:rsid w:val="00816725"/>
    <w:rsid w:val="0081698A"/>
    <w:rsid w:val="00816E5E"/>
    <w:rsid w:val="00816FD7"/>
    <w:rsid w:val="008170B2"/>
    <w:rsid w:val="008171CF"/>
    <w:rsid w:val="00817495"/>
    <w:rsid w:val="008174BA"/>
    <w:rsid w:val="00817A39"/>
    <w:rsid w:val="00817BF9"/>
    <w:rsid w:val="00820262"/>
    <w:rsid w:val="00820EFE"/>
    <w:rsid w:val="008216B5"/>
    <w:rsid w:val="00821BFA"/>
    <w:rsid w:val="0082228A"/>
    <w:rsid w:val="00822290"/>
    <w:rsid w:val="00822BC0"/>
    <w:rsid w:val="00822FB8"/>
    <w:rsid w:val="00823C08"/>
    <w:rsid w:val="00823E10"/>
    <w:rsid w:val="00823E13"/>
    <w:rsid w:val="00823FE3"/>
    <w:rsid w:val="008240AB"/>
    <w:rsid w:val="008245D3"/>
    <w:rsid w:val="00824907"/>
    <w:rsid w:val="008253F7"/>
    <w:rsid w:val="008256E0"/>
    <w:rsid w:val="00825780"/>
    <w:rsid w:val="00825AFE"/>
    <w:rsid w:val="00825C98"/>
    <w:rsid w:val="00825CA2"/>
    <w:rsid w:val="0082636F"/>
    <w:rsid w:val="00826477"/>
    <w:rsid w:val="0082650B"/>
    <w:rsid w:val="00826C3C"/>
    <w:rsid w:val="00826FC5"/>
    <w:rsid w:val="008272F6"/>
    <w:rsid w:val="00827556"/>
    <w:rsid w:val="008304C7"/>
    <w:rsid w:val="00830A86"/>
    <w:rsid w:val="00830DDA"/>
    <w:rsid w:val="00831DE0"/>
    <w:rsid w:val="008323A2"/>
    <w:rsid w:val="00832EF3"/>
    <w:rsid w:val="008334CF"/>
    <w:rsid w:val="008339E1"/>
    <w:rsid w:val="00833D90"/>
    <w:rsid w:val="00833D9C"/>
    <w:rsid w:val="0083409B"/>
    <w:rsid w:val="008342BA"/>
    <w:rsid w:val="00834C8A"/>
    <w:rsid w:val="008353D5"/>
    <w:rsid w:val="008355CF"/>
    <w:rsid w:val="008358C4"/>
    <w:rsid w:val="00835962"/>
    <w:rsid w:val="0083622D"/>
    <w:rsid w:val="0083641D"/>
    <w:rsid w:val="00836551"/>
    <w:rsid w:val="00836D40"/>
    <w:rsid w:val="00836DCD"/>
    <w:rsid w:val="008371F6"/>
    <w:rsid w:val="00837441"/>
    <w:rsid w:val="008377D4"/>
    <w:rsid w:val="00837ACA"/>
    <w:rsid w:val="00837D1C"/>
    <w:rsid w:val="00837D3F"/>
    <w:rsid w:val="00840294"/>
    <w:rsid w:val="0084045D"/>
    <w:rsid w:val="008405B3"/>
    <w:rsid w:val="00840631"/>
    <w:rsid w:val="008409BA"/>
    <w:rsid w:val="00840E94"/>
    <w:rsid w:val="008412F7"/>
    <w:rsid w:val="00841567"/>
    <w:rsid w:val="008416BF"/>
    <w:rsid w:val="00841728"/>
    <w:rsid w:val="0084272C"/>
    <w:rsid w:val="008429CA"/>
    <w:rsid w:val="00842DAC"/>
    <w:rsid w:val="008438EC"/>
    <w:rsid w:val="00843A74"/>
    <w:rsid w:val="00843EC0"/>
    <w:rsid w:val="00844735"/>
    <w:rsid w:val="00844854"/>
    <w:rsid w:val="008454AB"/>
    <w:rsid w:val="00845882"/>
    <w:rsid w:val="00845D91"/>
    <w:rsid w:val="00846025"/>
    <w:rsid w:val="00846131"/>
    <w:rsid w:val="008462EC"/>
    <w:rsid w:val="00846B7D"/>
    <w:rsid w:val="00846F3D"/>
    <w:rsid w:val="00847761"/>
    <w:rsid w:val="00847BF8"/>
    <w:rsid w:val="00847D69"/>
    <w:rsid w:val="00847DC2"/>
    <w:rsid w:val="00847E98"/>
    <w:rsid w:val="00847ED9"/>
    <w:rsid w:val="00850077"/>
    <w:rsid w:val="0085050A"/>
    <w:rsid w:val="00850718"/>
    <w:rsid w:val="00850A01"/>
    <w:rsid w:val="00850B25"/>
    <w:rsid w:val="00851714"/>
    <w:rsid w:val="00851B5B"/>
    <w:rsid w:val="00851C58"/>
    <w:rsid w:val="00853649"/>
    <w:rsid w:val="00854002"/>
    <w:rsid w:val="008541E8"/>
    <w:rsid w:val="00854828"/>
    <w:rsid w:val="00854AE6"/>
    <w:rsid w:val="00854C05"/>
    <w:rsid w:val="00854C1D"/>
    <w:rsid w:val="00855192"/>
    <w:rsid w:val="00855248"/>
    <w:rsid w:val="008554DD"/>
    <w:rsid w:val="0085588A"/>
    <w:rsid w:val="00856789"/>
    <w:rsid w:val="00856A5E"/>
    <w:rsid w:val="00857162"/>
    <w:rsid w:val="008572A9"/>
    <w:rsid w:val="00857519"/>
    <w:rsid w:val="008579F8"/>
    <w:rsid w:val="00857D5E"/>
    <w:rsid w:val="00857E53"/>
    <w:rsid w:val="00860263"/>
    <w:rsid w:val="008604FE"/>
    <w:rsid w:val="0086064D"/>
    <w:rsid w:val="00861110"/>
    <w:rsid w:val="008611C9"/>
    <w:rsid w:val="008614EA"/>
    <w:rsid w:val="008615B9"/>
    <w:rsid w:val="008616D2"/>
    <w:rsid w:val="00861A02"/>
    <w:rsid w:val="00861AA6"/>
    <w:rsid w:val="00861CB0"/>
    <w:rsid w:val="00862224"/>
    <w:rsid w:val="00862236"/>
    <w:rsid w:val="00862EDE"/>
    <w:rsid w:val="0086363C"/>
    <w:rsid w:val="00863837"/>
    <w:rsid w:val="008639BA"/>
    <w:rsid w:val="008639C1"/>
    <w:rsid w:val="00863B71"/>
    <w:rsid w:val="00863DD0"/>
    <w:rsid w:val="008646D2"/>
    <w:rsid w:val="00864A76"/>
    <w:rsid w:val="00864D21"/>
    <w:rsid w:val="00865624"/>
    <w:rsid w:val="008659C8"/>
    <w:rsid w:val="008659E2"/>
    <w:rsid w:val="00865A78"/>
    <w:rsid w:val="00865C10"/>
    <w:rsid w:val="00865ED6"/>
    <w:rsid w:val="00866CD2"/>
    <w:rsid w:val="00866FD8"/>
    <w:rsid w:val="0086753C"/>
    <w:rsid w:val="00867B1F"/>
    <w:rsid w:val="00870159"/>
    <w:rsid w:val="00870566"/>
    <w:rsid w:val="00870DDE"/>
    <w:rsid w:val="00871361"/>
    <w:rsid w:val="008719DD"/>
    <w:rsid w:val="00871F86"/>
    <w:rsid w:val="0087209A"/>
    <w:rsid w:val="008721DB"/>
    <w:rsid w:val="0087241B"/>
    <w:rsid w:val="008724D7"/>
    <w:rsid w:val="0087282E"/>
    <w:rsid w:val="008729C3"/>
    <w:rsid w:val="00872A37"/>
    <w:rsid w:val="00872E0B"/>
    <w:rsid w:val="008733F0"/>
    <w:rsid w:val="00873832"/>
    <w:rsid w:val="00873A99"/>
    <w:rsid w:val="00873F8B"/>
    <w:rsid w:val="00874187"/>
    <w:rsid w:val="008744FC"/>
    <w:rsid w:val="0087465B"/>
    <w:rsid w:val="00874750"/>
    <w:rsid w:val="00874895"/>
    <w:rsid w:val="00874B33"/>
    <w:rsid w:val="0087587F"/>
    <w:rsid w:val="008764A9"/>
    <w:rsid w:val="00876B2F"/>
    <w:rsid w:val="00876CA2"/>
    <w:rsid w:val="0088003B"/>
    <w:rsid w:val="00880C8F"/>
    <w:rsid w:val="00880CEF"/>
    <w:rsid w:val="00880FEF"/>
    <w:rsid w:val="00881439"/>
    <w:rsid w:val="0088166E"/>
    <w:rsid w:val="00881934"/>
    <w:rsid w:val="00881BC0"/>
    <w:rsid w:val="00882703"/>
    <w:rsid w:val="00882A83"/>
    <w:rsid w:val="00882B07"/>
    <w:rsid w:val="008833C2"/>
    <w:rsid w:val="008839C4"/>
    <w:rsid w:val="008852B5"/>
    <w:rsid w:val="00885A3D"/>
    <w:rsid w:val="00886CAF"/>
    <w:rsid w:val="00886FB1"/>
    <w:rsid w:val="008873A3"/>
    <w:rsid w:val="0088750E"/>
    <w:rsid w:val="008877D4"/>
    <w:rsid w:val="0088785C"/>
    <w:rsid w:val="00887949"/>
    <w:rsid w:val="00887E5C"/>
    <w:rsid w:val="0089003D"/>
    <w:rsid w:val="008909A0"/>
    <w:rsid w:val="00890A41"/>
    <w:rsid w:val="00890BB2"/>
    <w:rsid w:val="00890D11"/>
    <w:rsid w:val="00890EF5"/>
    <w:rsid w:val="00890F8F"/>
    <w:rsid w:val="00891244"/>
    <w:rsid w:val="008924D0"/>
    <w:rsid w:val="00892655"/>
    <w:rsid w:val="008931AC"/>
    <w:rsid w:val="00893225"/>
    <w:rsid w:val="00893860"/>
    <w:rsid w:val="0089396C"/>
    <w:rsid w:val="00893DE7"/>
    <w:rsid w:val="00893EF7"/>
    <w:rsid w:val="008943CC"/>
    <w:rsid w:val="00894AED"/>
    <w:rsid w:val="00895084"/>
    <w:rsid w:val="00895686"/>
    <w:rsid w:val="008962C1"/>
    <w:rsid w:val="0089647C"/>
    <w:rsid w:val="0089678E"/>
    <w:rsid w:val="008971A8"/>
    <w:rsid w:val="0089741F"/>
    <w:rsid w:val="008976A2"/>
    <w:rsid w:val="00897FCD"/>
    <w:rsid w:val="008A0758"/>
    <w:rsid w:val="008A09A7"/>
    <w:rsid w:val="008A103D"/>
    <w:rsid w:val="008A1B6D"/>
    <w:rsid w:val="008A23F7"/>
    <w:rsid w:val="008A2F49"/>
    <w:rsid w:val="008A3A34"/>
    <w:rsid w:val="008A3C74"/>
    <w:rsid w:val="008A4E6F"/>
    <w:rsid w:val="008A5204"/>
    <w:rsid w:val="008A5974"/>
    <w:rsid w:val="008A6027"/>
    <w:rsid w:val="008A6B93"/>
    <w:rsid w:val="008A6F33"/>
    <w:rsid w:val="008A6FB9"/>
    <w:rsid w:val="008A789E"/>
    <w:rsid w:val="008A792C"/>
    <w:rsid w:val="008A7952"/>
    <w:rsid w:val="008A7B1F"/>
    <w:rsid w:val="008A7D9E"/>
    <w:rsid w:val="008A7EEC"/>
    <w:rsid w:val="008B00DC"/>
    <w:rsid w:val="008B0716"/>
    <w:rsid w:val="008B0F12"/>
    <w:rsid w:val="008B103B"/>
    <w:rsid w:val="008B1167"/>
    <w:rsid w:val="008B257A"/>
    <w:rsid w:val="008B2585"/>
    <w:rsid w:val="008B2D1A"/>
    <w:rsid w:val="008B301B"/>
    <w:rsid w:val="008B39F9"/>
    <w:rsid w:val="008B40E8"/>
    <w:rsid w:val="008B4142"/>
    <w:rsid w:val="008B428D"/>
    <w:rsid w:val="008B4598"/>
    <w:rsid w:val="008B4811"/>
    <w:rsid w:val="008B4976"/>
    <w:rsid w:val="008B4FFE"/>
    <w:rsid w:val="008B5A6D"/>
    <w:rsid w:val="008B5D52"/>
    <w:rsid w:val="008B5DF5"/>
    <w:rsid w:val="008B6059"/>
    <w:rsid w:val="008B60B4"/>
    <w:rsid w:val="008B6720"/>
    <w:rsid w:val="008B6864"/>
    <w:rsid w:val="008B6BFD"/>
    <w:rsid w:val="008B6CB4"/>
    <w:rsid w:val="008B6F8E"/>
    <w:rsid w:val="008B70AD"/>
    <w:rsid w:val="008B75FA"/>
    <w:rsid w:val="008B773B"/>
    <w:rsid w:val="008B77C4"/>
    <w:rsid w:val="008B7B59"/>
    <w:rsid w:val="008B7BA5"/>
    <w:rsid w:val="008C0337"/>
    <w:rsid w:val="008C042C"/>
    <w:rsid w:val="008C06B2"/>
    <w:rsid w:val="008C0828"/>
    <w:rsid w:val="008C0EFE"/>
    <w:rsid w:val="008C0F00"/>
    <w:rsid w:val="008C0F17"/>
    <w:rsid w:val="008C12F2"/>
    <w:rsid w:val="008C16E6"/>
    <w:rsid w:val="008C1C14"/>
    <w:rsid w:val="008C203D"/>
    <w:rsid w:val="008C21B9"/>
    <w:rsid w:val="008C2201"/>
    <w:rsid w:val="008C23E1"/>
    <w:rsid w:val="008C24B7"/>
    <w:rsid w:val="008C262F"/>
    <w:rsid w:val="008C278B"/>
    <w:rsid w:val="008C352F"/>
    <w:rsid w:val="008C4115"/>
    <w:rsid w:val="008C4117"/>
    <w:rsid w:val="008C45DB"/>
    <w:rsid w:val="008C4993"/>
    <w:rsid w:val="008C4D0F"/>
    <w:rsid w:val="008C56DE"/>
    <w:rsid w:val="008C577A"/>
    <w:rsid w:val="008C5B41"/>
    <w:rsid w:val="008C5D98"/>
    <w:rsid w:val="008C5E33"/>
    <w:rsid w:val="008C65A4"/>
    <w:rsid w:val="008C68A3"/>
    <w:rsid w:val="008C6E4C"/>
    <w:rsid w:val="008C77DF"/>
    <w:rsid w:val="008C7A3F"/>
    <w:rsid w:val="008C7AD6"/>
    <w:rsid w:val="008C7FA8"/>
    <w:rsid w:val="008D00D6"/>
    <w:rsid w:val="008D01B6"/>
    <w:rsid w:val="008D02DA"/>
    <w:rsid w:val="008D033A"/>
    <w:rsid w:val="008D0D35"/>
    <w:rsid w:val="008D1340"/>
    <w:rsid w:val="008D13F7"/>
    <w:rsid w:val="008D149A"/>
    <w:rsid w:val="008D2065"/>
    <w:rsid w:val="008D27C9"/>
    <w:rsid w:val="008D28B6"/>
    <w:rsid w:val="008D2A42"/>
    <w:rsid w:val="008D2F32"/>
    <w:rsid w:val="008D31BB"/>
    <w:rsid w:val="008D34F0"/>
    <w:rsid w:val="008D35A7"/>
    <w:rsid w:val="008D3862"/>
    <w:rsid w:val="008D398E"/>
    <w:rsid w:val="008D3E2C"/>
    <w:rsid w:val="008D3EB9"/>
    <w:rsid w:val="008D4201"/>
    <w:rsid w:val="008D47E4"/>
    <w:rsid w:val="008D508D"/>
    <w:rsid w:val="008D5AE2"/>
    <w:rsid w:val="008D5C14"/>
    <w:rsid w:val="008D5D46"/>
    <w:rsid w:val="008D61C6"/>
    <w:rsid w:val="008D6DAE"/>
    <w:rsid w:val="008D71C5"/>
    <w:rsid w:val="008E049D"/>
    <w:rsid w:val="008E04FC"/>
    <w:rsid w:val="008E057D"/>
    <w:rsid w:val="008E0824"/>
    <w:rsid w:val="008E0B81"/>
    <w:rsid w:val="008E0DF3"/>
    <w:rsid w:val="008E1200"/>
    <w:rsid w:val="008E1776"/>
    <w:rsid w:val="008E191C"/>
    <w:rsid w:val="008E25F4"/>
    <w:rsid w:val="008E2CC8"/>
    <w:rsid w:val="008E2E23"/>
    <w:rsid w:val="008E3773"/>
    <w:rsid w:val="008E3804"/>
    <w:rsid w:val="008E3983"/>
    <w:rsid w:val="008E3E30"/>
    <w:rsid w:val="008E443D"/>
    <w:rsid w:val="008E45B0"/>
    <w:rsid w:val="008E4811"/>
    <w:rsid w:val="008E4E94"/>
    <w:rsid w:val="008E51D1"/>
    <w:rsid w:val="008E5233"/>
    <w:rsid w:val="008E5537"/>
    <w:rsid w:val="008E599B"/>
    <w:rsid w:val="008E6173"/>
    <w:rsid w:val="008E65D8"/>
    <w:rsid w:val="008E677B"/>
    <w:rsid w:val="008E67A5"/>
    <w:rsid w:val="008E68F5"/>
    <w:rsid w:val="008E692F"/>
    <w:rsid w:val="008E6F00"/>
    <w:rsid w:val="008E721B"/>
    <w:rsid w:val="008E7856"/>
    <w:rsid w:val="008E79C5"/>
    <w:rsid w:val="008F0140"/>
    <w:rsid w:val="008F036F"/>
    <w:rsid w:val="008F048D"/>
    <w:rsid w:val="008F05A6"/>
    <w:rsid w:val="008F0B63"/>
    <w:rsid w:val="008F0C01"/>
    <w:rsid w:val="008F274E"/>
    <w:rsid w:val="008F2B00"/>
    <w:rsid w:val="008F2E4A"/>
    <w:rsid w:val="008F2EF6"/>
    <w:rsid w:val="008F340F"/>
    <w:rsid w:val="008F371F"/>
    <w:rsid w:val="008F3A2A"/>
    <w:rsid w:val="008F3CDF"/>
    <w:rsid w:val="008F4ABD"/>
    <w:rsid w:val="008F4B95"/>
    <w:rsid w:val="008F5313"/>
    <w:rsid w:val="008F5743"/>
    <w:rsid w:val="008F58E6"/>
    <w:rsid w:val="008F5B74"/>
    <w:rsid w:val="008F6148"/>
    <w:rsid w:val="008F64A0"/>
    <w:rsid w:val="008F6B8B"/>
    <w:rsid w:val="008F6EE3"/>
    <w:rsid w:val="008F71DC"/>
    <w:rsid w:val="008F7630"/>
    <w:rsid w:val="008F77A0"/>
    <w:rsid w:val="008F7BEF"/>
    <w:rsid w:val="008F7D93"/>
    <w:rsid w:val="0090025A"/>
    <w:rsid w:val="009002BD"/>
    <w:rsid w:val="0090031D"/>
    <w:rsid w:val="0090040E"/>
    <w:rsid w:val="00900756"/>
    <w:rsid w:val="00901203"/>
    <w:rsid w:val="00901404"/>
    <w:rsid w:val="0090164D"/>
    <w:rsid w:val="00902CAF"/>
    <w:rsid w:val="009030F9"/>
    <w:rsid w:val="0090346C"/>
    <w:rsid w:val="00903B10"/>
    <w:rsid w:val="00903C3E"/>
    <w:rsid w:val="0090409D"/>
    <w:rsid w:val="009041E3"/>
    <w:rsid w:val="00904581"/>
    <w:rsid w:val="00904A99"/>
    <w:rsid w:val="00904DDD"/>
    <w:rsid w:val="00904FF4"/>
    <w:rsid w:val="00904FF7"/>
    <w:rsid w:val="00905330"/>
    <w:rsid w:val="009053F4"/>
    <w:rsid w:val="00905A84"/>
    <w:rsid w:val="00905BA9"/>
    <w:rsid w:val="00905D9D"/>
    <w:rsid w:val="009064A5"/>
    <w:rsid w:val="00906EAB"/>
    <w:rsid w:val="00906F5D"/>
    <w:rsid w:val="00907A1B"/>
    <w:rsid w:val="00907BC9"/>
    <w:rsid w:val="00907BD8"/>
    <w:rsid w:val="00907DD9"/>
    <w:rsid w:val="00907FAC"/>
    <w:rsid w:val="00910019"/>
    <w:rsid w:val="009102D6"/>
    <w:rsid w:val="00910925"/>
    <w:rsid w:val="00910926"/>
    <w:rsid w:val="00911577"/>
    <w:rsid w:val="00911E0B"/>
    <w:rsid w:val="00911EB1"/>
    <w:rsid w:val="00913326"/>
    <w:rsid w:val="00913942"/>
    <w:rsid w:val="0091458A"/>
    <w:rsid w:val="009146C2"/>
    <w:rsid w:val="00914A4E"/>
    <w:rsid w:val="00915179"/>
    <w:rsid w:val="009152F3"/>
    <w:rsid w:val="00915A85"/>
    <w:rsid w:val="00916032"/>
    <w:rsid w:val="00916092"/>
    <w:rsid w:val="0091628A"/>
    <w:rsid w:val="009163CB"/>
    <w:rsid w:val="0091665E"/>
    <w:rsid w:val="0091666D"/>
    <w:rsid w:val="00916868"/>
    <w:rsid w:val="00916A74"/>
    <w:rsid w:val="009171DE"/>
    <w:rsid w:val="0092073C"/>
    <w:rsid w:val="00920922"/>
    <w:rsid w:val="00920A1A"/>
    <w:rsid w:val="00920C3C"/>
    <w:rsid w:val="0092194F"/>
    <w:rsid w:val="009219B7"/>
    <w:rsid w:val="00921C5F"/>
    <w:rsid w:val="00921C7D"/>
    <w:rsid w:val="00921CE1"/>
    <w:rsid w:val="00922213"/>
    <w:rsid w:val="0092253F"/>
    <w:rsid w:val="009227A6"/>
    <w:rsid w:val="00922AC1"/>
    <w:rsid w:val="009235E7"/>
    <w:rsid w:val="009239F0"/>
    <w:rsid w:val="00923A01"/>
    <w:rsid w:val="00923A17"/>
    <w:rsid w:val="009241B3"/>
    <w:rsid w:val="009242E5"/>
    <w:rsid w:val="009247A7"/>
    <w:rsid w:val="009247AE"/>
    <w:rsid w:val="00924A0E"/>
    <w:rsid w:val="00924B3E"/>
    <w:rsid w:val="00924B57"/>
    <w:rsid w:val="00924C3B"/>
    <w:rsid w:val="00924D7E"/>
    <w:rsid w:val="0092501F"/>
    <w:rsid w:val="00925E6E"/>
    <w:rsid w:val="00926294"/>
    <w:rsid w:val="009269FA"/>
    <w:rsid w:val="00926A10"/>
    <w:rsid w:val="00926A30"/>
    <w:rsid w:val="00926E3C"/>
    <w:rsid w:val="0092714A"/>
    <w:rsid w:val="009271BF"/>
    <w:rsid w:val="00927917"/>
    <w:rsid w:val="00927A72"/>
    <w:rsid w:val="00927FFD"/>
    <w:rsid w:val="009302E8"/>
    <w:rsid w:val="00930683"/>
    <w:rsid w:val="00930B0F"/>
    <w:rsid w:val="00931281"/>
    <w:rsid w:val="00931732"/>
    <w:rsid w:val="0093243F"/>
    <w:rsid w:val="00933031"/>
    <w:rsid w:val="0093319C"/>
    <w:rsid w:val="00933325"/>
    <w:rsid w:val="009336CC"/>
    <w:rsid w:val="00933C29"/>
    <w:rsid w:val="00933FF3"/>
    <w:rsid w:val="009340FD"/>
    <w:rsid w:val="009347AD"/>
    <w:rsid w:val="00934A3E"/>
    <w:rsid w:val="00934C2C"/>
    <w:rsid w:val="00934EE1"/>
    <w:rsid w:val="00935C5C"/>
    <w:rsid w:val="00935C97"/>
    <w:rsid w:val="00935F4E"/>
    <w:rsid w:val="009360B1"/>
    <w:rsid w:val="00936AF7"/>
    <w:rsid w:val="009370CA"/>
    <w:rsid w:val="00937549"/>
    <w:rsid w:val="009377C9"/>
    <w:rsid w:val="00937B85"/>
    <w:rsid w:val="00937C0C"/>
    <w:rsid w:val="009401CE"/>
    <w:rsid w:val="00940689"/>
    <w:rsid w:val="0094136B"/>
    <w:rsid w:val="0094181B"/>
    <w:rsid w:val="0094190A"/>
    <w:rsid w:val="00941948"/>
    <w:rsid w:val="00941F3A"/>
    <w:rsid w:val="009422E4"/>
    <w:rsid w:val="0094249C"/>
    <w:rsid w:val="0094273B"/>
    <w:rsid w:val="00942845"/>
    <w:rsid w:val="00942ABF"/>
    <w:rsid w:val="00942F89"/>
    <w:rsid w:val="009430AB"/>
    <w:rsid w:val="009437C2"/>
    <w:rsid w:val="00943B91"/>
    <w:rsid w:val="009446C3"/>
    <w:rsid w:val="00944A4C"/>
    <w:rsid w:val="0094505E"/>
    <w:rsid w:val="0094590A"/>
    <w:rsid w:val="009459CD"/>
    <w:rsid w:val="00945E74"/>
    <w:rsid w:val="00946196"/>
    <w:rsid w:val="00947447"/>
    <w:rsid w:val="00947ABF"/>
    <w:rsid w:val="00947DBB"/>
    <w:rsid w:val="00947DD4"/>
    <w:rsid w:val="00950740"/>
    <w:rsid w:val="00950BA3"/>
    <w:rsid w:val="00950DBC"/>
    <w:rsid w:val="00951393"/>
    <w:rsid w:val="009514F9"/>
    <w:rsid w:val="009519A6"/>
    <w:rsid w:val="00952233"/>
    <w:rsid w:val="00952654"/>
    <w:rsid w:val="0095273E"/>
    <w:rsid w:val="009527FF"/>
    <w:rsid w:val="009529EA"/>
    <w:rsid w:val="00952A99"/>
    <w:rsid w:val="00952D68"/>
    <w:rsid w:val="00953023"/>
    <w:rsid w:val="00953168"/>
    <w:rsid w:val="0095394E"/>
    <w:rsid w:val="00953B0A"/>
    <w:rsid w:val="00953C36"/>
    <w:rsid w:val="00954230"/>
    <w:rsid w:val="0095481E"/>
    <w:rsid w:val="009549C9"/>
    <w:rsid w:val="00955104"/>
    <w:rsid w:val="00955FC4"/>
    <w:rsid w:val="00956004"/>
    <w:rsid w:val="009569E4"/>
    <w:rsid w:val="00956C07"/>
    <w:rsid w:val="00956C5C"/>
    <w:rsid w:val="00956E8E"/>
    <w:rsid w:val="009572D6"/>
    <w:rsid w:val="00960184"/>
    <w:rsid w:val="0096070D"/>
    <w:rsid w:val="00960AF4"/>
    <w:rsid w:val="00960DAD"/>
    <w:rsid w:val="00961166"/>
    <w:rsid w:val="009615C5"/>
    <w:rsid w:val="0096255A"/>
    <w:rsid w:val="009628BF"/>
    <w:rsid w:val="00962C28"/>
    <w:rsid w:val="00962D03"/>
    <w:rsid w:val="00962F97"/>
    <w:rsid w:val="00963C6C"/>
    <w:rsid w:val="00963CF7"/>
    <w:rsid w:val="0096454C"/>
    <w:rsid w:val="00964B4E"/>
    <w:rsid w:val="00964BDA"/>
    <w:rsid w:val="00964E95"/>
    <w:rsid w:val="00965331"/>
    <w:rsid w:val="009654EF"/>
    <w:rsid w:val="009656FA"/>
    <w:rsid w:val="00965703"/>
    <w:rsid w:val="009659BA"/>
    <w:rsid w:val="00965CEE"/>
    <w:rsid w:val="00966AB9"/>
    <w:rsid w:val="00966F3F"/>
    <w:rsid w:val="009671E6"/>
    <w:rsid w:val="0096726A"/>
    <w:rsid w:val="009672E9"/>
    <w:rsid w:val="009674DB"/>
    <w:rsid w:val="00970298"/>
    <w:rsid w:val="00971F34"/>
    <w:rsid w:val="0097223C"/>
    <w:rsid w:val="00973504"/>
    <w:rsid w:val="009736A5"/>
    <w:rsid w:val="00974164"/>
    <w:rsid w:val="0097422B"/>
    <w:rsid w:val="0097472E"/>
    <w:rsid w:val="00974782"/>
    <w:rsid w:val="00974979"/>
    <w:rsid w:val="00974B46"/>
    <w:rsid w:val="009753D8"/>
    <w:rsid w:val="00975445"/>
    <w:rsid w:val="009756F9"/>
    <w:rsid w:val="00975990"/>
    <w:rsid w:val="00975B8E"/>
    <w:rsid w:val="00976337"/>
    <w:rsid w:val="0097638E"/>
    <w:rsid w:val="009767C0"/>
    <w:rsid w:val="009769DA"/>
    <w:rsid w:val="00976C71"/>
    <w:rsid w:val="00976D7F"/>
    <w:rsid w:val="00976D86"/>
    <w:rsid w:val="00976EF4"/>
    <w:rsid w:val="009771F3"/>
    <w:rsid w:val="00977ADD"/>
    <w:rsid w:val="00977EBB"/>
    <w:rsid w:val="00980056"/>
    <w:rsid w:val="00980EFF"/>
    <w:rsid w:val="00981014"/>
    <w:rsid w:val="009810D3"/>
    <w:rsid w:val="0098156A"/>
    <w:rsid w:val="0098199E"/>
    <w:rsid w:val="00981B7B"/>
    <w:rsid w:val="009820F5"/>
    <w:rsid w:val="0098275E"/>
    <w:rsid w:val="00983A39"/>
    <w:rsid w:val="00983EDE"/>
    <w:rsid w:val="00984545"/>
    <w:rsid w:val="0098478D"/>
    <w:rsid w:val="009848CF"/>
    <w:rsid w:val="00984CD2"/>
    <w:rsid w:val="00984F7A"/>
    <w:rsid w:val="00985534"/>
    <w:rsid w:val="00985B6E"/>
    <w:rsid w:val="00985F6F"/>
    <w:rsid w:val="009869D7"/>
    <w:rsid w:val="00986EB9"/>
    <w:rsid w:val="009871A0"/>
    <w:rsid w:val="009871E6"/>
    <w:rsid w:val="00987543"/>
    <w:rsid w:val="00987D6C"/>
    <w:rsid w:val="00987E4F"/>
    <w:rsid w:val="00990455"/>
    <w:rsid w:val="009904F2"/>
    <w:rsid w:val="00990A57"/>
    <w:rsid w:val="00990C2B"/>
    <w:rsid w:val="00990FA2"/>
    <w:rsid w:val="00990FF9"/>
    <w:rsid w:val="009913B7"/>
    <w:rsid w:val="009918E4"/>
    <w:rsid w:val="00991977"/>
    <w:rsid w:val="00991A90"/>
    <w:rsid w:val="00992031"/>
    <w:rsid w:val="00992719"/>
    <w:rsid w:val="00993228"/>
    <w:rsid w:val="00993314"/>
    <w:rsid w:val="00993775"/>
    <w:rsid w:val="009940CA"/>
    <w:rsid w:val="00994168"/>
    <w:rsid w:val="0099482A"/>
    <w:rsid w:val="00994C2F"/>
    <w:rsid w:val="00994D29"/>
    <w:rsid w:val="00994D48"/>
    <w:rsid w:val="009951D8"/>
    <w:rsid w:val="00996224"/>
    <w:rsid w:val="0099637D"/>
    <w:rsid w:val="0099663D"/>
    <w:rsid w:val="009966A1"/>
    <w:rsid w:val="009970D5"/>
    <w:rsid w:val="00997283"/>
    <w:rsid w:val="009972A0"/>
    <w:rsid w:val="009972AC"/>
    <w:rsid w:val="00997B7A"/>
    <w:rsid w:val="009A0146"/>
    <w:rsid w:val="009A038A"/>
    <w:rsid w:val="009A0491"/>
    <w:rsid w:val="009A06B0"/>
    <w:rsid w:val="009A10C9"/>
    <w:rsid w:val="009A136F"/>
    <w:rsid w:val="009A1477"/>
    <w:rsid w:val="009A1C42"/>
    <w:rsid w:val="009A1EF0"/>
    <w:rsid w:val="009A1F56"/>
    <w:rsid w:val="009A273E"/>
    <w:rsid w:val="009A2821"/>
    <w:rsid w:val="009A30D7"/>
    <w:rsid w:val="009A3156"/>
    <w:rsid w:val="009A3532"/>
    <w:rsid w:val="009A38D1"/>
    <w:rsid w:val="009A39FD"/>
    <w:rsid w:val="009A43E4"/>
    <w:rsid w:val="009A4A9C"/>
    <w:rsid w:val="009A4AAA"/>
    <w:rsid w:val="009A4CD6"/>
    <w:rsid w:val="009A50A5"/>
    <w:rsid w:val="009A54A2"/>
    <w:rsid w:val="009A5A62"/>
    <w:rsid w:val="009A623D"/>
    <w:rsid w:val="009A660B"/>
    <w:rsid w:val="009A680B"/>
    <w:rsid w:val="009A681A"/>
    <w:rsid w:val="009A69B5"/>
    <w:rsid w:val="009A6E7A"/>
    <w:rsid w:val="009A7578"/>
    <w:rsid w:val="009A7A30"/>
    <w:rsid w:val="009A7EE8"/>
    <w:rsid w:val="009A7F67"/>
    <w:rsid w:val="009A7FF5"/>
    <w:rsid w:val="009B0344"/>
    <w:rsid w:val="009B0523"/>
    <w:rsid w:val="009B074E"/>
    <w:rsid w:val="009B0AB0"/>
    <w:rsid w:val="009B0E2F"/>
    <w:rsid w:val="009B0EBE"/>
    <w:rsid w:val="009B1027"/>
    <w:rsid w:val="009B1351"/>
    <w:rsid w:val="009B1FB4"/>
    <w:rsid w:val="009B2574"/>
    <w:rsid w:val="009B33A8"/>
    <w:rsid w:val="009B34D5"/>
    <w:rsid w:val="009B3759"/>
    <w:rsid w:val="009B3830"/>
    <w:rsid w:val="009B3B75"/>
    <w:rsid w:val="009B3BB5"/>
    <w:rsid w:val="009B3D5B"/>
    <w:rsid w:val="009B4591"/>
    <w:rsid w:val="009B49A0"/>
    <w:rsid w:val="009B49F4"/>
    <w:rsid w:val="009B4E60"/>
    <w:rsid w:val="009B53FB"/>
    <w:rsid w:val="009B659C"/>
    <w:rsid w:val="009B6C97"/>
    <w:rsid w:val="009B6E56"/>
    <w:rsid w:val="009B706C"/>
    <w:rsid w:val="009B7126"/>
    <w:rsid w:val="009B714A"/>
    <w:rsid w:val="009B77FC"/>
    <w:rsid w:val="009B7997"/>
    <w:rsid w:val="009C091F"/>
    <w:rsid w:val="009C1067"/>
    <w:rsid w:val="009C11C5"/>
    <w:rsid w:val="009C1362"/>
    <w:rsid w:val="009C18DC"/>
    <w:rsid w:val="009C1BDC"/>
    <w:rsid w:val="009C2745"/>
    <w:rsid w:val="009C2AF8"/>
    <w:rsid w:val="009C2EE1"/>
    <w:rsid w:val="009C3151"/>
    <w:rsid w:val="009C38F3"/>
    <w:rsid w:val="009C3D93"/>
    <w:rsid w:val="009C44CA"/>
    <w:rsid w:val="009C45FA"/>
    <w:rsid w:val="009C48A1"/>
    <w:rsid w:val="009C4E4C"/>
    <w:rsid w:val="009C4EB1"/>
    <w:rsid w:val="009C549C"/>
    <w:rsid w:val="009C5860"/>
    <w:rsid w:val="009C61F0"/>
    <w:rsid w:val="009C625C"/>
    <w:rsid w:val="009C69ED"/>
    <w:rsid w:val="009C6DD4"/>
    <w:rsid w:val="009C70BF"/>
    <w:rsid w:val="009C70CC"/>
    <w:rsid w:val="009C77E1"/>
    <w:rsid w:val="009C77E5"/>
    <w:rsid w:val="009C7D8A"/>
    <w:rsid w:val="009D0038"/>
    <w:rsid w:val="009D046D"/>
    <w:rsid w:val="009D05B4"/>
    <w:rsid w:val="009D0695"/>
    <w:rsid w:val="009D0965"/>
    <w:rsid w:val="009D0CA6"/>
    <w:rsid w:val="009D0EF8"/>
    <w:rsid w:val="009D0F8E"/>
    <w:rsid w:val="009D1221"/>
    <w:rsid w:val="009D1E4A"/>
    <w:rsid w:val="009D1E62"/>
    <w:rsid w:val="009D206B"/>
    <w:rsid w:val="009D207C"/>
    <w:rsid w:val="009D243F"/>
    <w:rsid w:val="009D3A08"/>
    <w:rsid w:val="009D3F50"/>
    <w:rsid w:val="009D4072"/>
    <w:rsid w:val="009D5643"/>
    <w:rsid w:val="009D5E73"/>
    <w:rsid w:val="009D6184"/>
    <w:rsid w:val="009D62AE"/>
    <w:rsid w:val="009D647D"/>
    <w:rsid w:val="009D6757"/>
    <w:rsid w:val="009D6C73"/>
    <w:rsid w:val="009D6D27"/>
    <w:rsid w:val="009D6E15"/>
    <w:rsid w:val="009D6F9D"/>
    <w:rsid w:val="009D7295"/>
    <w:rsid w:val="009D72AD"/>
    <w:rsid w:val="009D7A5E"/>
    <w:rsid w:val="009D7CE0"/>
    <w:rsid w:val="009E0209"/>
    <w:rsid w:val="009E032B"/>
    <w:rsid w:val="009E0887"/>
    <w:rsid w:val="009E0CD3"/>
    <w:rsid w:val="009E104B"/>
    <w:rsid w:val="009E12B9"/>
    <w:rsid w:val="009E136C"/>
    <w:rsid w:val="009E13CB"/>
    <w:rsid w:val="009E16FA"/>
    <w:rsid w:val="009E1A82"/>
    <w:rsid w:val="009E1BEA"/>
    <w:rsid w:val="009E1E0E"/>
    <w:rsid w:val="009E2460"/>
    <w:rsid w:val="009E253F"/>
    <w:rsid w:val="009E2628"/>
    <w:rsid w:val="009E2BF8"/>
    <w:rsid w:val="009E2CB3"/>
    <w:rsid w:val="009E2D5E"/>
    <w:rsid w:val="009E2E06"/>
    <w:rsid w:val="009E2F9C"/>
    <w:rsid w:val="009E3576"/>
    <w:rsid w:val="009E392C"/>
    <w:rsid w:val="009E4377"/>
    <w:rsid w:val="009E44A1"/>
    <w:rsid w:val="009E46C1"/>
    <w:rsid w:val="009E46F4"/>
    <w:rsid w:val="009E4A62"/>
    <w:rsid w:val="009E4E91"/>
    <w:rsid w:val="009E5011"/>
    <w:rsid w:val="009E5ABC"/>
    <w:rsid w:val="009E5F31"/>
    <w:rsid w:val="009E605C"/>
    <w:rsid w:val="009E6224"/>
    <w:rsid w:val="009E6466"/>
    <w:rsid w:val="009E6595"/>
    <w:rsid w:val="009E66B0"/>
    <w:rsid w:val="009E6766"/>
    <w:rsid w:val="009E6912"/>
    <w:rsid w:val="009E6FBD"/>
    <w:rsid w:val="009E7A54"/>
    <w:rsid w:val="009E7B8E"/>
    <w:rsid w:val="009E7FD8"/>
    <w:rsid w:val="009F08A6"/>
    <w:rsid w:val="009F1190"/>
    <w:rsid w:val="009F1DDB"/>
    <w:rsid w:val="009F1E80"/>
    <w:rsid w:val="009F1FF1"/>
    <w:rsid w:val="009F26F6"/>
    <w:rsid w:val="009F30E6"/>
    <w:rsid w:val="009F31CF"/>
    <w:rsid w:val="009F35F9"/>
    <w:rsid w:val="009F39B2"/>
    <w:rsid w:val="009F3AAE"/>
    <w:rsid w:val="009F3B99"/>
    <w:rsid w:val="009F3D6D"/>
    <w:rsid w:val="009F41D2"/>
    <w:rsid w:val="009F42B1"/>
    <w:rsid w:val="009F4359"/>
    <w:rsid w:val="009F438B"/>
    <w:rsid w:val="009F51CB"/>
    <w:rsid w:val="009F58F2"/>
    <w:rsid w:val="009F591B"/>
    <w:rsid w:val="009F65BE"/>
    <w:rsid w:val="009F65EF"/>
    <w:rsid w:val="009F68D2"/>
    <w:rsid w:val="009F6BD6"/>
    <w:rsid w:val="009F6E09"/>
    <w:rsid w:val="009F7A0F"/>
    <w:rsid w:val="00A005F6"/>
    <w:rsid w:val="00A00719"/>
    <w:rsid w:val="00A014BD"/>
    <w:rsid w:val="00A01BC4"/>
    <w:rsid w:val="00A02106"/>
    <w:rsid w:val="00A0214D"/>
    <w:rsid w:val="00A02153"/>
    <w:rsid w:val="00A028DE"/>
    <w:rsid w:val="00A02B9B"/>
    <w:rsid w:val="00A02BB6"/>
    <w:rsid w:val="00A031F1"/>
    <w:rsid w:val="00A036DF"/>
    <w:rsid w:val="00A0380E"/>
    <w:rsid w:val="00A0402A"/>
    <w:rsid w:val="00A0402F"/>
    <w:rsid w:val="00A0436D"/>
    <w:rsid w:val="00A0455E"/>
    <w:rsid w:val="00A045C8"/>
    <w:rsid w:val="00A04AA6"/>
    <w:rsid w:val="00A04D65"/>
    <w:rsid w:val="00A04FEA"/>
    <w:rsid w:val="00A05271"/>
    <w:rsid w:val="00A0577C"/>
    <w:rsid w:val="00A05887"/>
    <w:rsid w:val="00A059CD"/>
    <w:rsid w:val="00A05D00"/>
    <w:rsid w:val="00A05D12"/>
    <w:rsid w:val="00A05E68"/>
    <w:rsid w:val="00A0658B"/>
    <w:rsid w:val="00A06BF3"/>
    <w:rsid w:val="00A06DF3"/>
    <w:rsid w:val="00A075CE"/>
    <w:rsid w:val="00A076FE"/>
    <w:rsid w:val="00A07779"/>
    <w:rsid w:val="00A116D9"/>
    <w:rsid w:val="00A12CC9"/>
    <w:rsid w:val="00A12FEF"/>
    <w:rsid w:val="00A1315F"/>
    <w:rsid w:val="00A13443"/>
    <w:rsid w:val="00A136F7"/>
    <w:rsid w:val="00A1388E"/>
    <w:rsid w:val="00A13E42"/>
    <w:rsid w:val="00A14142"/>
    <w:rsid w:val="00A142E5"/>
    <w:rsid w:val="00A145FC"/>
    <w:rsid w:val="00A1490B"/>
    <w:rsid w:val="00A155BF"/>
    <w:rsid w:val="00A15711"/>
    <w:rsid w:val="00A15D5E"/>
    <w:rsid w:val="00A1608A"/>
    <w:rsid w:val="00A163C1"/>
    <w:rsid w:val="00A16426"/>
    <w:rsid w:val="00A168B2"/>
    <w:rsid w:val="00A16968"/>
    <w:rsid w:val="00A16970"/>
    <w:rsid w:val="00A16997"/>
    <w:rsid w:val="00A17254"/>
    <w:rsid w:val="00A174C9"/>
    <w:rsid w:val="00A17EF5"/>
    <w:rsid w:val="00A20568"/>
    <w:rsid w:val="00A205CC"/>
    <w:rsid w:val="00A205F5"/>
    <w:rsid w:val="00A2066B"/>
    <w:rsid w:val="00A206A0"/>
    <w:rsid w:val="00A206AA"/>
    <w:rsid w:val="00A209E5"/>
    <w:rsid w:val="00A20AB6"/>
    <w:rsid w:val="00A20CD0"/>
    <w:rsid w:val="00A20D34"/>
    <w:rsid w:val="00A21124"/>
    <w:rsid w:val="00A216BA"/>
    <w:rsid w:val="00A21977"/>
    <w:rsid w:val="00A21A68"/>
    <w:rsid w:val="00A21E05"/>
    <w:rsid w:val="00A224E9"/>
    <w:rsid w:val="00A226D2"/>
    <w:rsid w:val="00A22F38"/>
    <w:rsid w:val="00A23176"/>
    <w:rsid w:val="00A23C0A"/>
    <w:rsid w:val="00A24A16"/>
    <w:rsid w:val="00A2507B"/>
    <w:rsid w:val="00A25C8F"/>
    <w:rsid w:val="00A260CD"/>
    <w:rsid w:val="00A26698"/>
    <w:rsid w:val="00A26DE5"/>
    <w:rsid w:val="00A27442"/>
    <w:rsid w:val="00A27561"/>
    <w:rsid w:val="00A2791B"/>
    <w:rsid w:val="00A27C9A"/>
    <w:rsid w:val="00A27EE3"/>
    <w:rsid w:val="00A27F05"/>
    <w:rsid w:val="00A27FF9"/>
    <w:rsid w:val="00A306C1"/>
    <w:rsid w:val="00A30CE0"/>
    <w:rsid w:val="00A3104A"/>
    <w:rsid w:val="00A312AF"/>
    <w:rsid w:val="00A32238"/>
    <w:rsid w:val="00A32AD0"/>
    <w:rsid w:val="00A339D2"/>
    <w:rsid w:val="00A3459B"/>
    <w:rsid w:val="00A345E8"/>
    <w:rsid w:val="00A34749"/>
    <w:rsid w:val="00A349A5"/>
    <w:rsid w:val="00A349E8"/>
    <w:rsid w:val="00A34A8B"/>
    <w:rsid w:val="00A34E79"/>
    <w:rsid w:val="00A3507D"/>
    <w:rsid w:val="00A355FA"/>
    <w:rsid w:val="00A35918"/>
    <w:rsid w:val="00A36488"/>
    <w:rsid w:val="00A3649A"/>
    <w:rsid w:val="00A3672C"/>
    <w:rsid w:val="00A36800"/>
    <w:rsid w:val="00A36969"/>
    <w:rsid w:val="00A36A15"/>
    <w:rsid w:val="00A36ADC"/>
    <w:rsid w:val="00A36E4D"/>
    <w:rsid w:val="00A36FC7"/>
    <w:rsid w:val="00A370AD"/>
    <w:rsid w:val="00A370B9"/>
    <w:rsid w:val="00A37602"/>
    <w:rsid w:val="00A4043F"/>
    <w:rsid w:val="00A40471"/>
    <w:rsid w:val="00A4280A"/>
    <w:rsid w:val="00A42851"/>
    <w:rsid w:val="00A42AA4"/>
    <w:rsid w:val="00A42ADC"/>
    <w:rsid w:val="00A42EE1"/>
    <w:rsid w:val="00A4302D"/>
    <w:rsid w:val="00A4351A"/>
    <w:rsid w:val="00A435D3"/>
    <w:rsid w:val="00A4362A"/>
    <w:rsid w:val="00A43D7D"/>
    <w:rsid w:val="00A44231"/>
    <w:rsid w:val="00A449FA"/>
    <w:rsid w:val="00A44D9E"/>
    <w:rsid w:val="00A45236"/>
    <w:rsid w:val="00A45530"/>
    <w:rsid w:val="00A45893"/>
    <w:rsid w:val="00A45DAD"/>
    <w:rsid w:val="00A45DF8"/>
    <w:rsid w:val="00A46266"/>
    <w:rsid w:val="00A46567"/>
    <w:rsid w:val="00A47340"/>
    <w:rsid w:val="00A47389"/>
    <w:rsid w:val="00A47496"/>
    <w:rsid w:val="00A47A77"/>
    <w:rsid w:val="00A50CED"/>
    <w:rsid w:val="00A50E65"/>
    <w:rsid w:val="00A50FD5"/>
    <w:rsid w:val="00A5122C"/>
    <w:rsid w:val="00A512AC"/>
    <w:rsid w:val="00A51775"/>
    <w:rsid w:val="00A51847"/>
    <w:rsid w:val="00A518C7"/>
    <w:rsid w:val="00A51D5F"/>
    <w:rsid w:val="00A51F22"/>
    <w:rsid w:val="00A520D3"/>
    <w:rsid w:val="00A524A9"/>
    <w:rsid w:val="00A52667"/>
    <w:rsid w:val="00A526CF"/>
    <w:rsid w:val="00A529A5"/>
    <w:rsid w:val="00A52B13"/>
    <w:rsid w:val="00A52C6D"/>
    <w:rsid w:val="00A5326D"/>
    <w:rsid w:val="00A533EA"/>
    <w:rsid w:val="00A535C0"/>
    <w:rsid w:val="00A53751"/>
    <w:rsid w:val="00A53B8E"/>
    <w:rsid w:val="00A540B6"/>
    <w:rsid w:val="00A54479"/>
    <w:rsid w:val="00A547F4"/>
    <w:rsid w:val="00A54B40"/>
    <w:rsid w:val="00A54DE3"/>
    <w:rsid w:val="00A55187"/>
    <w:rsid w:val="00A552A2"/>
    <w:rsid w:val="00A554BB"/>
    <w:rsid w:val="00A55F00"/>
    <w:rsid w:val="00A56AEB"/>
    <w:rsid w:val="00A56BED"/>
    <w:rsid w:val="00A57006"/>
    <w:rsid w:val="00A579FB"/>
    <w:rsid w:val="00A57C92"/>
    <w:rsid w:val="00A57CA1"/>
    <w:rsid w:val="00A605F4"/>
    <w:rsid w:val="00A60C49"/>
    <w:rsid w:val="00A61EC9"/>
    <w:rsid w:val="00A62091"/>
    <w:rsid w:val="00A62158"/>
    <w:rsid w:val="00A625DD"/>
    <w:rsid w:val="00A62602"/>
    <w:rsid w:val="00A62C6C"/>
    <w:rsid w:val="00A6334C"/>
    <w:rsid w:val="00A634B8"/>
    <w:rsid w:val="00A63B1B"/>
    <w:rsid w:val="00A63B9B"/>
    <w:rsid w:val="00A64A1A"/>
    <w:rsid w:val="00A658E5"/>
    <w:rsid w:val="00A6653C"/>
    <w:rsid w:val="00A66833"/>
    <w:rsid w:val="00A66C82"/>
    <w:rsid w:val="00A66D2E"/>
    <w:rsid w:val="00A6704B"/>
    <w:rsid w:val="00A6733E"/>
    <w:rsid w:val="00A6736A"/>
    <w:rsid w:val="00A679A3"/>
    <w:rsid w:val="00A67CA1"/>
    <w:rsid w:val="00A70979"/>
    <w:rsid w:val="00A7134F"/>
    <w:rsid w:val="00A71535"/>
    <w:rsid w:val="00A718D2"/>
    <w:rsid w:val="00A7236B"/>
    <w:rsid w:val="00A72FFF"/>
    <w:rsid w:val="00A73DC5"/>
    <w:rsid w:val="00A7401F"/>
    <w:rsid w:val="00A742FD"/>
    <w:rsid w:val="00A74507"/>
    <w:rsid w:val="00A74A10"/>
    <w:rsid w:val="00A74DC2"/>
    <w:rsid w:val="00A74E48"/>
    <w:rsid w:val="00A74FF3"/>
    <w:rsid w:val="00A75101"/>
    <w:rsid w:val="00A75375"/>
    <w:rsid w:val="00A75521"/>
    <w:rsid w:val="00A75F75"/>
    <w:rsid w:val="00A76D73"/>
    <w:rsid w:val="00A76F9C"/>
    <w:rsid w:val="00A77166"/>
    <w:rsid w:val="00A7722C"/>
    <w:rsid w:val="00A7784E"/>
    <w:rsid w:val="00A77FC7"/>
    <w:rsid w:val="00A801B9"/>
    <w:rsid w:val="00A80283"/>
    <w:rsid w:val="00A80683"/>
    <w:rsid w:val="00A80DE3"/>
    <w:rsid w:val="00A81243"/>
    <w:rsid w:val="00A81EC2"/>
    <w:rsid w:val="00A823AB"/>
    <w:rsid w:val="00A82B98"/>
    <w:rsid w:val="00A82D95"/>
    <w:rsid w:val="00A831C1"/>
    <w:rsid w:val="00A834F8"/>
    <w:rsid w:val="00A836D6"/>
    <w:rsid w:val="00A837B4"/>
    <w:rsid w:val="00A8400F"/>
    <w:rsid w:val="00A842F6"/>
    <w:rsid w:val="00A845AE"/>
    <w:rsid w:val="00A84AC8"/>
    <w:rsid w:val="00A84D31"/>
    <w:rsid w:val="00A850F1"/>
    <w:rsid w:val="00A8522F"/>
    <w:rsid w:val="00A85791"/>
    <w:rsid w:val="00A865A7"/>
    <w:rsid w:val="00A86BCE"/>
    <w:rsid w:val="00A86D36"/>
    <w:rsid w:val="00A87133"/>
    <w:rsid w:val="00A87187"/>
    <w:rsid w:val="00A8785C"/>
    <w:rsid w:val="00A87AC6"/>
    <w:rsid w:val="00A87C68"/>
    <w:rsid w:val="00A87FF4"/>
    <w:rsid w:val="00A90007"/>
    <w:rsid w:val="00A90220"/>
    <w:rsid w:val="00A90265"/>
    <w:rsid w:val="00A904B6"/>
    <w:rsid w:val="00A90572"/>
    <w:rsid w:val="00A90BEC"/>
    <w:rsid w:val="00A90CD3"/>
    <w:rsid w:val="00A91054"/>
    <w:rsid w:val="00A91177"/>
    <w:rsid w:val="00A9145A"/>
    <w:rsid w:val="00A914F5"/>
    <w:rsid w:val="00A91898"/>
    <w:rsid w:val="00A92243"/>
    <w:rsid w:val="00A9228D"/>
    <w:rsid w:val="00A92CF1"/>
    <w:rsid w:val="00A93503"/>
    <w:rsid w:val="00A937AD"/>
    <w:rsid w:val="00A93865"/>
    <w:rsid w:val="00A93B6A"/>
    <w:rsid w:val="00A93F31"/>
    <w:rsid w:val="00A94149"/>
    <w:rsid w:val="00A943EB"/>
    <w:rsid w:val="00A945BB"/>
    <w:rsid w:val="00A945CF"/>
    <w:rsid w:val="00A9534A"/>
    <w:rsid w:val="00A95AFB"/>
    <w:rsid w:val="00A95F42"/>
    <w:rsid w:val="00A963A1"/>
    <w:rsid w:val="00A9660D"/>
    <w:rsid w:val="00A96A33"/>
    <w:rsid w:val="00A96AB2"/>
    <w:rsid w:val="00A96C30"/>
    <w:rsid w:val="00A96DF5"/>
    <w:rsid w:val="00A9717E"/>
    <w:rsid w:val="00A97562"/>
    <w:rsid w:val="00A97F48"/>
    <w:rsid w:val="00AA0246"/>
    <w:rsid w:val="00AA0700"/>
    <w:rsid w:val="00AA07D8"/>
    <w:rsid w:val="00AA09D9"/>
    <w:rsid w:val="00AA0A3D"/>
    <w:rsid w:val="00AA19A4"/>
    <w:rsid w:val="00AA1B5F"/>
    <w:rsid w:val="00AA1C49"/>
    <w:rsid w:val="00AA1E01"/>
    <w:rsid w:val="00AA1E61"/>
    <w:rsid w:val="00AA23C0"/>
    <w:rsid w:val="00AA24D2"/>
    <w:rsid w:val="00AA2E32"/>
    <w:rsid w:val="00AA3DBF"/>
    <w:rsid w:val="00AA407F"/>
    <w:rsid w:val="00AA441E"/>
    <w:rsid w:val="00AA4566"/>
    <w:rsid w:val="00AA481B"/>
    <w:rsid w:val="00AA4891"/>
    <w:rsid w:val="00AA4D87"/>
    <w:rsid w:val="00AA5058"/>
    <w:rsid w:val="00AA5485"/>
    <w:rsid w:val="00AA57CB"/>
    <w:rsid w:val="00AA59B8"/>
    <w:rsid w:val="00AA5BDE"/>
    <w:rsid w:val="00AA5C88"/>
    <w:rsid w:val="00AA7571"/>
    <w:rsid w:val="00AB0338"/>
    <w:rsid w:val="00AB036B"/>
    <w:rsid w:val="00AB03AB"/>
    <w:rsid w:val="00AB0643"/>
    <w:rsid w:val="00AB09BA"/>
    <w:rsid w:val="00AB0B46"/>
    <w:rsid w:val="00AB0D8A"/>
    <w:rsid w:val="00AB1A5C"/>
    <w:rsid w:val="00AB1C1D"/>
    <w:rsid w:val="00AB1FE1"/>
    <w:rsid w:val="00AB25D5"/>
    <w:rsid w:val="00AB2876"/>
    <w:rsid w:val="00AB2BE2"/>
    <w:rsid w:val="00AB2EEF"/>
    <w:rsid w:val="00AB32AC"/>
    <w:rsid w:val="00AB33D1"/>
    <w:rsid w:val="00AB36C5"/>
    <w:rsid w:val="00AB3D16"/>
    <w:rsid w:val="00AB5BA4"/>
    <w:rsid w:val="00AB61DD"/>
    <w:rsid w:val="00AB6201"/>
    <w:rsid w:val="00AB6308"/>
    <w:rsid w:val="00AB6685"/>
    <w:rsid w:val="00AB6C2C"/>
    <w:rsid w:val="00AB6E72"/>
    <w:rsid w:val="00AB6FF2"/>
    <w:rsid w:val="00AB7324"/>
    <w:rsid w:val="00AB778B"/>
    <w:rsid w:val="00AB7B6B"/>
    <w:rsid w:val="00AB7DD2"/>
    <w:rsid w:val="00AC017D"/>
    <w:rsid w:val="00AC04EC"/>
    <w:rsid w:val="00AC1008"/>
    <w:rsid w:val="00AC1739"/>
    <w:rsid w:val="00AC17D7"/>
    <w:rsid w:val="00AC1843"/>
    <w:rsid w:val="00AC2354"/>
    <w:rsid w:val="00AC265E"/>
    <w:rsid w:val="00AC2BFB"/>
    <w:rsid w:val="00AC2ED5"/>
    <w:rsid w:val="00AC3253"/>
    <w:rsid w:val="00AC36DE"/>
    <w:rsid w:val="00AC4042"/>
    <w:rsid w:val="00AC4102"/>
    <w:rsid w:val="00AC4388"/>
    <w:rsid w:val="00AC5330"/>
    <w:rsid w:val="00AC55C7"/>
    <w:rsid w:val="00AC6129"/>
    <w:rsid w:val="00AC6373"/>
    <w:rsid w:val="00AC686A"/>
    <w:rsid w:val="00AC69D8"/>
    <w:rsid w:val="00AC6C77"/>
    <w:rsid w:val="00AC7735"/>
    <w:rsid w:val="00AC7AB0"/>
    <w:rsid w:val="00AC7B1D"/>
    <w:rsid w:val="00AC7DC2"/>
    <w:rsid w:val="00AD0342"/>
    <w:rsid w:val="00AD0403"/>
    <w:rsid w:val="00AD053D"/>
    <w:rsid w:val="00AD0A37"/>
    <w:rsid w:val="00AD0E42"/>
    <w:rsid w:val="00AD0F70"/>
    <w:rsid w:val="00AD1193"/>
    <w:rsid w:val="00AD125C"/>
    <w:rsid w:val="00AD1BF8"/>
    <w:rsid w:val="00AD1DA6"/>
    <w:rsid w:val="00AD1E0C"/>
    <w:rsid w:val="00AD2383"/>
    <w:rsid w:val="00AD2AC0"/>
    <w:rsid w:val="00AD3851"/>
    <w:rsid w:val="00AD39FF"/>
    <w:rsid w:val="00AD3B65"/>
    <w:rsid w:val="00AD3DF2"/>
    <w:rsid w:val="00AD40E6"/>
    <w:rsid w:val="00AD44EF"/>
    <w:rsid w:val="00AD472D"/>
    <w:rsid w:val="00AD485B"/>
    <w:rsid w:val="00AD49C1"/>
    <w:rsid w:val="00AD4A54"/>
    <w:rsid w:val="00AD4F4F"/>
    <w:rsid w:val="00AD55D2"/>
    <w:rsid w:val="00AD5C26"/>
    <w:rsid w:val="00AD5D60"/>
    <w:rsid w:val="00AD61DB"/>
    <w:rsid w:val="00AD6D27"/>
    <w:rsid w:val="00AD6D4C"/>
    <w:rsid w:val="00AD709C"/>
    <w:rsid w:val="00AD7B24"/>
    <w:rsid w:val="00AD7BBA"/>
    <w:rsid w:val="00AE031E"/>
    <w:rsid w:val="00AE0506"/>
    <w:rsid w:val="00AE06CB"/>
    <w:rsid w:val="00AE07A3"/>
    <w:rsid w:val="00AE07BB"/>
    <w:rsid w:val="00AE0BAA"/>
    <w:rsid w:val="00AE0EDA"/>
    <w:rsid w:val="00AE1163"/>
    <w:rsid w:val="00AE1213"/>
    <w:rsid w:val="00AE1C5E"/>
    <w:rsid w:val="00AE2D12"/>
    <w:rsid w:val="00AE38E9"/>
    <w:rsid w:val="00AE40C3"/>
    <w:rsid w:val="00AE4278"/>
    <w:rsid w:val="00AE491F"/>
    <w:rsid w:val="00AE4AA3"/>
    <w:rsid w:val="00AE4AE5"/>
    <w:rsid w:val="00AE4DDC"/>
    <w:rsid w:val="00AE5769"/>
    <w:rsid w:val="00AE5B0C"/>
    <w:rsid w:val="00AE5EA7"/>
    <w:rsid w:val="00AE5FB2"/>
    <w:rsid w:val="00AE6539"/>
    <w:rsid w:val="00AE684E"/>
    <w:rsid w:val="00AE6E51"/>
    <w:rsid w:val="00AE6F7F"/>
    <w:rsid w:val="00AE78C3"/>
    <w:rsid w:val="00AE79A8"/>
    <w:rsid w:val="00AE7A2A"/>
    <w:rsid w:val="00AF0581"/>
    <w:rsid w:val="00AF05CD"/>
    <w:rsid w:val="00AF05E2"/>
    <w:rsid w:val="00AF1435"/>
    <w:rsid w:val="00AF1EE4"/>
    <w:rsid w:val="00AF209B"/>
    <w:rsid w:val="00AF20F5"/>
    <w:rsid w:val="00AF23DD"/>
    <w:rsid w:val="00AF26BB"/>
    <w:rsid w:val="00AF27F6"/>
    <w:rsid w:val="00AF289C"/>
    <w:rsid w:val="00AF2D9D"/>
    <w:rsid w:val="00AF2DBB"/>
    <w:rsid w:val="00AF34D3"/>
    <w:rsid w:val="00AF3A6B"/>
    <w:rsid w:val="00AF45E2"/>
    <w:rsid w:val="00AF467F"/>
    <w:rsid w:val="00AF468E"/>
    <w:rsid w:val="00AF4D6F"/>
    <w:rsid w:val="00AF5356"/>
    <w:rsid w:val="00AF54CF"/>
    <w:rsid w:val="00AF54D5"/>
    <w:rsid w:val="00AF6629"/>
    <w:rsid w:val="00AF6963"/>
    <w:rsid w:val="00AF6C81"/>
    <w:rsid w:val="00AF6EC4"/>
    <w:rsid w:val="00AF71E8"/>
    <w:rsid w:val="00AF74D6"/>
    <w:rsid w:val="00AF78EC"/>
    <w:rsid w:val="00AF7E21"/>
    <w:rsid w:val="00B00743"/>
    <w:rsid w:val="00B007FD"/>
    <w:rsid w:val="00B00988"/>
    <w:rsid w:val="00B00DD8"/>
    <w:rsid w:val="00B00E8C"/>
    <w:rsid w:val="00B012B9"/>
    <w:rsid w:val="00B015C3"/>
    <w:rsid w:val="00B01A2B"/>
    <w:rsid w:val="00B01FFB"/>
    <w:rsid w:val="00B021D8"/>
    <w:rsid w:val="00B022CC"/>
    <w:rsid w:val="00B030AC"/>
    <w:rsid w:val="00B032B7"/>
    <w:rsid w:val="00B038E4"/>
    <w:rsid w:val="00B04883"/>
    <w:rsid w:val="00B04D4D"/>
    <w:rsid w:val="00B052C0"/>
    <w:rsid w:val="00B056D6"/>
    <w:rsid w:val="00B0602E"/>
    <w:rsid w:val="00B06329"/>
    <w:rsid w:val="00B06565"/>
    <w:rsid w:val="00B06581"/>
    <w:rsid w:val="00B06729"/>
    <w:rsid w:val="00B06733"/>
    <w:rsid w:val="00B06749"/>
    <w:rsid w:val="00B06A5F"/>
    <w:rsid w:val="00B06BB8"/>
    <w:rsid w:val="00B06D32"/>
    <w:rsid w:val="00B06DEE"/>
    <w:rsid w:val="00B07124"/>
    <w:rsid w:val="00B07501"/>
    <w:rsid w:val="00B0754F"/>
    <w:rsid w:val="00B07886"/>
    <w:rsid w:val="00B07B50"/>
    <w:rsid w:val="00B10AA7"/>
    <w:rsid w:val="00B10C6F"/>
    <w:rsid w:val="00B10F78"/>
    <w:rsid w:val="00B11824"/>
    <w:rsid w:val="00B11C50"/>
    <w:rsid w:val="00B11D8A"/>
    <w:rsid w:val="00B120AF"/>
    <w:rsid w:val="00B12287"/>
    <w:rsid w:val="00B1270D"/>
    <w:rsid w:val="00B13207"/>
    <w:rsid w:val="00B133E0"/>
    <w:rsid w:val="00B13536"/>
    <w:rsid w:val="00B13593"/>
    <w:rsid w:val="00B138F4"/>
    <w:rsid w:val="00B13D73"/>
    <w:rsid w:val="00B13DB4"/>
    <w:rsid w:val="00B14357"/>
    <w:rsid w:val="00B14699"/>
    <w:rsid w:val="00B1473F"/>
    <w:rsid w:val="00B14B0C"/>
    <w:rsid w:val="00B14C86"/>
    <w:rsid w:val="00B15A77"/>
    <w:rsid w:val="00B15AE2"/>
    <w:rsid w:val="00B15B3D"/>
    <w:rsid w:val="00B15E4A"/>
    <w:rsid w:val="00B15FCF"/>
    <w:rsid w:val="00B1674E"/>
    <w:rsid w:val="00B172CE"/>
    <w:rsid w:val="00B17590"/>
    <w:rsid w:val="00B2013A"/>
    <w:rsid w:val="00B2033E"/>
    <w:rsid w:val="00B20C25"/>
    <w:rsid w:val="00B2108C"/>
    <w:rsid w:val="00B21204"/>
    <w:rsid w:val="00B217CB"/>
    <w:rsid w:val="00B21A96"/>
    <w:rsid w:val="00B21C4E"/>
    <w:rsid w:val="00B21C89"/>
    <w:rsid w:val="00B226B8"/>
    <w:rsid w:val="00B22DD7"/>
    <w:rsid w:val="00B233FC"/>
    <w:rsid w:val="00B238CF"/>
    <w:rsid w:val="00B24240"/>
    <w:rsid w:val="00B255EB"/>
    <w:rsid w:val="00B25701"/>
    <w:rsid w:val="00B25909"/>
    <w:rsid w:val="00B25E0D"/>
    <w:rsid w:val="00B26197"/>
    <w:rsid w:val="00B262B0"/>
    <w:rsid w:val="00B26357"/>
    <w:rsid w:val="00B26397"/>
    <w:rsid w:val="00B265B1"/>
    <w:rsid w:val="00B266F9"/>
    <w:rsid w:val="00B26BB5"/>
    <w:rsid w:val="00B27048"/>
    <w:rsid w:val="00B27374"/>
    <w:rsid w:val="00B2750D"/>
    <w:rsid w:val="00B27A96"/>
    <w:rsid w:val="00B27BA0"/>
    <w:rsid w:val="00B30044"/>
    <w:rsid w:val="00B300C2"/>
    <w:rsid w:val="00B30885"/>
    <w:rsid w:val="00B30C1E"/>
    <w:rsid w:val="00B30DC5"/>
    <w:rsid w:val="00B311DE"/>
    <w:rsid w:val="00B3148C"/>
    <w:rsid w:val="00B31B4A"/>
    <w:rsid w:val="00B31BC8"/>
    <w:rsid w:val="00B3249A"/>
    <w:rsid w:val="00B32607"/>
    <w:rsid w:val="00B32647"/>
    <w:rsid w:val="00B32857"/>
    <w:rsid w:val="00B32AC2"/>
    <w:rsid w:val="00B32B37"/>
    <w:rsid w:val="00B33790"/>
    <w:rsid w:val="00B34D26"/>
    <w:rsid w:val="00B35045"/>
    <w:rsid w:val="00B35089"/>
    <w:rsid w:val="00B3510E"/>
    <w:rsid w:val="00B35197"/>
    <w:rsid w:val="00B35706"/>
    <w:rsid w:val="00B35C7F"/>
    <w:rsid w:val="00B35C86"/>
    <w:rsid w:val="00B35E3B"/>
    <w:rsid w:val="00B36496"/>
    <w:rsid w:val="00B36690"/>
    <w:rsid w:val="00B36906"/>
    <w:rsid w:val="00B36AE5"/>
    <w:rsid w:val="00B36FC6"/>
    <w:rsid w:val="00B370B0"/>
    <w:rsid w:val="00B37704"/>
    <w:rsid w:val="00B37D2C"/>
    <w:rsid w:val="00B37FCC"/>
    <w:rsid w:val="00B40AF5"/>
    <w:rsid w:val="00B40B00"/>
    <w:rsid w:val="00B40D03"/>
    <w:rsid w:val="00B40E9A"/>
    <w:rsid w:val="00B40F3D"/>
    <w:rsid w:val="00B4164A"/>
    <w:rsid w:val="00B418C3"/>
    <w:rsid w:val="00B41F7B"/>
    <w:rsid w:val="00B420C1"/>
    <w:rsid w:val="00B42160"/>
    <w:rsid w:val="00B42239"/>
    <w:rsid w:val="00B42778"/>
    <w:rsid w:val="00B43042"/>
    <w:rsid w:val="00B431B6"/>
    <w:rsid w:val="00B437DE"/>
    <w:rsid w:val="00B43A79"/>
    <w:rsid w:val="00B43AC7"/>
    <w:rsid w:val="00B43FA1"/>
    <w:rsid w:val="00B44E21"/>
    <w:rsid w:val="00B44FCD"/>
    <w:rsid w:val="00B45290"/>
    <w:rsid w:val="00B45C2F"/>
    <w:rsid w:val="00B45E5F"/>
    <w:rsid w:val="00B46481"/>
    <w:rsid w:val="00B46802"/>
    <w:rsid w:val="00B46AEB"/>
    <w:rsid w:val="00B46C73"/>
    <w:rsid w:val="00B46DF8"/>
    <w:rsid w:val="00B47115"/>
    <w:rsid w:val="00B47811"/>
    <w:rsid w:val="00B479DE"/>
    <w:rsid w:val="00B47C1E"/>
    <w:rsid w:val="00B502FF"/>
    <w:rsid w:val="00B50555"/>
    <w:rsid w:val="00B50D02"/>
    <w:rsid w:val="00B50E0C"/>
    <w:rsid w:val="00B50E3A"/>
    <w:rsid w:val="00B51123"/>
    <w:rsid w:val="00B51A13"/>
    <w:rsid w:val="00B51B12"/>
    <w:rsid w:val="00B52054"/>
    <w:rsid w:val="00B523B6"/>
    <w:rsid w:val="00B52660"/>
    <w:rsid w:val="00B52B4A"/>
    <w:rsid w:val="00B53961"/>
    <w:rsid w:val="00B53B5A"/>
    <w:rsid w:val="00B53EA2"/>
    <w:rsid w:val="00B54269"/>
    <w:rsid w:val="00B54417"/>
    <w:rsid w:val="00B5449E"/>
    <w:rsid w:val="00B54A98"/>
    <w:rsid w:val="00B54F18"/>
    <w:rsid w:val="00B55003"/>
    <w:rsid w:val="00B5554E"/>
    <w:rsid w:val="00B55D70"/>
    <w:rsid w:val="00B5601C"/>
    <w:rsid w:val="00B56065"/>
    <w:rsid w:val="00B56708"/>
    <w:rsid w:val="00B56759"/>
    <w:rsid w:val="00B56AED"/>
    <w:rsid w:val="00B56C3D"/>
    <w:rsid w:val="00B570A2"/>
    <w:rsid w:val="00B57603"/>
    <w:rsid w:val="00B60745"/>
    <w:rsid w:val="00B60A41"/>
    <w:rsid w:val="00B60F68"/>
    <w:rsid w:val="00B618DB"/>
    <w:rsid w:val="00B61A97"/>
    <w:rsid w:val="00B61C36"/>
    <w:rsid w:val="00B61FFA"/>
    <w:rsid w:val="00B62032"/>
    <w:rsid w:val="00B62AB7"/>
    <w:rsid w:val="00B6316E"/>
    <w:rsid w:val="00B63D2E"/>
    <w:rsid w:val="00B63E4B"/>
    <w:rsid w:val="00B64184"/>
    <w:rsid w:val="00B64206"/>
    <w:rsid w:val="00B64257"/>
    <w:rsid w:val="00B642DB"/>
    <w:rsid w:val="00B6441B"/>
    <w:rsid w:val="00B64570"/>
    <w:rsid w:val="00B646AA"/>
    <w:rsid w:val="00B64972"/>
    <w:rsid w:val="00B64CFF"/>
    <w:rsid w:val="00B65949"/>
    <w:rsid w:val="00B65F6A"/>
    <w:rsid w:val="00B66682"/>
    <w:rsid w:val="00B66A7B"/>
    <w:rsid w:val="00B66EC7"/>
    <w:rsid w:val="00B66EEB"/>
    <w:rsid w:val="00B674A2"/>
    <w:rsid w:val="00B67578"/>
    <w:rsid w:val="00B678CC"/>
    <w:rsid w:val="00B67F2C"/>
    <w:rsid w:val="00B7017D"/>
    <w:rsid w:val="00B703FC"/>
    <w:rsid w:val="00B70AF0"/>
    <w:rsid w:val="00B70C55"/>
    <w:rsid w:val="00B70CC3"/>
    <w:rsid w:val="00B7187C"/>
    <w:rsid w:val="00B71BCB"/>
    <w:rsid w:val="00B71F42"/>
    <w:rsid w:val="00B72619"/>
    <w:rsid w:val="00B72720"/>
    <w:rsid w:val="00B72755"/>
    <w:rsid w:val="00B727FA"/>
    <w:rsid w:val="00B72B05"/>
    <w:rsid w:val="00B72BD8"/>
    <w:rsid w:val="00B72C09"/>
    <w:rsid w:val="00B72F9B"/>
    <w:rsid w:val="00B73963"/>
    <w:rsid w:val="00B73AD2"/>
    <w:rsid w:val="00B73DF8"/>
    <w:rsid w:val="00B73F15"/>
    <w:rsid w:val="00B74546"/>
    <w:rsid w:val="00B74685"/>
    <w:rsid w:val="00B74A31"/>
    <w:rsid w:val="00B74AAA"/>
    <w:rsid w:val="00B74FFB"/>
    <w:rsid w:val="00B75267"/>
    <w:rsid w:val="00B76201"/>
    <w:rsid w:val="00B7636C"/>
    <w:rsid w:val="00B76450"/>
    <w:rsid w:val="00B7677B"/>
    <w:rsid w:val="00B76C62"/>
    <w:rsid w:val="00B7715E"/>
    <w:rsid w:val="00B77381"/>
    <w:rsid w:val="00B77411"/>
    <w:rsid w:val="00B7760B"/>
    <w:rsid w:val="00B80027"/>
    <w:rsid w:val="00B800B2"/>
    <w:rsid w:val="00B811CF"/>
    <w:rsid w:val="00B813EB"/>
    <w:rsid w:val="00B816A0"/>
    <w:rsid w:val="00B81A4C"/>
    <w:rsid w:val="00B82130"/>
    <w:rsid w:val="00B8221C"/>
    <w:rsid w:val="00B82367"/>
    <w:rsid w:val="00B82733"/>
    <w:rsid w:val="00B82A84"/>
    <w:rsid w:val="00B833E7"/>
    <w:rsid w:val="00B8373B"/>
    <w:rsid w:val="00B8416E"/>
    <w:rsid w:val="00B84242"/>
    <w:rsid w:val="00B847DF"/>
    <w:rsid w:val="00B84827"/>
    <w:rsid w:val="00B84887"/>
    <w:rsid w:val="00B84C74"/>
    <w:rsid w:val="00B84DAA"/>
    <w:rsid w:val="00B865A2"/>
    <w:rsid w:val="00B87D15"/>
    <w:rsid w:val="00B90021"/>
    <w:rsid w:val="00B900EA"/>
    <w:rsid w:val="00B905B1"/>
    <w:rsid w:val="00B9095B"/>
    <w:rsid w:val="00B91236"/>
    <w:rsid w:val="00B91398"/>
    <w:rsid w:val="00B917F7"/>
    <w:rsid w:val="00B91E38"/>
    <w:rsid w:val="00B920EC"/>
    <w:rsid w:val="00B9211F"/>
    <w:rsid w:val="00B924B9"/>
    <w:rsid w:val="00B926F3"/>
    <w:rsid w:val="00B92852"/>
    <w:rsid w:val="00B928E5"/>
    <w:rsid w:val="00B9298F"/>
    <w:rsid w:val="00B92990"/>
    <w:rsid w:val="00B92A85"/>
    <w:rsid w:val="00B92BC6"/>
    <w:rsid w:val="00B92F33"/>
    <w:rsid w:val="00B9349E"/>
    <w:rsid w:val="00B9379F"/>
    <w:rsid w:val="00B94460"/>
    <w:rsid w:val="00B94598"/>
    <w:rsid w:val="00B94B5B"/>
    <w:rsid w:val="00B94FE8"/>
    <w:rsid w:val="00B95152"/>
    <w:rsid w:val="00B9593D"/>
    <w:rsid w:val="00B95C35"/>
    <w:rsid w:val="00B95FF4"/>
    <w:rsid w:val="00B9658C"/>
    <w:rsid w:val="00B96593"/>
    <w:rsid w:val="00B96E8D"/>
    <w:rsid w:val="00B97527"/>
    <w:rsid w:val="00B97E00"/>
    <w:rsid w:val="00BA079C"/>
    <w:rsid w:val="00BA0D12"/>
    <w:rsid w:val="00BA0E29"/>
    <w:rsid w:val="00BA1404"/>
    <w:rsid w:val="00BA217C"/>
    <w:rsid w:val="00BA29DB"/>
    <w:rsid w:val="00BA2A8E"/>
    <w:rsid w:val="00BA2F33"/>
    <w:rsid w:val="00BA3930"/>
    <w:rsid w:val="00BA3CE4"/>
    <w:rsid w:val="00BA4340"/>
    <w:rsid w:val="00BA4446"/>
    <w:rsid w:val="00BA4E2E"/>
    <w:rsid w:val="00BA4F31"/>
    <w:rsid w:val="00BA52DA"/>
    <w:rsid w:val="00BA55DA"/>
    <w:rsid w:val="00BA6C0E"/>
    <w:rsid w:val="00BA6D86"/>
    <w:rsid w:val="00BA6DBF"/>
    <w:rsid w:val="00BA7309"/>
    <w:rsid w:val="00BA78C8"/>
    <w:rsid w:val="00BA796E"/>
    <w:rsid w:val="00BB04B9"/>
    <w:rsid w:val="00BB04C8"/>
    <w:rsid w:val="00BB08BD"/>
    <w:rsid w:val="00BB0C16"/>
    <w:rsid w:val="00BB0DD7"/>
    <w:rsid w:val="00BB109B"/>
    <w:rsid w:val="00BB13F3"/>
    <w:rsid w:val="00BB14A5"/>
    <w:rsid w:val="00BB1738"/>
    <w:rsid w:val="00BB1D86"/>
    <w:rsid w:val="00BB260B"/>
    <w:rsid w:val="00BB2F12"/>
    <w:rsid w:val="00BB302E"/>
    <w:rsid w:val="00BB3A8E"/>
    <w:rsid w:val="00BB3EA9"/>
    <w:rsid w:val="00BB3EFD"/>
    <w:rsid w:val="00BB4567"/>
    <w:rsid w:val="00BB481E"/>
    <w:rsid w:val="00BB4E10"/>
    <w:rsid w:val="00BB53AF"/>
    <w:rsid w:val="00BB55EE"/>
    <w:rsid w:val="00BB5878"/>
    <w:rsid w:val="00BB5B65"/>
    <w:rsid w:val="00BB5D89"/>
    <w:rsid w:val="00BB677F"/>
    <w:rsid w:val="00BB6A45"/>
    <w:rsid w:val="00BB72F9"/>
    <w:rsid w:val="00BB79C7"/>
    <w:rsid w:val="00BC060D"/>
    <w:rsid w:val="00BC0746"/>
    <w:rsid w:val="00BC0853"/>
    <w:rsid w:val="00BC1BE3"/>
    <w:rsid w:val="00BC217D"/>
    <w:rsid w:val="00BC22A3"/>
    <w:rsid w:val="00BC243E"/>
    <w:rsid w:val="00BC2FF0"/>
    <w:rsid w:val="00BC302C"/>
    <w:rsid w:val="00BC30BC"/>
    <w:rsid w:val="00BC31A4"/>
    <w:rsid w:val="00BC3C45"/>
    <w:rsid w:val="00BC4929"/>
    <w:rsid w:val="00BC49C1"/>
    <w:rsid w:val="00BC4CA1"/>
    <w:rsid w:val="00BC4EA5"/>
    <w:rsid w:val="00BC4F09"/>
    <w:rsid w:val="00BC5133"/>
    <w:rsid w:val="00BC55EF"/>
    <w:rsid w:val="00BC5A77"/>
    <w:rsid w:val="00BC5A8C"/>
    <w:rsid w:val="00BC6422"/>
    <w:rsid w:val="00BC6596"/>
    <w:rsid w:val="00BC67D9"/>
    <w:rsid w:val="00BC6AB6"/>
    <w:rsid w:val="00BC6ACC"/>
    <w:rsid w:val="00BC6BBA"/>
    <w:rsid w:val="00BC6BFF"/>
    <w:rsid w:val="00BC705B"/>
    <w:rsid w:val="00BC73C0"/>
    <w:rsid w:val="00BC79A9"/>
    <w:rsid w:val="00BD07A6"/>
    <w:rsid w:val="00BD0A33"/>
    <w:rsid w:val="00BD0C26"/>
    <w:rsid w:val="00BD0DDF"/>
    <w:rsid w:val="00BD13CD"/>
    <w:rsid w:val="00BD1C13"/>
    <w:rsid w:val="00BD1DD5"/>
    <w:rsid w:val="00BD23A4"/>
    <w:rsid w:val="00BD23BB"/>
    <w:rsid w:val="00BD27BC"/>
    <w:rsid w:val="00BD282C"/>
    <w:rsid w:val="00BD306A"/>
    <w:rsid w:val="00BD401F"/>
    <w:rsid w:val="00BD4167"/>
    <w:rsid w:val="00BD4596"/>
    <w:rsid w:val="00BD4667"/>
    <w:rsid w:val="00BD466A"/>
    <w:rsid w:val="00BD46A1"/>
    <w:rsid w:val="00BD4948"/>
    <w:rsid w:val="00BD4AEB"/>
    <w:rsid w:val="00BD51B8"/>
    <w:rsid w:val="00BD5244"/>
    <w:rsid w:val="00BD53EE"/>
    <w:rsid w:val="00BD57C7"/>
    <w:rsid w:val="00BD588B"/>
    <w:rsid w:val="00BD5AEB"/>
    <w:rsid w:val="00BD5ED5"/>
    <w:rsid w:val="00BD5EEB"/>
    <w:rsid w:val="00BD6210"/>
    <w:rsid w:val="00BD62C1"/>
    <w:rsid w:val="00BD63E7"/>
    <w:rsid w:val="00BD6DBD"/>
    <w:rsid w:val="00BD6FAF"/>
    <w:rsid w:val="00BD779C"/>
    <w:rsid w:val="00BD7B16"/>
    <w:rsid w:val="00BD7B48"/>
    <w:rsid w:val="00BD7BEA"/>
    <w:rsid w:val="00BD7E89"/>
    <w:rsid w:val="00BE0150"/>
    <w:rsid w:val="00BE0403"/>
    <w:rsid w:val="00BE0527"/>
    <w:rsid w:val="00BE09BF"/>
    <w:rsid w:val="00BE0CA3"/>
    <w:rsid w:val="00BE0E27"/>
    <w:rsid w:val="00BE100C"/>
    <w:rsid w:val="00BE1B1D"/>
    <w:rsid w:val="00BE1B60"/>
    <w:rsid w:val="00BE1D45"/>
    <w:rsid w:val="00BE1EBF"/>
    <w:rsid w:val="00BE2063"/>
    <w:rsid w:val="00BE3285"/>
    <w:rsid w:val="00BE361B"/>
    <w:rsid w:val="00BE3CD2"/>
    <w:rsid w:val="00BE3D9D"/>
    <w:rsid w:val="00BE3F6E"/>
    <w:rsid w:val="00BE472F"/>
    <w:rsid w:val="00BE50B3"/>
    <w:rsid w:val="00BE52C7"/>
    <w:rsid w:val="00BE5DB2"/>
    <w:rsid w:val="00BE5EBA"/>
    <w:rsid w:val="00BE63E1"/>
    <w:rsid w:val="00BE64FC"/>
    <w:rsid w:val="00BE6691"/>
    <w:rsid w:val="00BE6882"/>
    <w:rsid w:val="00BE7485"/>
    <w:rsid w:val="00BE76F9"/>
    <w:rsid w:val="00BE7802"/>
    <w:rsid w:val="00BE7950"/>
    <w:rsid w:val="00BF05BC"/>
    <w:rsid w:val="00BF0C82"/>
    <w:rsid w:val="00BF1033"/>
    <w:rsid w:val="00BF10FD"/>
    <w:rsid w:val="00BF11F7"/>
    <w:rsid w:val="00BF134E"/>
    <w:rsid w:val="00BF195E"/>
    <w:rsid w:val="00BF1EEA"/>
    <w:rsid w:val="00BF2119"/>
    <w:rsid w:val="00BF2514"/>
    <w:rsid w:val="00BF2657"/>
    <w:rsid w:val="00BF2844"/>
    <w:rsid w:val="00BF2A73"/>
    <w:rsid w:val="00BF2AF6"/>
    <w:rsid w:val="00BF300D"/>
    <w:rsid w:val="00BF39A5"/>
    <w:rsid w:val="00BF3A71"/>
    <w:rsid w:val="00BF3C72"/>
    <w:rsid w:val="00BF41FB"/>
    <w:rsid w:val="00BF4630"/>
    <w:rsid w:val="00BF4C6B"/>
    <w:rsid w:val="00BF5269"/>
    <w:rsid w:val="00BF5629"/>
    <w:rsid w:val="00BF5A46"/>
    <w:rsid w:val="00BF6765"/>
    <w:rsid w:val="00BF6EBE"/>
    <w:rsid w:val="00BF6EC7"/>
    <w:rsid w:val="00BF713E"/>
    <w:rsid w:val="00BF71CE"/>
    <w:rsid w:val="00BF7D66"/>
    <w:rsid w:val="00C0013D"/>
    <w:rsid w:val="00C00303"/>
    <w:rsid w:val="00C004DA"/>
    <w:rsid w:val="00C00FB4"/>
    <w:rsid w:val="00C01388"/>
    <w:rsid w:val="00C01F3C"/>
    <w:rsid w:val="00C02405"/>
    <w:rsid w:val="00C0360C"/>
    <w:rsid w:val="00C03FD3"/>
    <w:rsid w:val="00C04041"/>
    <w:rsid w:val="00C04D8A"/>
    <w:rsid w:val="00C04E8D"/>
    <w:rsid w:val="00C0556D"/>
    <w:rsid w:val="00C055E8"/>
    <w:rsid w:val="00C05602"/>
    <w:rsid w:val="00C0729D"/>
    <w:rsid w:val="00C07600"/>
    <w:rsid w:val="00C112F8"/>
    <w:rsid w:val="00C11903"/>
    <w:rsid w:val="00C11984"/>
    <w:rsid w:val="00C1215E"/>
    <w:rsid w:val="00C1219B"/>
    <w:rsid w:val="00C124A5"/>
    <w:rsid w:val="00C124AE"/>
    <w:rsid w:val="00C12850"/>
    <w:rsid w:val="00C1303F"/>
    <w:rsid w:val="00C136C0"/>
    <w:rsid w:val="00C138A9"/>
    <w:rsid w:val="00C13B21"/>
    <w:rsid w:val="00C13BC6"/>
    <w:rsid w:val="00C13CCB"/>
    <w:rsid w:val="00C13DE9"/>
    <w:rsid w:val="00C147D1"/>
    <w:rsid w:val="00C148EA"/>
    <w:rsid w:val="00C148F6"/>
    <w:rsid w:val="00C15C8C"/>
    <w:rsid w:val="00C16288"/>
    <w:rsid w:val="00C16556"/>
    <w:rsid w:val="00C165BE"/>
    <w:rsid w:val="00C165CF"/>
    <w:rsid w:val="00C169F6"/>
    <w:rsid w:val="00C16A4B"/>
    <w:rsid w:val="00C16F78"/>
    <w:rsid w:val="00C17BCE"/>
    <w:rsid w:val="00C17F13"/>
    <w:rsid w:val="00C17FB3"/>
    <w:rsid w:val="00C20699"/>
    <w:rsid w:val="00C20979"/>
    <w:rsid w:val="00C210DC"/>
    <w:rsid w:val="00C2120F"/>
    <w:rsid w:val="00C21D7B"/>
    <w:rsid w:val="00C21DCF"/>
    <w:rsid w:val="00C22A07"/>
    <w:rsid w:val="00C22BEE"/>
    <w:rsid w:val="00C234BB"/>
    <w:rsid w:val="00C2387A"/>
    <w:rsid w:val="00C23C6E"/>
    <w:rsid w:val="00C23DBF"/>
    <w:rsid w:val="00C24519"/>
    <w:rsid w:val="00C2460D"/>
    <w:rsid w:val="00C24741"/>
    <w:rsid w:val="00C248D8"/>
    <w:rsid w:val="00C249DA"/>
    <w:rsid w:val="00C255B1"/>
    <w:rsid w:val="00C25F7B"/>
    <w:rsid w:val="00C25FFD"/>
    <w:rsid w:val="00C26649"/>
    <w:rsid w:val="00C267F7"/>
    <w:rsid w:val="00C26DE2"/>
    <w:rsid w:val="00C2709D"/>
    <w:rsid w:val="00C27484"/>
    <w:rsid w:val="00C27859"/>
    <w:rsid w:val="00C27BB6"/>
    <w:rsid w:val="00C27EFC"/>
    <w:rsid w:val="00C30000"/>
    <w:rsid w:val="00C301EB"/>
    <w:rsid w:val="00C306AB"/>
    <w:rsid w:val="00C30DF1"/>
    <w:rsid w:val="00C31053"/>
    <w:rsid w:val="00C31472"/>
    <w:rsid w:val="00C3170F"/>
    <w:rsid w:val="00C32067"/>
    <w:rsid w:val="00C32E84"/>
    <w:rsid w:val="00C32F26"/>
    <w:rsid w:val="00C32F4A"/>
    <w:rsid w:val="00C33730"/>
    <w:rsid w:val="00C33994"/>
    <w:rsid w:val="00C33D45"/>
    <w:rsid w:val="00C345D2"/>
    <w:rsid w:val="00C34652"/>
    <w:rsid w:val="00C34F7C"/>
    <w:rsid w:val="00C34FCE"/>
    <w:rsid w:val="00C351BE"/>
    <w:rsid w:val="00C354CC"/>
    <w:rsid w:val="00C356EE"/>
    <w:rsid w:val="00C357F8"/>
    <w:rsid w:val="00C359E6"/>
    <w:rsid w:val="00C36936"/>
    <w:rsid w:val="00C369AE"/>
    <w:rsid w:val="00C369D6"/>
    <w:rsid w:val="00C36A3A"/>
    <w:rsid w:val="00C36E7C"/>
    <w:rsid w:val="00C37359"/>
    <w:rsid w:val="00C37394"/>
    <w:rsid w:val="00C378AF"/>
    <w:rsid w:val="00C401B0"/>
    <w:rsid w:val="00C4073D"/>
    <w:rsid w:val="00C41571"/>
    <w:rsid w:val="00C418A8"/>
    <w:rsid w:val="00C41E8B"/>
    <w:rsid w:val="00C42281"/>
    <w:rsid w:val="00C425B3"/>
    <w:rsid w:val="00C4277D"/>
    <w:rsid w:val="00C42F30"/>
    <w:rsid w:val="00C43553"/>
    <w:rsid w:val="00C438F9"/>
    <w:rsid w:val="00C43C36"/>
    <w:rsid w:val="00C43C76"/>
    <w:rsid w:val="00C43CB2"/>
    <w:rsid w:val="00C441A6"/>
    <w:rsid w:val="00C44880"/>
    <w:rsid w:val="00C44B91"/>
    <w:rsid w:val="00C456E9"/>
    <w:rsid w:val="00C458AB"/>
    <w:rsid w:val="00C45A43"/>
    <w:rsid w:val="00C45B3C"/>
    <w:rsid w:val="00C45B89"/>
    <w:rsid w:val="00C45E2E"/>
    <w:rsid w:val="00C462F8"/>
    <w:rsid w:val="00C46374"/>
    <w:rsid w:val="00C46612"/>
    <w:rsid w:val="00C46935"/>
    <w:rsid w:val="00C46B3B"/>
    <w:rsid w:val="00C46B6C"/>
    <w:rsid w:val="00C46EEB"/>
    <w:rsid w:val="00C4774B"/>
    <w:rsid w:val="00C500A5"/>
    <w:rsid w:val="00C50166"/>
    <w:rsid w:val="00C507C0"/>
    <w:rsid w:val="00C50C52"/>
    <w:rsid w:val="00C50F20"/>
    <w:rsid w:val="00C51403"/>
    <w:rsid w:val="00C514FE"/>
    <w:rsid w:val="00C515D7"/>
    <w:rsid w:val="00C517C1"/>
    <w:rsid w:val="00C51892"/>
    <w:rsid w:val="00C51A84"/>
    <w:rsid w:val="00C51CCB"/>
    <w:rsid w:val="00C5231D"/>
    <w:rsid w:val="00C52465"/>
    <w:rsid w:val="00C529B0"/>
    <w:rsid w:val="00C529FD"/>
    <w:rsid w:val="00C52A8C"/>
    <w:rsid w:val="00C52B7A"/>
    <w:rsid w:val="00C5330F"/>
    <w:rsid w:val="00C533AF"/>
    <w:rsid w:val="00C534C7"/>
    <w:rsid w:val="00C53562"/>
    <w:rsid w:val="00C53BD2"/>
    <w:rsid w:val="00C5439B"/>
    <w:rsid w:val="00C549AA"/>
    <w:rsid w:val="00C54D82"/>
    <w:rsid w:val="00C559AE"/>
    <w:rsid w:val="00C55CCA"/>
    <w:rsid w:val="00C55E83"/>
    <w:rsid w:val="00C55E9E"/>
    <w:rsid w:val="00C56396"/>
    <w:rsid w:val="00C56B88"/>
    <w:rsid w:val="00C56CBE"/>
    <w:rsid w:val="00C56DC5"/>
    <w:rsid w:val="00C572ED"/>
    <w:rsid w:val="00C573BE"/>
    <w:rsid w:val="00C57414"/>
    <w:rsid w:val="00C57A97"/>
    <w:rsid w:val="00C6012B"/>
    <w:rsid w:val="00C60561"/>
    <w:rsid w:val="00C60563"/>
    <w:rsid w:val="00C60BA5"/>
    <w:rsid w:val="00C61373"/>
    <w:rsid w:val="00C614D6"/>
    <w:rsid w:val="00C61E10"/>
    <w:rsid w:val="00C61FEB"/>
    <w:rsid w:val="00C623B5"/>
    <w:rsid w:val="00C626CF"/>
    <w:rsid w:val="00C627C6"/>
    <w:rsid w:val="00C629B5"/>
    <w:rsid w:val="00C62C4F"/>
    <w:rsid w:val="00C62CAA"/>
    <w:rsid w:val="00C6325B"/>
    <w:rsid w:val="00C63273"/>
    <w:rsid w:val="00C63967"/>
    <w:rsid w:val="00C63B1D"/>
    <w:rsid w:val="00C63E7D"/>
    <w:rsid w:val="00C63FF7"/>
    <w:rsid w:val="00C6426B"/>
    <w:rsid w:val="00C64A4E"/>
    <w:rsid w:val="00C65711"/>
    <w:rsid w:val="00C66368"/>
    <w:rsid w:val="00C6682A"/>
    <w:rsid w:val="00C66C68"/>
    <w:rsid w:val="00C66C8A"/>
    <w:rsid w:val="00C6703B"/>
    <w:rsid w:val="00C67375"/>
    <w:rsid w:val="00C6741C"/>
    <w:rsid w:val="00C67728"/>
    <w:rsid w:val="00C703D0"/>
    <w:rsid w:val="00C70A43"/>
    <w:rsid w:val="00C70D95"/>
    <w:rsid w:val="00C70EE1"/>
    <w:rsid w:val="00C71322"/>
    <w:rsid w:val="00C71349"/>
    <w:rsid w:val="00C71F94"/>
    <w:rsid w:val="00C72265"/>
    <w:rsid w:val="00C7304C"/>
    <w:rsid w:val="00C7331A"/>
    <w:rsid w:val="00C73C5E"/>
    <w:rsid w:val="00C748F4"/>
    <w:rsid w:val="00C752CC"/>
    <w:rsid w:val="00C752F8"/>
    <w:rsid w:val="00C75520"/>
    <w:rsid w:val="00C75B4F"/>
    <w:rsid w:val="00C75CA6"/>
    <w:rsid w:val="00C764E6"/>
    <w:rsid w:val="00C7663A"/>
    <w:rsid w:val="00C76B7C"/>
    <w:rsid w:val="00C774A4"/>
    <w:rsid w:val="00C7751C"/>
    <w:rsid w:val="00C775C5"/>
    <w:rsid w:val="00C778BC"/>
    <w:rsid w:val="00C77C59"/>
    <w:rsid w:val="00C77F2C"/>
    <w:rsid w:val="00C8003F"/>
    <w:rsid w:val="00C80098"/>
    <w:rsid w:val="00C808B6"/>
    <w:rsid w:val="00C8153B"/>
    <w:rsid w:val="00C81D9C"/>
    <w:rsid w:val="00C8221C"/>
    <w:rsid w:val="00C82385"/>
    <w:rsid w:val="00C8284D"/>
    <w:rsid w:val="00C82949"/>
    <w:rsid w:val="00C83342"/>
    <w:rsid w:val="00C83961"/>
    <w:rsid w:val="00C83BBB"/>
    <w:rsid w:val="00C83BDB"/>
    <w:rsid w:val="00C83D7D"/>
    <w:rsid w:val="00C84822"/>
    <w:rsid w:val="00C84C0C"/>
    <w:rsid w:val="00C861B8"/>
    <w:rsid w:val="00C863DA"/>
    <w:rsid w:val="00C86BD8"/>
    <w:rsid w:val="00C86D05"/>
    <w:rsid w:val="00C870F4"/>
    <w:rsid w:val="00C870FB"/>
    <w:rsid w:val="00C87AD7"/>
    <w:rsid w:val="00C87C33"/>
    <w:rsid w:val="00C9029B"/>
    <w:rsid w:val="00C90AC6"/>
    <w:rsid w:val="00C90E82"/>
    <w:rsid w:val="00C917BD"/>
    <w:rsid w:val="00C91EBC"/>
    <w:rsid w:val="00C91F0F"/>
    <w:rsid w:val="00C923E4"/>
    <w:rsid w:val="00C92476"/>
    <w:rsid w:val="00C92C2B"/>
    <w:rsid w:val="00C93185"/>
    <w:rsid w:val="00C936EE"/>
    <w:rsid w:val="00C93C8A"/>
    <w:rsid w:val="00C94661"/>
    <w:rsid w:val="00C9469F"/>
    <w:rsid w:val="00C94C59"/>
    <w:rsid w:val="00C94C9F"/>
    <w:rsid w:val="00C94E08"/>
    <w:rsid w:val="00C94EC0"/>
    <w:rsid w:val="00C94F2C"/>
    <w:rsid w:val="00C952E9"/>
    <w:rsid w:val="00C95514"/>
    <w:rsid w:val="00C964A8"/>
    <w:rsid w:val="00C96677"/>
    <w:rsid w:val="00C96EF3"/>
    <w:rsid w:val="00C97010"/>
    <w:rsid w:val="00C97B18"/>
    <w:rsid w:val="00CA05D0"/>
    <w:rsid w:val="00CA0971"/>
    <w:rsid w:val="00CA0A8C"/>
    <w:rsid w:val="00CA0D2B"/>
    <w:rsid w:val="00CA0E06"/>
    <w:rsid w:val="00CA1532"/>
    <w:rsid w:val="00CA1611"/>
    <w:rsid w:val="00CA16EA"/>
    <w:rsid w:val="00CA19B6"/>
    <w:rsid w:val="00CA1A66"/>
    <w:rsid w:val="00CA1AEB"/>
    <w:rsid w:val="00CA1C2D"/>
    <w:rsid w:val="00CA1C4C"/>
    <w:rsid w:val="00CA1D43"/>
    <w:rsid w:val="00CA2568"/>
    <w:rsid w:val="00CA2C3E"/>
    <w:rsid w:val="00CA3297"/>
    <w:rsid w:val="00CA3B0B"/>
    <w:rsid w:val="00CA3CDA"/>
    <w:rsid w:val="00CA3ED2"/>
    <w:rsid w:val="00CA4D50"/>
    <w:rsid w:val="00CA5315"/>
    <w:rsid w:val="00CA5483"/>
    <w:rsid w:val="00CA56F3"/>
    <w:rsid w:val="00CA5973"/>
    <w:rsid w:val="00CA5990"/>
    <w:rsid w:val="00CA5A8E"/>
    <w:rsid w:val="00CA6663"/>
    <w:rsid w:val="00CA666F"/>
    <w:rsid w:val="00CA7117"/>
    <w:rsid w:val="00CA73B1"/>
    <w:rsid w:val="00CA7929"/>
    <w:rsid w:val="00CA7A23"/>
    <w:rsid w:val="00CA7FC2"/>
    <w:rsid w:val="00CA7FCF"/>
    <w:rsid w:val="00CB0095"/>
    <w:rsid w:val="00CB00DC"/>
    <w:rsid w:val="00CB015C"/>
    <w:rsid w:val="00CB0314"/>
    <w:rsid w:val="00CB06BE"/>
    <w:rsid w:val="00CB09AC"/>
    <w:rsid w:val="00CB0EAC"/>
    <w:rsid w:val="00CB11B0"/>
    <w:rsid w:val="00CB2123"/>
    <w:rsid w:val="00CB2175"/>
    <w:rsid w:val="00CB2236"/>
    <w:rsid w:val="00CB236A"/>
    <w:rsid w:val="00CB2417"/>
    <w:rsid w:val="00CB369B"/>
    <w:rsid w:val="00CB37B1"/>
    <w:rsid w:val="00CB3998"/>
    <w:rsid w:val="00CB4462"/>
    <w:rsid w:val="00CB512F"/>
    <w:rsid w:val="00CB5A9B"/>
    <w:rsid w:val="00CB67B5"/>
    <w:rsid w:val="00CB682A"/>
    <w:rsid w:val="00CB6B4F"/>
    <w:rsid w:val="00CB708B"/>
    <w:rsid w:val="00CB7135"/>
    <w:rsid w:val="00CB780E"/>
    <w:rsid w:val="00CB7D8C"/>
    <w:rsid w:val="00CB7E4C"/>
    <w:rsid w:val="00CC0375"/>
    <w:rsid w:val="00CC0AA7"/>
    <w:rsid w:val="00CC0F43"/>
    <w:rsid w:val="00CC1A99"/>
    <w:rsid w:val="00CC1C7D"/>
    <w:rsid w:val="00CC2A63"/>
    <w:rsid w:val="00CC2C57"/>
    <w:rsid w:val="00CC2D7E"/>
    <w:rsid w:val="00CC2F2D"/>
    <w:rsid w:val="00CC2F70"/>
    <w:rsid w:val="00CC303C"/>
    <w:rsid w:val="00CC310F"/>
    <w:rsid w:val="00CC336B"/>
    <w:rsid w:val="00CC3911"/>
    <w:rsid w:val="00CC3CBA"/>
    <w:rsid w:val="00CC3D2C"/>
    <w:rsid w:val="00CC441D"/>
    <w:rsid w:val="00CC4750"/>
    <w:rsid w:val="00CC4E07"/>
    <w:rsid w:val="00CC4EC4"/>
    <w:rsid w:val="00CC56BC"/>
    <w:rsid w:val="00CC57BF"/>
    <w:rsid w:val="00CC6269"/>
    <w:rsid w:val="00CC680E"/>
    <w:rsid w:val="00CC6BBA"/>
    <w:rsid w:val="00CC6D96"/>
    <w:rsid w:val="00CC72D6"/>
    <w:rsid w:val="00CC739F"/>
    <w:rsid w:val="00CC7928"/>
    <w:rsid w:val="00CC7B8A"/>
    <w:rsid w:val="00CD011C"/>
    <w:rsid w:val="00CD01A1"/>
    <w:rsid w:val="00CD03A1"/>
    <w:rsid w:val="00CD05F1"/>
    <w:rsid w:val="00CD06FC"/>
    <w:rsid w:val="00CD07F3"/>
    <w:rsid w:val="00CD0A83"/>
    <w:rsid w:val="00CD0B60"/>
    <w:rsid w:val="00CD1CC6"/>
    <w:rsid w:val="00CD1E98"/>
    <w:rsid w:val="00CD1F3A"/>
    <w:rsid w:val="00CD219A"/>
    <w:rsid w:val="00CD2460"/>
    <w:rsid w:val="00CD2603"/>
    <w:rsid w:val="00CD3353"/>
    <w:rsid w:val="00CD3543"/>
    <w:rsid w:val="00CD3551"/>
    <w:rsid w:val="00CD3645"/>
    <w:rsid w:val="00CD3CE0"/>
    <w:rsid w:val="00CD3F2F"/>
    <w:rsid w:val="00CD4775"/>
    <w:rsid w:val="00CD48B8"/>
    <w:rsid w:val="00CD4960"/>
    <w:rsid w:val="00CD4CE1"/>
    <w:rsid w:val="00CD4EA7"/>
    <w:rsid w:val="00CD4EC8"/>
    <w:rsid w:val="00CD5393"/>
    <w:rsid w:val="00CD5D26"/>
    <w:rsid w:val="00CD5DD5"/>
    <w:rsid w:val="00CD635F"/>
    <w:rsid w:val="00CD64D1"/>
    <w:rsid w:val="00CD69B5"/>
    <w:rsid w:val="00CD6CBE"/>
    <w:rsid w:val="00CD6D1F"/>
    <w:rsid w:val="00CD727E"/>
    <w:rsid w:val="00CD73E9"/>
    <w:rsid w:val="00CD7514"/>
    <w:rsid w:val="00CD77B7"/>
    <w:rsid w:val="00CD77C1"/>
    <w:rsid w:val="00CE014A"/>
    <w:rsid w:val="00CE07C9"/>
    <w:rsid w:val="00CE0B12"/>
    <w:rsid w:val="00CE0CE7"/>
    <w:rsid w:val="00CE0ED8"/>
    <w:rsid w:val="00CE0F0E"/>
    <w:rsid w:val="00CE11B0"/>
    <w:rsid w:val="00CE2137"/>
    <w:rsid w:val="00CE2246"/>
    <w:rsid w:val="00CE285E"/>
    <w:rsid w:val="00CE3018"/>
    <w:rsid w:val="00CE3046"/>
    <w:rsid w:val="00CE3126"/>
    <w:rsid w:val="00CE3C9A"/>
    <w:rsid w:val="00CE4634"/>
    <w:rsid w:val="00CE47AB"/>
    <w:rsid w:val="00CE4E53"/>
    <w:rsid w:val="00CE53C1"/>
    <w:rsid w:val="00CE544B"/>
    <w:rsid w:val="00CE5470"/>
    <w:rsid w:val="00CE56E3"/>
    <w:rsid w:val="00CE5B87"/>
    <w:rsid w:val="00CE60D3"/>
    <w:rsid w:val="00CE6361"/>
    <w:rsid w:val="00CE63E0"/>
    <w:rsid w:val="00CE720D"/>
    <w:rsid w:val="00CE746A"/>
    <w:rsid w:val="00CE77A8"/>
    <w:rsid w:val="00CE77C3"/>
    <w:rsid w:val="00CE79E0"/>
    <w:rsid w:val="00CE7A33"/>
    <w:rsid w:val="00CE7AA1"/>
    <w:rsid w:val="00CE7DE1"/>
    <w:rsid w:val="00CE7E63"/>
    <w:rsid w:val="00CF064E"/>
    <w:rsid w:val="00CF0B6D"/>
    <w:rsid w:val="00CF0FD4"/>
    <w:rsid w:val="00CF22A2"/>
    <w:rsid w:val="00CF2309"/>
    <w:rsid w:val="00CF28D5"/>
    <w:rsid w:val="00CF2C4B"/>
    <w:rsid w:val="00CF326B"/>
    <w:rsid w:val="00CF3486"/>
    <w:rsid w:val="00CF36E0"/>
    <w:rsid w:val="00CF38AF"/>
    <w:rsid w:val="00CF3D8E"/>
    <w:rsid w:val="00CF4540"/>
    <w:rsid w:val="00CF46A9"/>
    <w:rsid w:val="00CF5417"/>
    <w:rsid w:val="00CF5861"/>
    <w:rsid w:val="00CF5E03"/>
    <w:rsid w:val="00CF60B3"/>
    <w:rsid w:val="00CF67BA"/>
    <w:rsid w:val="00CF71F4"/>
    <w:rsid w:val="00CF778F"/>
    <w:rsid w:val="00CF7C81"/>
    <w:rsid w:val="00D001AD"/>
    <w:rsid w:val="00D00953"/>
    <w:rsid w:val="00D00D7F"/>
    <w:rsid w:val="00D00EB7"/>
    <w:rsid w:val="00D01004"/>
    <w:rsid w:val="00D01690"/>
    <w:rsid w:val="00D016F5"/>
    <w:rsid w:val="00D022FC"/>
    <w:rsid w:val="00D026B9"/>
    <w:rsid w:val="00D02D07"/>
    <w:rsid w:val="00D0343D"/>
    <w:rsid w:val="00D038DE"/>
    <w:rsid w:val="00D03DF2"/>
    <w:rsid w:val="00D0463C"/>
    <w:rsid w:val="00D047F1"/>
    <w:rsid w:val="00D04CD0"/>
    <w:rsid w:val="00D04CF4"/>
    <w:rsid w:val="00D04D84"/>
    <w:rsid w:val="00D04D87"/>
    <w:rsid w:val="00D05118"/>
    <w:rsid w:val="00D05D75"/>
    <w:rsid w:val="00D05E7F"/>
    <w:rsid w:val="00D05F7C"/>
    <w:rsid w:val="00D061F4"/>
    <w:rsid w:val="00D0626D"/>
    <w:rsid w:val="00D0629D"/>
    <w:rsid w:val="00D06375"/>
    <w:rsid w:val="00D06631"/>
    <w:rsid w:val="00D06AA9"/>
    <w:rsid w:val="00D06D4A"/>
    <w:rsid w:val="00D06E27"/>
    <w:rsid w:val="00D104C6"/>
    <w:rsid w:val="00D10848"/>
    <w:rsid w:val="00D10997"/>
    <w:rsid w:val="00D10CC2"/>
    <w:rsid w:val="00D1110F"/>
    <w:rsid w:val="00D1129D"/>
    <w:rsid w:val="00D1245E"/>
    <w:rsid w:val="00D12839"/>
    <w:rsid w:val="00D12E10"/>
    <w:rsid w:val="00D12E90"/>
    <w:rsid w:val="00D13347"/>
    <w:rsid w:val="00D133C1"/>
    <w:rsid w:val="00D13ECD"/>
    <w:rsid w:val="00D14745"/>
    <w:rsid w:val="00D14D43"/>
    <w:rsid w:val="00D14DBE"/>
    <w:rsid w:val="00D1526C"/>
    <w:rsid w:val="00D1563C"/>
    <w:rsid w:val="00D15982"/>
    <w:rsid w:val="00D15E35"/>
    <w:rsid w:val="00D15F10"/>
    <w:rsid w:val="00D15F36"/>
    <w:rsid w:val="00D16350"/>
    <w:rsid w:val="00D168BD"/>
    <w:rsid w:val="00D16B20"/>
    <w:rsid w:val="00D16E64"/>
    <w:rsid w:val="00D174F0"/>
    <w:rsid w:val="00D1781F"/>
    <w:rsid w:val="00D179A6"/>
    <w:rsid w:val="00D17B2F"/>
    <w:rsid w:val="00D17E42"/>
    <w:rsid w:val="00D2055F"/>
    <w:rsid w:val="00D20750"/>
    <w:rsid w:val="00D20CCC"/>
    <w:rsid w:val="00D20D79"/>
    <w:rsid w:val="00D21C29"/>
    <w:rsid w:val="00D21E44"/>
    <w:rsid w:val="00D2221D"/>
    <w:rsid w:val="00D2265D"/>
    <w:rsid w:val="00D23215"/>
    <w:rsid w:val="00D232EB"/>
    <w:rsid w:val="00D23310"/>
    <w:rsid w:val="00D236CF"/>
    <w:rsid w:val="00D23DFF"/>
    <w:rsid w:val="00D2414C"/>
    <w:rsid w:val="00D24585"/>
    <w:rsid w:val="00D25C9C"/>
    <w:rsid w:val="00D25D4B"/>
    <w:rsid w:val="00D25FD2"/>
    <w:rsid w:val="00D26690"/>
    <w:rsid w:val="00D26EAF"/>
    <w:rsid w:val="00D2718F"/>
    <w:rsid w:val="00D278C4"/>
    <w:rsid w:val="00D279AE"/>
    <w:rsid w:val="00D27D5B"/>
    <w:rsid w:val="00D27E95"/>
    <w:rsid w:val="00D313CE"/>
    <w:rsid w:val="00D314F0"/>
    <w:rsid w:val="00D31A8A"/>
    <w:rsid w:val="00D31BBD"/>
    <w:rsid w:val="00D32669"/>
    <w:rsid w:val="00D32BA5"/>
    <w:rsid w:val="00D32E3F"/>
    <w:rsid w:val="00D3310A"/>
    <w:rsid w:val="00D338DD"/>
    <w:rsid w:val="00D3417E"/>
    <w:rsid w:val="00D347E7"/>
    <w:rsid w:val="00D34D2A"/>
    <w:rsid w:val="00D3525A"/>
    <w:rsid w:val="00D35513"/>
    <w:rsid w:val="00D356AD"/>
    <w:rsid w:val="00D35988"/>
    <w:rsid w:val="00D370B0"/>
    <w:rsid w:val="00D37938"/>
    <w:rsid w:val="00D37A7B"/>
    <w:rsid w:val="00D37EDD"/>
    <w:rsid w:val="00D404EE"/>
    <w:rsid w:val="00D4052E"/>
    <w:rsid w:val="00D40B94"/>
    <w:rsid w:val="00D40C48"/>
    <w:rsid w:val="00D40E85"/>
    <w:rsid w:val="00D4154F"/>
    <w:rsid w:val="00D417CC"/>
    <w:rsid w:val="00D418AD"/>
    <w:rsid w:val="00D4215A"/>
    <w:rsid w:val="00D4227C"/>
    <w:rsid w:val="00D425EF"/>
    <w:rsid w:val="00D427B1"/>
    <w:rsid w:val="00D42B62"/>
    <w:rsid w:val="00D42BD2"/>
    <w:rsid w:val="00D42D3C"/>
    <w:rsid w:val="00D431B6"/>
    <w:rsid w:val="00D43326"/>
    <w:rsid w:val="00D435B3"/>
    <w:rsid w:val="00D4407B"/>
    <w:rsid w:val="00D4461F"/>
    <w:rsid w:val="00D4482B"/>
    <w:rsid w:val="00D4552A"/>
    <w:rsid w:val="00D45862"/>
    <w:rsid w:val="00D458E9"/>
    <w:rsid w:val="00D45D97"/>
    <w:rsid w:val="00D45EC1"/>
    <w:rsid w:val="00D46CF0"/>
    <w:rsid w:val="00D47429"/>
    <w:rsid w:val="00D47D85"/>
    <w:rsid w:val="00D505C5"/>
    <w:rsid w:val="00D5080A"/>
    <w:rsid w:val="00D50FDE"/>
    <w:rsid w:val="00D512B3"/>
    <w:rsid w:val="00D51C6E"/>
    <w:rsid w:val="00D51F47"/>
    <w:rsid w:val="00D52E0E"/>
    <w:rsid w:val="00D52EA2"/>
    <w:rsid w:val="00D534A9"/>
    <w:rsid w:val="00D5368A"/>
    <w:rsid w:val="00D53A35"/>
    <w:rsid w:val="00D53F7F"/>
    <w:rsid w:val="00D55048"/>
    <w:rsid w:val="00D55A5B"/>
    <w:rsid w:val="00D55DAE"/>
    <w:rsid w:val="00D55F90"/>
    <w:rsid w:val="00D56580"/>
    <w:rsid w:val="00D56623"/>
    <w:rsid w:val="00D56867"/>
    <w:rsid w:val="00D56AE8"/>
    <w:rsid w:val="00D575CB"/>
    <w:rsid w:val="00D57860"/>
    <w:rsid w:val="00D57A88"/>
    <w:rsid w:val="00D57E34"/>
    <w:rsid w:val="00D60100"/>
    <w:rsid w:val="00D60436"/>
    <w:rsid w:val="00D60744"/>
    <w:rsid w:val="00D60C74"/>
    <w:rsid w:val="00D60DB3"/>
    <w:rsid w:val="00D6164F"/>
    <w:rsid w:val="00D616CA"/>
    <w:rsid w:val="00D61750"/>
    <w:rsid w:val="00D6252F"/>
    <w:rsid w:val="00D62827"/>
    <w:rsid w:val="00D63FBA"/>
    <w:rsid w:val="00D64472"/>
    <w:rsid w:val="00D6478E"/>
    <w:rsid w:val="00D6489C"/>
    <w:rsid w:val="00D652D4"/>
    <w:rsid w:val="00D65B47"/>
    <w:rsid w:val="00D660FA"/>
    <w:rsid w:val="00D66707"/>
    <w:rsid w:val="00D667D0"/>
    <w:rsid w:val="00D66B71"/>
    <w:rsid w:val="00D670AD"/>
    <w:rsid w:val="00D67542"/>
    <w:rsid w:val="00D67566"/>
    <w:rsid w:val="00D67D34"/>
    <w:rsid w:val="00D67DB6"/>
    <w:rsid w:val="00D67E6D"/>
    <w:rsid w:val="00D70345"/>
    <w:rsid w:val="00D70748"/>
    <w:rsid w:val="00D70B6F"/>
    <w:rsid w:val="00D70E70"/>
    <w:rsid w:val="00D70E71"/>
    <w:rsid w:val="00D70FEA"/>
    <w:rsid w:val="00D71997"/>
    <w:rsid w:val="00D71B4F"/>
    <w:rsid w:val="00D71BB4"/>
    <w:rsid w:val="00D71FD9"/>
    <w:rsid w:val="00D72048"/>
    <w:rsid w:val="00D720C2"/>
    <w:rsid w:val="00D7262C"/>
    <w:rsid w:val="00D72A24"/>
    <w:rsid w:val="00D72EC3"/>
    <w:rsid w:val="00D73080"/>
    <w:rsid w:val="00D73379"/>
    <w:rsid w:val="00D7352F"/>
    <w:rsid w:val="00D73A16"/>
    <w:rsid w:val="00D73C9C"/>
    <w:rsid w:val="00D73F35"/>
    <w:rsid w:val="00D741A8"/>
    <w:rsid w:val="00D74F4E"/>
    <w:rsid w:val="00D7526B"/>
    <w:rsid w:val="00D75357"/>
    <w:rsid w:val="00D75707"/>
    <w:rsid w:val="00D75A42"/>
    <w:rsid w:val="00D75BE8"/>
    <w:rsid w:val="00D75BEA"/>
    <w:rsid w:val="00D761E6"/>
    <w:rsid w:val="00D761F9"/>
    <w:rsid w:val="00D7628C"/>
    <w:rsid w:val="00D76393"/>
    <w:rsid w:val="00D763B6"/>
    <w:rsid w:val="00D764FE"/>
    <w:rsid w:val="00D7696F"/>
    <w:rsid w:val="00D76993"/>
    <w:rsid w:val="00D771FA"/>
    <w:rsid w:val="00D772C7"/>
    <w:rsid w:val="00D77A13"/>
    <w:rsid w:val="00D77B16"/>
    <w:rsid w:val="00D77B55"/>
    <w:rsid w:val="00D77CAE"/>
    <w:rsid w:val="00D77DFA"/>
    <w:rsid w:val="00D803DD"/>
    <w:rsid w:val="00D803E0"/>
    <w:rsid w:val="00D80E20"/>
    <w:rsid w:val="00D81055"/>
    <w:rsid w:val="00D810A7"/>
    <w:rsid w:val="00D815D3"/>
    <w:rsid w:val="00D816F2"/>
    <w:rsid w:val="00D8194C"/>
    <w:rsid w:val="00D81ED5"/>
    <w:rsid w:val="00D8215A"/>
    <w:rsid w:val="00D8262C"/>
    <w:rsid w:val="00D82A72"/>
    <w:rsid w:val="00D830FA"/>
    <w:rsid w:val="00D83290"/>
    <w:rsid w:val="00D83570"/>
    <w:rsid w:val="00D839F0"/>
    <w:rsid w:val="00D83D79"/>
    <w:rsid w:val="00D842D2"/>
    <w:rsid w:val="00D84435"/>
    <w:rsid w:val="00D845DD"/>
    <w:rsid w:val="00D8469A"/>
    <w:rsid w:val="00D8487D"/>
    <w:rsid w:val="00D84A1D"/>
    <w:rsid w:val="00D8500B"/>
    <w:rsid w:val="00D85030"/>
    <w:rsid w:val="00D856AB"/>
    <w:rsid w:val="00D86033"/>
    <w:rsid w:val="00D8663C"/>
    <w:rsid w:val="00D8671D"/>
    <w:rsid w:val="00D867CB"/>
    <w:rsid w:val="00D8687E"/>
    <w:rsid w:val="00D86B93"/>
    <w:rsid w:val="00D86F27"/>
    <w:rsid w:val="00D8703A"/>
    <w:rsid w:val="00D901A3"/>
    <w:rsid w:val="00D909FB"/>
    <w:rsid w:val="00D90B25"/>
    <w:rsid w:val="00D913EB"/>
    <w:rsid w:val="00D919EF"/>
    <w:rsid w:val="00D91A75"/>
    <w:rsid w:val="00D91E4D"/>
    <w:rsid w:val="00D91EF5"/>
    <w:rsid w:val="00D9227F"/>
    <w:rsid w:val="00D92E97"/>
    <w:rsid w:val="00D93251"/>
    <w:rsid w:val="00D93A1B"/>
    <w:rsid w:val="00D93D9D"/>
    <w:rsid w:val="00D93E7A"/>
    <w:rsid w:val="00D93EC2"/>
    <w:rsid w:val="00D93F71"/>
    <w:rsid w:val="00D93FFA"/>
    <w:rsid w:val="00D9420B"/>
    <w:rsid w:val="00D944D8"/>
    <w:rsid w:val="00D9497D"/>
    <w:rsid w:val="00D94E17"/>
    <w:rsid w:val="00D951CA"/>
    <w:rsid w:val="00D9583B"/>
    <w:rsid w:val="00D95889"/>
    <w:rsid w:val="00D95DFC"/>
    <w:rsid w:val="00D95EC6"/>
    <w:rsid w:val="00D95F9D"/>
    <w:rsid w:val="00D961AF"/>
    <w:rsid w:val="00D967AB"/>
    <w:rsid w:val="00D9756E"/>
    <w:rsid w:val="00D97D92"/>
    <w:rsid w:val="00DA052E"/>
    <w:rsid w:val="00DA08AA"/>
    <w:rsid w:val="00DA0B30"/>
    <w:rsid w:val="00DA16A8"/>
    <w:rsid w:val="00DA17D6"/>
    <w:rsid w:val="00DA1EB4"/>
    <w:rsid w:val="00DA2AFE"/>
    <w:rsid w:val="00DA2C07"/>
    <w:rsid w:val="00DA2C55"/>
    <w:rsid w:val="00DA2D85"/>
    <w:rsid w:val="00DA302D"/>
    <w:rsid w:val="00DA3586"/>
    <w:rsid w:val="00DA38B5"/>
    <w:rsid w:val="00DA3DDE"/>
    <w:rsid w:val="00DA3F44"/>
    <w:rsid w:val="00DA3F7D"/>
    <w:rsid w:val="00DA418B"/>
    <w:rsid w:val="00DA52B2"/>
    <w:rsid w:val="00DA588D"/>
    <w:rsid w:val="00DA5B96"/>
    <w:rsid w:val="00DA5D01"/>
    <w:rsid w:val="00DA5E40"/>
    <w:rsid w:val="00DA5ECA"/>
    <w:rsid w:val="00DA6004"/>
    <w:rsid w:val="00DA6135"/>
    <w:rsid w:val="00DA614A"/>
    <w:rsid w:val="00DA61FE"/>
    <w:rsid w:val="00DA64A6"/>
    <w:rsid w:val="00DA66D0"/>
    <w:rsid w:val="00DA69BD"/>
    <w:rsid w:val="00DA6AA0"/>
    <w:rsid w:val="00DA712A"/>
    <w:rsid w:val="00DA7252"/>
    <w:rsid w:val="00DA7D63"/>
    <w:rsid w:val="00DA7D8E"/>
    <w:rsid w:val="00DB0679"/>
    <w:rsid w:val="00DB0745"/>
    <w:rsid w:val="00DB085D"/>
    <w:rsid w:val="00DB088E"/>
    <w:rsid w:val="00DB0A7C"/>
    <w:rsid w:val="00DB12BC"/>
    <w:rsid w:val="00DB13B1"/>
    <w:rsid w:val="00DB1A9C"/>
    <w:rsid w:val="00DB1D71"/>
    <w:rsid w:val="00DB1F75"/>
    <w:rsid w:val="00DB24E4"/>
    <w:rsid w:val="00DB2AAF"/>
    <w:rsid w:val="00DB2B83"/>
    <w:rsid w:val="00DB31B9"/>
    <w:rsid w:val="00DB3935"/>
    <w:rsid w:val="00DB3C74"/>
    <w:rsid w:val="00DB4152"/>
    <w:rsid w:val="00DB45D9"/>
    <w:rsid w:val="00DB48D8"/>
    <w:rsid w:val="00DB4A93"/>
    <w:rsid w:val="00DB4DB0"/>
    <w:rsid w:val="00DB51F9"/>
    <w:rsid w:val="00DB5422"/>
    <w:rsid w:val="00DB554B"/>
    <w:rsid w:val="00DB5DA6"/>
    <w:rsid w:val="00DB63C4"/>
    <w:rsid w:val="00DB6411"/>
    <w:rsid w:val="00DB6F3D"/>
    <w:rsid w:val="00DB7119"/>
    <w:rsid w:val="00DB79A7"/>
    <w:rsid w:val="00DC04DD"/>
    <w:rsid w:val="00DC1339"/>
    <w:rsid w:val="00DC150F"/>
    <w:rsid w:val="00DC169C"/>
    <w:rsid w:val="00DC1D6F"/>
    <w:rsid w:val="00DC2498"/>
    <w:rsid w:val="00DC28A2"/>
    <w:rsid w:val="00DC299C"/>
    <w:rsid w:val="00DC2A56"/>
    <w:rsid w:val="00DC3065"/>
    <w:rsid w:val="00DC313D"/>
    <w:rsid w:val="00DC37EA"/>
    <w:rsid w:val="00DC381D"/>
    <w:rsid w:val="00DC38DD"/>
    <w:rsid w:val="00DC3C11"/>
    <w:rsid w:val="00DC3FD3"/>
    <w:rsid w:val="00DC41FB"/>
    <w:rsid w:val="00DC45FB"/>
    <w:rsid w:val="00DC4708"/>
    <w:rsid w:val="00DC49FA"/>
    <w:rsid w:val="00DC4AF3"/>
    <w:rsid w:val="00DC4C1B"/>
    <w:rsid w:val="00DC4D1C"/>
    <w:rsid w:val="00DC5153"/>
    <w:rsid w:val="00DC518F"/>
    <w:rsid w:val="00DC5980"/>
    <w:rsid w:val="00DC5A61"/>
    <w:rsid w:val="00DC5AA7"/>
    <w:rsid w:val="00DC5D91"/>
    <w:rsid w:val="00DC5E56"/>
    <w:rsid w:val="00DC60DC"/>
    <w:rsid w:val="00DC648C"/>
    <w:rsid w:val="00DC6617"/>
    <w:rsid w:val="00DC67C0"/>
    <w:rsid w:val="00DC6C42"/>
    <w:rsid w:val="00DC716D"/>
    <w:rsid w:val="00DC7A99"/>
    <w:rsid w:val="00DD0F2B"/>
    <w:rsid w:val="00DD15EB"/>
    <w:rsid w:val="00DD1ABD"/>
    <w:rsid w:val="00DD221A"/>
    <w:rsid w:val="00DD2338"/>
    <w:rsid w:val="00DD2556"/>
    <w:rsid w:val="00DD3BA6"/>
    <w:rsid w:val="00DD433C"/>
    <w:rsid w:val="00DD4383"/>
    <w:rsid w:val="00DD47AF"/>
    <w:rsid w:val="00DD4A7C"/>
    <w:rsid w:val="00DD4C7F"/>
    <w:rsid w:val="00DD513A"/>
    <w:rsid w:val="00DD5339"/>
    <w:rsid w:val="00DD57BE"/>
    <w:rsid w:val="00DD583F"/>
    <w:rsid w:val="00DD5D41"/>
    <w:rsid w:val="00DD5EC3"/>
    <w:rsid w:val="00DD5F67"/>
    <w:rsid w:val="00DD6BFD"/>
    <w:rsid w:val="00DD74A5"/>
    <w:rsid w:val="00DE090A"/>
    <w:rsid w:val="00DE0D18"/>
    <w:rsid w:val="00DE1270"/>
    <w:rsid w:val="00DE15D1"/>
    <w:rsid w:val="00DE1E5C"/>
    <w:rsid w:val="00DE2880"/>
    <w:rsid w:val="00DE3DD7"/>
    <w:rsid w:val="00DE4173"/>
    <w:rsid w:val="00DE4813"/>
    <w:rsid w:val="00DE484D"/>
    <w:rsid w:val="00DE496B"/>
    <w:rsid w:val="00DE4D42"/>
    <w:rsid w:val="00DE5038"/>
    <w:rsid w:val="00DE5139"/>
    <w:rsid w:val="00DE5B6A"/>
    <w:rsid w:val="00DE65FB"/>
    <w:rsid w:val="00DE6E10"/>
    <w:rsid w:val="00DE6FB4"/>
    <w:rsid w:val="00DE7509"/>
    <w:rsid w:val="00DE77E6"/>
    <w:rsid w:val="00DE7CBE"/>
    <w:rsid w:val="00DE7F9E"/>
    <w:rsid w:val="00DF0028"/>
    <w:rsid w:val="00DF0A03"/>
    <w:rsid w:val="00DF0CE0"/>
    <w:rsid w:val="00DF0D5A"/>
    <w:rsid w:val="00DF14A9"/>
    <w:rsid w:val="00DF1CB6"/>
    <w:rsid w:val="00DF1D92"/>
    <w:rsid w:val="00DF2555"/>
    <w:rsid w:val="00DF27A7"/>
    <w:rsid w:val="00DF2898"/>
    <w:rsid w:val="00DF3414"/>
    <w:rsid w:val="00DF3699"/>
    <w:rsid w:val="00DF469B"/>
    <w:rsid w:val="00DF47CB"/>
    <w:rsid w:val="00DF4AA2"/>
    <w:rsid w:val="00DF4F86"/>
    <w:rsid w:val="00DF5026"/>
    <w:rsid w:val="00DF5202"/>
    <w:rsid w:val="00DF53C1"/>
    <w:rsid w:val="00DF5676"/>
    <w:rsid w:val="00DF6E53"/>
    <w:rsid w:val="00DF6E96"/>
    <w:rsid w:val="00DF72FA"/>
    <w:rsid w:val="00DF76CD"/>
    <w:rsid w:val="00DF7F3A"/>
    <w:rsid w:val="00E00BF4"/>
    <w:rsid w:val="00E00DA0"/>
    <w:rsid w:val="00E00F84"/>
    <w:rsid w:val="00E01845"/>
    <w:rsid w:val="00E01D88"/>
    <w:rsid w:val="00E020F9"/>
    <w:rsid w:val="00E0220E"/>
    <w:rsid w:val="00E02A0B"/>
    <w:rsid w:val="00E031AD"/>
    <w:rsid w:val="00E036DE"/>
    <w:rsid w:val="00E0391A"/>
    <w:rsid w:val="00E03B0B"/>
    <w:rsid w:val="00E03DDF"/>
    <w:rsid w:val="00E03E4C"/>
    <w:rsid w:val="00E046BD"/>
    <w:rsid w:val="00E05251"/>
    <w:rsid w:val="00E05623"/>
    <w:rsid w:val="00E05B57"/>
    <w:rsid w:val="00E05C1A"/>
    <w:rsid w:val="00E05CB7"/>
    <w:rsid w:val="00E05F03"/>
    <w:rsid w:val="00E06021"/>
    <w:rsid w:val="00E062ED"/>
    <w:rsid w:val="00E06535"/>
    <w:rsid w:val="00E066BC"/>
    <w:rsid w:val="00E06947"/>
    <w:rsid w:val="00E0706D"/>
    <w:rsid w:val="00E0729D"/>
    <w:rsid w:val="00E1012E"/>
    <w:rsid w:val="00E10247"/>
    <w:rsid w:val="00E10DC8"/>
    <w:rsid w:val="00E115C6"/>
    <w:rsid w:val="00E115E3"/>
    <w:rsid w:val="00E118F7"/>
    <w:rsid w:val="00E11BA6"/>
    <w:rsid w:val="00E11BF9"/>
    <w:rsid w:val="00E11C5D"/>
    <w:rsid w:val="00E11E9F"/>
    <w:rsid w:val="00E12024"/>
    <w:rsid w:val="00E120A6"/>
    <w:rsid w:val="00E12FF7"/>
    <w:rsid w:val="00E13104"/>
    <w:rsid w:val="00E136AF"/>
    <w:rsid w:val="00E13C49"/>
    <w:rsid w:val="00E13F16"/>
    <w:rsid w:val="00E14CA4"/>
    <w:rsid w:val="00E14D0B"/>
    <w:rsid w:val="00E14D27"/>
    <w:rsid w:val="00E1506F"/>
    <w:rsid w:val="00E155EF"/>
    <w:rsid w:val="00E158C2"/>
    <w:rsid w:val="00E15F14"/>
    <w:rsid w:val="00E1619E"/>
    <w:rsid w:val="00E16E4C"/>
    <w:rsid w:val="00E16EEA"/>
    <w:rsid w:val="00E172DD"/>
    <w:rsid w:val="00E17465"/>
    <w:rsid w:val="00E17786"/>
    <w:rsid w:val="00E17985"/>
    <w:rsid w:val="00E17CF1"/>
    <w:rsid w:val="00E17D61"/>
    <w:rsid w:val="00E20954"/>
    <w:rsid w:val="00E20989"/>
    <w:rsid w:val="00E20D24"/>
    <w:rsid w:val="00E211AD"/>
    <w:rsid w:val="00E21B00"/>
    <w:rsid w:val="00E22036"/>
    <w:rsid w:val="00E22A2C"/>
    <w:rsid w:val="00E23087"/>
    <w:rsid w:val="00E23203"/>
    <w:rsid w:val="00E24615"/>
    <w:rsid w:val="00E2472B"/>
    <w:rsid w:val="00E24940"/>
    <w:rsid w:val="00E24FF6"/>
    <w:rsid w:val="00E2571C"/>
    <w:rsid w:val="00E25803"/>
    <w:rsid w:val="00E259AD"/>
    <w:rsid w:val="00E259DF"/>
    <w:rsid w:val="00E25C3E"/>
    <w:rsid w:val="00E261C4"/>
    <w:rsid w:val="00E2672E"/>
    <w:rsid w:val="00E269F6"/>
    <w:rsid w:val="00E26A58"/>
    <w:rsid w:val="00E26BF7"/>
    <w:rsid w:val="00E2708F"/>
    <w:rsid w:val="00E271A0"/>
    <w:rsid w:val="00E273FB"/>
    <w:rsid w:val="00E27657"/>
    <w:rsid w:val="00E27962"/>
    <w:rsid w:val="00E27B62"/>
    <w:rsid w:val="00E3031A"/>
    <w:rsid w:val="00E30589"/>
    <w:rsid w:val="00E30A78"/>
    <w:rsid w:val="00E30BC6"/>
    <w:rsid w:val="00E311A3"/>
    <w:rsid w:val="00E31483"/>
    <w:rsid w:val="00E31504"/>
    <w:rsid w:val="00E31543"/>
    <w:rsid w:val="00E323D9"/>
    <w:rsid w:val="00E32550"/>
    <w:rsid w:val="00E32655"/>
    <w:rsid w:val="00E33215"/>
    <w:rsid w:val="00E3347D"/>
    <w:rsid w:val="00E3364D"/>
    <w:rsid w:val="00E3427B"/>
    <w:rsid w:val="00E3443E"/>
    <w:rsid w:val="00E347DC"/>
    <w:rsid w:val="00E34914"/>
    <w:rsid w:val="00E34F78"/>
    <w:rsid w:val="00E3516E"/>
    <w:rsid w:val="00E353C1"/>
    <w:rsid w:val="00E353DE"/>
    <w:rsid w:val="00E35B2E"/>
    <w:rsid w:val="00E35E18"/>
    <w:rsid w:val="00E361C9"/>
    <w:rsid w:val="00E363ED"/>
    <w:rsid w:val="00E36C6B"/>
    <w:rsid w:val="00E37227"/>
    <w:rsid w:val="00E37608"/>
    <w:rsid w:val="00E3761B"/>
    <w:rsid w:val="00E377C0"/>
    <w:rsid w:val="00E37F24"/>
    <w:rsid w:val="00E403E8"/>
    <w:rsid w:val="00E406D1"/>
    <w:rsid w:val="00E4076D"/>
    <w:rsid w:val="00E40F85"/>
    <w:rsid w:val="00E4148A"/>
    <w:rsid w:val="00E416D4"/>
    <w:rsid w:val="00E41FE2"/>
    <w:rsid w:val="00E420C7"/>
    <w:rsid w:val="00E4223E"/>
    <w:rsid w:val="00E42E36"/>
    <w:rsid w:val="00E43354"/>
    <w:rsid w:val="00E4356F"/>
    <w:rsid w:val="00E43835"/>
    <w:rsid w:val="00E43B63"/>
    <w:rsid w:val="00E44451"/>
    <w:rsid w:val="00E4474A"/>
    <w:rsid w:val="00E44A49"/>
    <w:rsid w:val="00E44BE5"/>
    <w:rsid w:val="00E44FD4"/>
    <w:rsid w:val="00E45125"/>
    <w:rsid w:val="00E45BF9"/>
    <w:rsid w:val="00E4626E"/>
    <w:rsid w:val="00E46B1F"/>
    <w:rsid w:val="00E46B7D"/>
    <w:rsid w:val="00E46BD5"/>
    <w:rsid w:val="00E46DCB"/>
    <w:rsid w:val="00E46EAD"/>
    <w:rsid w:val="00E47EC2"/>
    <w:rsid w:val="00E50246"/>
    <w:rsid w:val="00E506A4"/>
    <w:rsid w:val="00E506A8"/>
    <w:rsid w:val="00E508B0"/>
    <w:rsid w:val="00E50BA0"/>
    <w:rsid w:val="00E51353"/>
    <w:rsid w:val="00E5159B"/>
    <w:rsid w:val="00E51822"/>
    <w:rsid w:val="00E51930"/>
    <w:rsid w:val="00E5259B"/>
    <w:rsid w:val="00E52837"/>
    <w:rsid w:val="00E52BDB"/>
    <w:rsid w:val="00E52F37"/>
    <w:rsid w:val="00E53FD7"/>
    <w:rsid w:val="00E56272"/>
    <w:rsid w:val="00E56A43"/>
    <w:rsid w:val="00E56DFF"/>
    <w:rsid w:val="00E575D4"/>
    <w:rsid w:val="00E601D2"/>
    <w:rsid w:val="00E60402"/>
    <w:rsid w:val="00E60C9E"/>
    <w:rsid w:val="00E60E59"/>
    <w:rsid w:val="00E613F8"/>
    <w:rsid w:val="00E61ABF"/>
    <w:rsid w:val="00E61F36"/>
    <w:rsid w:val="00E6279B"/>
    <w:rsid w:val="00E62891"/>
    <w:rsid w:val="00E64193"/>
    <w:rsid w:val="00E646A9"/>
    <w:rsid w:val="00E6471B"/>
    <w:rsid w:val="00E649A8"/>
    <w:rsid w:val="00E653AC"/>
    <w:rsid w:val="00E65922"/>
    <w:rsid w:val="00E66432"/>
    <w:rsid w:val="00E66441"/>
    <w:rsid w:val="00E7076B"/>
    <w:rsid w:val="00E708DF"/>
    <w:rsid w:val="00E70DDF"/>
    <w:rsid w:val="00E70F7B"/>
    <w:rsid w:val="00E71688"/>
    <w:rsid w:val="00E71832"/>
    <w:rsid w:val="00E72044"/>
    <w:rsid w:val="00E7208E"/>
    <w:rsid w:val="00E720DC"/>
    <w:rsid w:val="00E724B0"/>
    <w:rsid w:val="00E7272C"/>
    <w:rsid w:val="00E72E17"/>
    <w:rsid w:val="00E72E1F"/>
    <w:rsid w:val="00E733A7"/>
    <w:rsid w:val="00E73499"/>
    <w:rsid w:val="00E7391B"/>
    <w:rsid w:val="00E74004"/>
    <w:rsid w:val="00E74121"/>
    <w:rsid w:val="00E74561"/>
    <w:rsid w:val="00E74B6D"/>
    <w:rsid w:val="00E74B8D"/>
    <w:rsid w:val="00E7522F"/>
    <w:rsid w:val="00E75585"/>
    <w:rsid w:val="00E757C7"/>
    <w:rsid w:val="00E75D36"/>
    <w:rsid w:val="00E75F1C"/>
    <w:rsid w:val="00E764D9"/>
    <w:rsid w:val="00E768F0"/>
    <w:rsid w:val="00E76C44"/>
    <w:rsid w:val="00E76C76"/>
    <w:rsid w:val="00E76D19"/>
    <w:rsid w:val="00E774E4"/>
    <w:rsid w:val="00E77A37"/>
    <w:rsid w:val="00E77AFE"/>
    <w:rsid w:val="00E77DC3"/>
    <w:rsid w:val="00E8016E"/>
    <w:rsid w:val="00E8021D"/>
    <w:rsid w:val="00E804FE"/>
    <w:rsid w:val="00E80A88"/>
    <w:rsid w:val="00E80FB1"/>
    <w:rsid w:val="00E812D6"/>
    <w:rsid w:val="00E8174C"/>
    <w:rsid w:val="00E82036"/>
    <w:rsid w:val="00E821D0"/>
    <w:rsid w:val="00E8222B"/>
    <w:rsid w:val="00E82375"/>
    <w:rsid w:val="00E82A59"/>
    <w:rsid w:val="00E82B96"/>
    <w:rsid w:val="00E82EC8"/>
    <w:rsid w:val="00E836DB"/>
    <w:rsid w:val="00E83B44"/>
    <w:rsid w:val="00E84522"/>
    <w:rsid w:val="00E84571"/>
    <w:rsid w:val="00E845B2"/>
    <w:rsid w:val="00E8477A"/>
    <w:rsid w:val="00E85469"/>
    <w:rsid w:val="00E85894"/>
    <w:rsid w:val="00E85A40"/>
    <w:rsid w:val="00E85E45"/>
    <w:rsid w:val="00E860B1"/>
    <w:rsid w:val="00E86122"/>
    <w:rsid w:val="00E861B6"/>
    <w:rsid w:val="00E874B6"/>
    <w:rsid w:val="00E87534"/>
    <w:rsid w:val="00E87941"/>
    <w:rsid w:val="00E87A17"/>
    <w:rsid w:val="00E87EFB"/>
    <w:rsid w:val="00E90071"/>
    <w:rsid w:val="00E90630"/>
    <w:rsid w:val="00E9082E"/>
    <w:rsid w:val="00E90C9B"/>
    <w:rsid w:val="00E92033"/>
    <w:rsid w:val="00E92255"/>
    <w:rsid w:val="00E925F2"/>
    <w:rsid w:val="00E92A39"/>
    <w:rsid w:val="00E92C4F"/>
    <w:rsid w:val="00E936A9"/>
    <w:rsid w:val="00E93AC6"/>
    <w:rsid w:val="00E93CB5"/>
    <w:rsid w:val="00E93EF6"/>
    <w:rsid w:val="00E940AA"/>
    <w:rsid w:val="00E9422C"/>
    <w:rsid w:val="00E946AF"/>
    <w:rsid w:val="00E94856"/>
    <w:rsid w:val="00E94CF6"/>
    <w:rsid w:val="00E94FA1"/>
    <w:rsid w:val="00E9550E"/>
    <w:rsid w:val="00E95781"/>
    <w:rsid w:val="00E957AA"/>
    <w:rsid w:val="00E958BD"/>
    <w:rsid w:val="00E959E6"/>
    <w:rsid w:val="00E95AFE"/>
    <w:rsid w:val="00E9648D"/>
    <w:rsid w:val="00E9652C"/>
    <w:rsid w:val="00E9667C"/>
    <w:rsid w:val="00E969CF"/>
    <w:rsid w:val="00E96F85"/>
    <w:rsid w:val="00E974EF"/>
    <w:rsid w:val="00E9781C"/>
    <w:rsid w:val="00E97C68"/>
    <w:rsid w:val="00EA02E4"/>
    <w:rsid w:val="00EA04BA"/>
    <w:rsid w:val="00EA07E6"/>
    <w:rsid w:val="00EA081E"/>
    <w:rsid w:val="00EA12F5"/>
    <w:rsid w:val="00EA1542"/>
    <w:rsid w:val="00EA1AED"/>
    <w:rsid w:val="00EA1F72"/>
    <w:rsid w:val="00EA235C"/>
    <w:rsid w:val="00EA2460"/>
    <w:rsid w:val="00EA306C"/>
    <w:rsid w:val="00EA3121"/>
    <w:rsid w:val="00EA3815"/>
    <w:rsid w:val="00EA3836"/>
    <w:rsid w:val="00EA3899"/>
    <w:rsid w:val="00EA39F5"/>
    <w:rsid w:val="00EA3A82"/>
    <w:rsid w:val="00EA3BF6"/>
    <w:rsid w:val="00EA3DB4"/>
    <w:rsid w:val="00EA3DE3"/>
    <w:rsid w:val="00EA4455"/>
    <w:rsid w:val="00EA4687"/>
    <w:rsid w:val="00EA4EBA"/>
    <w:rsid w:val="00EA5661"/>
    <w:rsid w:val="00EA57D2"/>
    <w:rsid w:val="00EA68F6"/>
    <w:rsid w:val="00EA723A"/>
    <w:rsid w:val="00EA7658"/>
    <w:rsid w:val="00EA7C15"/>
    <w:rsid w:val="00EB04C1"/>
    <w:rsid w:val="00EB04E8"/>
    <w:rsid w:val="00EB0635"/>
    <w:rsid w:val="00EB0850"/>
    <w:rsid w:val="00EB0B12"/>
    <w:rsid w:val="00EB0BA5"/>
    <w:rsid w:val="00EB1073"/>
    <w:rsid w:val="00EB16D6"/>
    <w:rsid w:val="00EB1932"/>
    <w:rsid w:val="00EB1F04"/>
    <w:rsid w:val="00EB1F7B"/>
    <w:rsid w:val="00EB2004"/>
    <w:rsid w:val="00EB2445"/>
    <w:rsid w:val="00EB2824"/>
    <w:rsid w:val="00EB2BB6"/>
    <w:rsid w:val="00EB2D21"/>
    <w:rsid w:val="00EB3218"/>
    <w:rsid w:val="00EB3566"/>
    <w:rsid w:val="00EB4488"/>
    <w:rsid w:val="00EB45C9"/>
    <w:rsid w:val="00EB45F4"/>
    <w:rsid w:val="00EB4628"/>
    <w:rsid w:val="00EB4647"/>
    <w:rsid w:val="00EB47D9"/>
    <w:rsid w:val="00EB4BDF"/>
    <w:rsid w:val="00EB4C66"/>
    <w:rsid w:val="00EB4C79"/>
    <w:rsid w:val="00EB4F2C"/>
    <w:rsid w:val="00EB4FC6"/>
    <w:rsid w:val="00EB5987"/>
    <w:rsid w:val="00EB611F"/>
    <w:rsid w:val="00EB682C"/>
    <w:rsid w:val="00EB6C66"/>
    <w:rsid w:val="00EB6EF0"/>
    <w:rsid w:val="00EB70BA"/>
    <w:rsid w:val="00EB76FA"/>
    <w:rsid w:val="00EC0821"/>
    <w:rsid w:val="00EC12D2"/>
    <w:rsid w:val="00EC1429"/>
    <w:rsid w:val="00EC1970"/>
    <w:rsid w:val="00EC1D83"/>
    <w:rsid w:val="00EC229E"/>
    <w:rsid w:val="00EC240E"/>
    <w:rsid w:val="00EC2852"/>
    <w:rsid w:val="00EC2877"/>
    <w:rsid w:val="00EC3321"/>
    <w:rsid w:val="00EC4408"/>
    <w:rsid w:val="00EC4951"/>
    <w:rsid w:val="00EC4982"/>
    <w:rsid w:val="00EC4AAF"/>
    <w:rsid w:val="00EC4B72"/>
    <w:rsid w:val="00EC4D4E"/>
    <w:rsid w:val="00EC4E71"/>
    <w:rsid w:val="00EC50B9"/>
    <w:rsid w:val="00EC5194"/>
    <w:rsid w:val="00EC570D"/>
    <w:rsid w:val="00EC5809"/>
    <w:rsid w:val="00EC5E29"/>
    <w:rsid w:val="00EC5E81"/>
    <w:rsid w:val="00EC5FBC"/>
    <w:rsid w:val="00EC6369"/>
    <w:rsid w:val="00EC6EC6"/>
    <w:rsid w:val="00EC7075"/>
    <w:rsid w:val="00EC7162"/>
    <w:rsid w:val="00EC79D4"/>
    <w:rsid w:val="00EC7D6F"/>
    <w:rsid w:val="00ED02E9"/>
    <w:rsid w:val="00ED03AE"/>
    <w:rsid w:val="00ED0A6F"/>
    <w:rsid w:val="00ED0E2B"/>
    <w:rsid w:val="00ED137A"/>
    <w:rsid w:val="00ED1ACC"/>
    <w:rsid w:val="00ED200E"/>
    <w:rsid w:val="00ED236D"/>
    <w:rsid w:val="00ED250C"/>
    <w:rsid w:val="00ED2781"/>
    <w:rsid w:val="00ED279C"/>
    <w:rsid w:val="00ED2B4D"/>
    <w:rsid w:val="00ED2C4E"/>
    <w:rsid w:val="00ED3D10"/>
    <w:rsid w:val="00ED4083"/>
    <w:rsid w:val="00ED41A2"/>
    <w:rsid w:val="00ED42C7"/>
    <w:rsid w:val="00ED43A6"/>
    <w:rsid w:val="00ED43D2"/>
    <w:rsid w:val="00ED45E0"/>
    <w:rsid w:val="00ED4B16"/>
    <w:rsid w:val="00ED5944"/>
    <w:rsid w:val="00ED5D28"/>
    <w:rsid w:val="00ED62CF"/>
    <w:rsid w:val="00ED633E"/>
    <w:rsid w:val="00ED6AAD"/>
    <w:rsid w:val="00ED6E94"/>
    <w:rsid w:val="00ED70A8"/>
    <w:rsid w:val="00ED7132"/>
    <w:rsid w:val="00ED7890"/>
    <w:rsid w:val="00ED79AA"/>
    <w:rsid w:val="00ED79CD"/>
    <w:rsid w:val="00EE007C"/>
    <w:rsid w:val="00EE0A6D"/>
    <w:rsid w:val="00EE0D64"/>
    <w:rsid w:val="00EE12BD"/>
    <w:rsid w:val="00EE1319"/>
    <w:rsid w:val="00EE1A9C"/>
    <w:rsid w:val="00EE1BDA"/>
    <w:rsid w:val="00EE1EC7"/>
    <w:rsid w:val="00EE1F25"/>
    <w:rsid w:val="00EE21E0"/>
    <w:rsid w:val="00EE240B"/>
    <w:rsid w:val="00EE289F"/>
    <w:rsid w:val="00EE28FF"/>
    <w:rsid w:val="00EE307F"/>
    <w:rsid w:val="00EE3332"/>
    <w:rsid w:val="00EE3A3B"/>
    <w:rsid w:val="00EE3B8F"/>
    <w:rsid w:val="00EE3DBD"/>
    <w:rsid w:val="00EE4319"/>
    <w:rsid w:val="00EE46CA"/>
    <w:rsid w:val="00EE489E"/>
    <w:rsid w:val="00EE4902"/>
    <w:rsid w:val="00EE4A87"/>
    <w:rsid w:val="00EE54E0"/>
    <w:rsid w:val="00EE6286"/>
    <w:rsid w:val="00EE6F6F"/>
    <w:rsid w:val="00EE7BF2"/>
    <w:rsid w:val="00EF0A4D"/>
    <w:rsid w:val="00EF0AF1"/>
    <w:rsid w:val="00EF119E"/>
    <w:rsid w:val="00EF1913"/>
    <w:rsid w:val="00EF1BB1"/>
    <w:rsid w:val="00EF1D23"/>
    <w:rsid w:val="00EF1EE8"/>
    <w:rsid w:val="00EF2866"/>
    <w:rsid w:val="00EF2988"/>
    <w:rsid w:val="00EF3108"/>
    <w:rsid w:val="00EF3C69"/>
    <w:rsid w:val="00EF4410"/>
    <w:rsid w:val="00EF5785"/>
    <w:rsid w:val="00EF57F1"/>
    <w:rsid w:val="00EF5920"/>
    <w:rsid w:val="00EF599A"/>
    <w:rsid w:val="00EF6C47"/>
    <w:rsid w:val="00EF76D7"/>
    <w:rsid w:val="00EF7DBC"/>
    <w:rsid w:val="00EF7E12"/>
    <w:rsid w:val="00EF7FBA"/>
    <w:rsid w:val="00F00143"/>
    <w:rsid w:val="00F0094B"/>
    <w:rsid w:val="00F01359"/>
    <w:rsid w:val="00F01753"/>
    <w:rsid w:val="00F01A0C"/>
    <w:rsid w:val="00F0272E"/>
    <w:rsid w:val="00F031DC"/>
    <w:rsid w:val="00F035B0"/>
    <w:rsid w:val="00F03D59"/>
    <w:rsid w:val="00F03F7E"/>
    <w:rsid w:val="00F04316"/>
    <w:rsid w:val="00F043BC"/>
    <w:rsid w:val="00F04EF2"/>
    <w:rsid w:val="00F0520B"/>
    <w:rsid w:val="00F05257"/>
    <w:rsid w:val="00F05DBB"/>
    <w:rsid w:val="00F06257"/>
    <w:rsid w:val="00F06597"/>
    <w:rsid w:val="00F06668"/>
    <w:rsid w:val="00F06894"/>
    <w:rsid w:val="00F06C6E"/>
    <w:rsid w:val="00F073D3"/>
    <w:rsid w:val="00F0799A"/>
    <w:rsid w:val="00F07FB8"/>
    <w:rsid w:val="00F10175"/>
    <w:rsid w:val="00F1070E"/>
    <w:rsid w:val="00F1132E"/>
    <w:rsid w:val="00F11675"/>
    <w:rsid w:val="00F1188D"/>
    <w:rsid w:val="00F1191F"/>
    <w:rsid w:val="00F11985"/>
    <w:rsid w:val="00F11A00"/>
    <w:rsid w:val="00F126A4"/>
    <w:rsid w:val="00F12C5A"/>
    <w:rsid w:val="00F13165"/>
    <w:rsid w:val="00F132D1"/>
    <w:rsid w:val="00F1364A"/>
    <w:rsid w:val="00F13B96"/>
    <w:rsid w:val="00F13EF3"/>
    <w:rsid w:val="00F14782"/>
    <w:rsid w:val="00F14D9D"/>
    <w:rsid w:val="00F1512A"/>
    <w:rsid w:val="00F1539F"/>
    <w:rsid w:val="00F1561D"/>
    <w:rsid w:val="00F15ACB"/>
    <w:rsid w:val="00F15EF2"/>
    <w:rsid w:val="00F15FA2"/>
    <w:rsid w:val="00F174B9"/>
    <w:rsid w:val="00F17804"/>
    <w:rsid w:val="00F17D3D"/>
    <w:rsid w:val="00F17ECA"/>
    <w:rsid w:val="00F200BC"/>
    <w:rsid w:val="00F200DB"/>
    <w:rsid w:val="00F20112"/>
    <w:rsid w:val="00F201EA"/>
    <w:rsid w:val="00F2037E"/>
    <w:rsid w:val="00F20532"/>
    <w:rsid w:val="00F206F8"/>
    <w:rsid w:val="00F20A6A"/>
    <w:rsid w:val="00F20F90"/>
    <w:rsid w:val="00F2165E"/>
    <w:rsid w:val="00F21D6F"/>
    <w:rsid w:val="00F224B3"/>
    <w:rsid w:val="00F22877"/>
    <w:rsid w:val="00F22C04"/>
    <w:rsid w:val="00F22E74"/>
    <w:rsid w:val="00F22FCC"/>
    <w:rsid w:val="00F234C4"/>
    <w:rsid w:val="00F2380D"/>
    <w:rsid w:val="00F23E3F"/>
    <w:rsid w:val="00F2483E"/>
    <w:rsid w:val="00F24A87"/>
    <w:rsid w:val="00F24AFE"/>
    <w:rsid w:val="00F24F3F"/>
    <w:rsid w:val="00F25033"/>
    <w:rsid w:val="00F25252"/>
    <w:rsid w:val="00F255EA"/>
    <w:rsid w:val="00F2563E"/>
    <w:rsid w:val="00F256CB"/>
    <w:rsid w:val="00F25A42"/>
    <w:rsid w:val="00F25A78"/>
    <w:rsid w:val="00F25D24"/>
    <w:rsid w:val="00F26506"/>
    <w:rsid w:val="00F26623"/>
    <w:rsid w:val="00F267D1"/>
    <w:rsid w:val="00F2681E"/>
    <w:rsid w:val="00F26C7E"/>
    <w:rsid w:val="00F26E00"/>
    <w:rsid w:val="00F2767E"/>
    <w:rsid w:val="00F276C3"/>
    <w:rsid w:val="00F27CFB"/>
    <w:rsid w:val="00F27EB0"/>
    <w:rsid w:val="00F300B0"/>
    <w:rsid w:val="00F300F7"/>
    <w:rsid w:val="00F30D32"/>
    <w:rsid w:val="00F31464"/>
    <w:rsid w:val="00F31BD0"/>
    <w:rsid w:val="00F31C00"/>
    <w:rsid w:val="00F31C5B"/>
    <w:rsid w:val="00F31DF0"/>
    <w:rsid w:val="00F31FB3"/>
    <w:rsid w:val="00F32094"/>
    <w:rsid w:val="00F32139"/>
    <w:rsid w:val="00F3244D"/>
    <w:rsid w:val="00F32A75"/>
    <w:rsid w:val="00F335BA"/>
    <w:rsid w:val="00F3378C"/>
    <w:rsid w:val="00F338CB"/>
    <w:rsid w:val="00F343CE"/>
    <w:rsid w:val="00F3455A"/>
    <w:rsid w:val="00F34852"/>
    <w:rsid w:val="00F34973"/>
    <w:rsid w:val="00F34D4D"/>
    <w:rsid w:val="00F35414"/>
    <w:rsid w:val="00F355F2"/>
    <w:rsid w:val="00F356F2"/>
    <w:rsid w:val="00F3587C"/>
    <w:rsid w:val="00F35988"/>
    <w:rsid w:val="00F35AD0"/>
    <w:rsid w:val="00F35CC5"/>
    <w:rsid w:val="00F35ED6"/>
    <w:rsid w:val="00F360E0"/>
    <w:rsid w:val="00F360F5"/>
    <w:rsid w:val="00F3635D"/>
    <w:rsid w:val="00F364C5"/>
    <w:rsid w:val="00F3670C"/>
    <w:rsid w:val="00F37705"/>
    <w:rsid w:val="00F400B8"/>
    <w:rsid w:val="00F403B4"/>
    <w:rsid w:val="00F40C03"/>
    <w:rsid w:val="00F40D0A"/>
    <w:rsid w:val="00F413F0"/>
    <w:rsid w:val="00F4146C"/>
    <w:rsid w:val="00F41505"/>
    <w:rsid w:val="00F41625"/>
    <w:rsid w:val="00F41DCD"/>
    <w:rsid w:val="00F41E90"/>
    <w:rsid w:val="00F41F50"/>
    <w:rsid w:val="00F42064"/>
    <w:rsid w:val="00F4219B"/>
    <w:rsid w:val="00F42218"/>
    <w:rsid w:val="00F4257D"/>
    <w:rsid w:val="00F425C6"/>
    <w:rsid w:val="00F42B72"/>
    <w:rsid w:val="00F42EE2"/>
    <w:rsid w:val="00F4362C"/>
    <w:rsid w:val="00F439C5"/>
    <w:rsid w:val="00F43E2F"/>
    <w:rsid w:val="00F43F1B"/>
    <w:rsid w:val="00F44619"/>
    <w:rsid w:val="00F44933"/>
    <w:rsid w:val="00F44A6E"/>
    <w:rsid w:val="00F44BCD"/>
    <w:rsid w:val="00F44F61"/>
    <w:rsid w:val="00F45503"/>
    <w:rsid w:val="00F455DD"/>
    <w:rsid w:val="00F4567F"/>
    <w:rsid w:val="00F45806"/>
    <w:rsid w:val="00F45C2F"/>
    <w:rsid w:val="00F45DDD"/>
    <w:rsid w:val="00F460AA"/>
    <w:rsid w:val="00F46109"/>
    <w:rsid w:val="00F462FC"/>
    <w:rsid w:val="00F46D74"/>
    <w:rsid w:val="00F477AC"/>
    <w:rsid w:val="00F478BD"/>
    <w:rsid w:val="00F47E65"/>
    <w:rsid w:val="00F505AC"/>
    <w:rsid w:val="00F50938"/>
    <w:rsid w:val="00F5093C"/>
    <w:rsid w:val="00F50C44"/>
    <w:rsid w:val="00F5147F"/>
    <w:rsid w:val="00F51830"/>
    <w:rsid w:val="00F51BBE"/>
    <w:rsid w:val="00F51E2F"/>
    <w:rsid w:val="00F51EF0"/>
    <w:rsid w:val="00F521D3"/>
    <w:rsid w:val="00F52C42"/>
    <w:rsid w:val="00F52CB3"/>
    <w:rsid w:val="00F5382D"/>
    <w:rsid w:val="00F53E53"/>
    <w:rsid w:val="00F53F8D"/>
    <w:rsid w:val="00F545F1"/>
    <w:rsid w:val="00F54A40"/>
    <w:rsid w:val="00F54AA9"/>
    <w:rsid w:val="00F54AAC"/>
    <w:rsid w:val="00F551B3"/>
    <w:rsid w:val="00F554D3"/>
    <w:rsid w:val="00F55D63"/>
    <w:rsid w:val="00F55F6E"/>
    <w:rsid w:val="00F56050"/>
    <w:rsid w:val="00F560A2"/>
    <w:rsid w:val="00F560C4"/>
    <w:rsid w:val="00F5661F"/>
    <w:rsid w:val="00F56883"/>
    <w:rsid w:val="00F56C49"/>
    <w:rsid w:val="00F572FE"/>
    <w:rsid w:val="00F57664"/>
    <w:rsid w:val="00F57CE0"/>
    <w:rsid w:val="00F601E6"/>
    <w:rsid w:val="00F61097"/>
    <w:rsid w:val="00F61763"/>
    <w:rsid w:val="00F61835"/>
    <w:rsid w:val="00F61B85"/>
    <w:rsid w:val="00F61BA2"/>
    <w:rsid w:val="00F61C9C"/>
    <w:rsid w:val="00F61D50"/>
    <w:rsid w:val="00F6233E"/>
    <w:rsid w:val="00F62822"/>
    <w:rsid w:val="00F629C3"/>
    <w:rsid w:val="00F62D98"/>
    <w:rsid w:val="00F6302F"/>
    <w:rsid w:val="00F6314F"/>
    <w:rsid w:val="00F639B2"/>
    <w:rsid w:val="00F6457C"/>
    <w:rsid w:val="00F64654"/>
    <w:rsid w:val="00F64C1D"/>
    <w:rsid w:val="00F65250"/>
    <w:rsid w:val="00F6533F"/>
    <w:rsid w:val="00F65569"/>
    <w:rsid w:val="00F65655"/>
    <w:rsid w:val="00F6589F"/>
    <w:rsid w:val="00F65B28"/>
    <w:rsid w:val="00F65B7C"/>
    <w:rsid w:val="00F65BBC"/>
    <w:rsid w:val="00F660D8"/>
    <w:rsid w:val="00F66152"/>
    <w:rsid w:val="00F66221"/>
    <w:rsid w:val="00F666AA"/>
    <w:rsid w:val="00F668E0"/>
    <w:rsid w:val="00F66C9D"/>
    <w:rsid w:val="00F67155"/>
    <w:rsid w:val="00F67781"/>
    <w:rsid w:val="00F678E2"/>
    <w:rsid w:val="00F6798B"/>
    <w:rsid w:val="00F67B59"/>
    <w:rsid w:val="00F67CB7"/>
    <w:rsid w:val="00F7007F"/>
    <w:rsid w:val="00F708C9"/>
    <w:rsid w:val="00F70AAE"/>
    <w:rsid w:val="00F7162C"/>
    <w:rsid w:val="00F71BF0"/>
    <w:rsid w:val="00F71ECE"/>
    <w:rsid w:val="00F7264F"/>
    <w:rsid w:val="00F72E69"/>
    <w:rsid w:val="00F72FAE"/>
    <w:rsid w:val="00F73021"/>
    <w:rsid w:val="00F7340A"/>
    <w:rsid w:val="00F734B7"/>
    <w:rsid w:val="00F7359A"/>
    <w:rsid w:val="00F73753"/>
    <w:rsid w:val="00F73D42"/>
    <w:rsid w:val="00F74382"/>
    <w:rsid w:val="00F7477C"/>
    <w:rsid w:val="00F74832"/>
    <w:rsid w:val="00F760B7"/>
    <w:rsid w:val="00F76266"/>
    <w:rsid w:val="00F7657D"/>
    <w:rsid w:val="00F76728"/>
    <w:rsid w:val="00F76AD6"/>
    <w:rsid w:val="00F76BB7"/>
    <w:rsid w:val="00F76BC2"/>
    <w:rsid w:val="00F76CFF"/>
    <w:rsid w:val="00F77585"/>
    <w:rsid w:val="00F77C86"/>
    <w:rsid w:val="00F77DF0"/>
    <w:rsid w:val="00F80164"/>
    <w:rsid w:val="00F803D1"/>
    <w:rsid w:val="00F807AF"/>
    <w:rsid w:val="00F80E65"/>
    <w:rsid w:val="00F8118F"/>
    <w:rsid w:val="00F815C8"/>
    <w:rsid w:val="00F81898"/>
    <w:rsid w:val="00F81AD4"/>
    <w:rsid w:val="00F81E4A"/>
    <w:rsid w:val="00F81E83"/>
    <w:rsid w:val="00F8252F"/>
    <w:rsid w:val="00F825CB"/>
    <w:rsid w:val="00F82E7B"/>
    <w:rsid w:val="00F83326"/>
    <w:rsid w:val="00F83E43"/>
    <w:rsid w:val="00F84794"/>
    <w:rsid w:val="00F847AD"/>
    <w:rsid w:val="00F8483E"/>
    <w:rsid w:val="00F84944"/>
    <w:rsid w:val="00F84A12"/>
    <w:rsid w:val="00F84AAD"/>
    <w:rsid w:val="00F84B6C"/>
    <w:rsid w:val="00F84FF7"/>
    <w:rsid w:val="00F85198"/>
    <w:rsid w:val="00F85B54"/>
    <w:rsid w:val="00F85D88"/>
    <w:rsid w:val="00F85F2E"/>
    <w:rsid w:val="00F860E1"/>
    <w:rsid w:val="00F86147"/>
    <w:rsid w:val="00F863A9"/>
    <w:rsid w:val="00F8661C"/>
    <w:rsid w:val="00F86AD1"/>
    <w:rsid w:val="00F86B59"/>
    <w:rsid w:val="00F871C5"/>
    <w:rsid w:val="00F873D3"/>
    <w:rsid w:val="00F8743E"/>
    <w:rsid w:val="00F87509"/>
    <w:rsid w:val="00F87672"/>
    <w:rsid w:val="00F87D78"/>
    <w:rsid w:val="00F900FB"/>
    <w:rsid w:val="00F9053A"/>
    <w:rsid w:val="00F905C3"/>
    <w:rsid w:val="00F906FD"/>
    <w:rsid w:val="00F90DDE"/>
    <w:rsid w:val="00F91263"/>
    <w:rsid w:val="00F91ADD"/>
    <w:rsid w:val="00F92D9E"/>
    <w:rsid w:val="00F92FA6"/>
    <w:rsid w:val="00F93051"/>
    <w:rsid w:val="00F941AF"/>
    <w:rsid w:val="00F94222"/>
    <w:rsid w:val="00F945C7"/>
    <w:rsid w:val="00F94662"/>
    <w:rsid w:val="00F94776"/>
    <w:rsid w:val="00F94C78"/>
    <w:rsid w:val="00F94F18"/>
    <w:rsid w:val="00F95751"/>
    <w:rsid w:val="00F9612E"/>
    <w:rsid w:val="00F96279"/>
    <w:rsid w:val="00F965BB"/>
    <w:rsid w:val="00F971F9"/>
    <w:rsid w:val="00F97954"/>
    <w:rsid w:val="00F97B92"/>
    <w:rsid w:val="00F97E82"/>
    <w:rsid w:val="00F97F35"/>
    <w:rsid w:val="00FA006E"/>
    <w:rsid w:val="00FA02C7"/>
    <w:rsid w:val="00FA09E5"/>
    <w:rsid w:val="00FA0A75"/>
    <w:rsid w:val="00FA0AAE"/>
    <w:rsid w:val="00FA0B81"/>
    <w:rsid w:val="00FA0FBF"/>
    <w:rsid w:val="00FA147C"/>
    <w:rsid w:val="00FA1715"/>
    <w:rsid w:val="00FA1CBA"/>
    <w:rsid w:val="00FA1D00"/>
    <w:rsid w:val="00FA1EC1"/>
    <w:rsid w:val="00FA2358"/>
    <w:rsid w:val="00FA23A3"/>
    <w:rsid w:val="00FA23DA"/>
    <w:rsid w:val="00FA266D"/>
    <w:rsid w:val="00FA3C1C"/>
    <w:rsid w:val="00FA40EA"/>
    <w:rsid w:val="00FA413F"/>
    <w:rsid w:val="00FA42D6"/>
    <w:rsid w:val="00FA44CE"/>
    <w:rsid w:val="00FA44D3"/>
    <w:rsid w:val="00FA483F"/>
    <w:rsid w:val="00FA49AC"/>
    <w:rsid w:val="00FA4B64"/>
    <w:rsid w:val="00FA4CE6"/>
    <w:rsid w:val="00FA52D7"/>
    <w:rsid w:val="00FA585C"/>
    <w:rsid w:val="00FA5CE6"/>
    <w:rsid w:val="00FA5E80"/>
    <w:rsid w:val="00FA6129"/>
    <w:rsid w:val="00FA6D92"/>
    <w:rsid w:val="00FA6F2B"/>
    <w:rsid w:val="00FA7258"/>
    <w:rsid w:val="00FB00A0"/>
    <w:rsid w:val="00FB03F5"/>
    <w:rsid w:val="00FB1186"/>
    <w:rsid w:val="00FB23C8"/>
    <w:rsid w:val="00FB2A33"/>
    <w:rsid w:val="00FB2C17"/>
    <w:rsid w:val="00FB3400"/>
    <w:rsid w:val="00FB3638"/>
    <w:rsid w:val="00FB37DF"/>
    <w:rsid w:val="00FB3D1C"/>
    <w:rsid w:val="00FB4712"/>
    <w:rsid w:val="00FB4BFA"/>
    <w:rsid w:val="00FB52B2"/>
    <w:rsid w:val="00FB5421"/>
    <w:rsid w:val="00FB5724"/>
    <w:rsid w:val="00FB6066"/>
    <w:rsid w:val="00FB6429"/>
    <w:rsid w:val="00FB67B7"/>
    <w:rsid w:val="00FB6D08"/>
    <w:rsid w:val="00FB6EA9"/>
    <w:rsid w:val="00FB6F5A"/>
    <w:rsid w:val="00FB7508"/>
    <w:rsid w:val="00FB76D6"/>
    <w:rsid w:val="00FB76EC"/>
    <w:rsid w:val="00FB7A87"/>
    <w:rsid w:val="00FB7DB6"/>
    <w:rsid w:val="00FC0BB8"/>
    <w:rsid w:val="00FC164F"/>
    <w:rsid w:val="00FC1676"/>
    <w:rsid w:val="00FC2D03"/>
    <w:rsid w:val="00FC35CD"/>
    <w:rsid w:val="00FC3826"/>
    <w:rsid w:val="00FC3B47"/>
    <w:rsid w:val="00FC400B"/>
    <w:rsid w:val="00FC46EE"/>
    <w:rsid w:val="00FC510D"/>
    <w:rsid w:val="00FC5119"/>
    <w:rsid w:val="00FC56D7"/>
    <w:rsid w:val="00FC570C"/>
    <w:rsid w:val="00FC633B"/>
    <w:rsid w:val="00FC67DE"/>
    <w:rsid w:val="00FC6BE0"/>
    <w:rsid w:val="00FC7147"/>
    <w:rsid w:val="00FC72D5"/>
    <w:rsid w:val="00FC73E7"/>
    <w:rsid w:val="00FC772C"/>
    <w:rsid w:val="00FC7741"/>
    <w:rsid w:val="00FC777F"/>
    <w:rsid w:val="00FC7786"/>
    <w:rsid w:val="00FC7D3D"/>
    <w:rsid w:val="00FD1184"/>
    <w:rsid w:val="00FD183E"/>
    <w:rsid w:val="00FD1C8F"/>
    <w:rsid w:val="00FD209D"/>
    <w:rsid w:val="00FD23E4"/>
    <w:rsid w:val="00FD2697"/>
    <w:rsid w:val="00FD2B34"/>
    <w:rsid w:val="00FD2F33"/>
    <w:rsid w:val="00FD3A71"/>
    <w:rsid w:val="00FD40C7"/>
    <w:rsid w:val="00FD4434"/>
    <w:rsid w:val="00FD4658"/>
    <w:rsid w:val="00FD47A8"/>
    <w:rsid w:val="00FD47EF"/>
    <w:rsid w:val="00FD5110"/>
    <w:rsid w:val="00FD527C"/>
    <w:rsid w:val="00FD53FA"/>
    <w:rsid w:val="00FD57BC"/>
    <w:rsid w:val="00FD61CB"/>
    <w:rsid w:val="00FD65FE"/>
    <w:rsid w:val="00FD6614"/>
    <w:rsid w:val="00FD66B1"/>
    <w:rsid w:val="00FD6750"/>
    <w:rsid w:val="00FD6C08"/>
    <w:rsid w:val="00FD724B"/>
    <w:rsid w:val="00FD7442"/>
    <w:rsid w:val="00FD7912"/>
    <w:rsid w:val="00FE053C"/>
    <w:rsid w:val="00FE124E"/>
    <w:rsid w:val="00FE1456"/>
    <w:rsid w:val="00FE20D9"/>
    <w:rsid w:val="00FE2302"/>
    <w:rsid w:val="00FE25CF"/>
    <w:rsid w:val="00FE2E3D"/>
    <w:rsid w:val="00FE3AA2"/>
    <w:rsid w:val="00FE4D95"/>
    <w:rsid w:val="00FE559B"/>
    <w:rsid w:val="00FE5652"/>
    <w:rsid w:val="00FE58E0"/>
    <w:rsid w:val="00FE5BAE"/>
    <w:rsid w:val="00FE5EDF"/>
    <w:rsid w:val="00FE5EE5"/>
    <w:rsid w:val="00FE61D0"/>
    <w:rsid w:val="00FE65F8"/>
    <w:rsid w:val="00FE68B3"/>
    <w:rsid w:val="00FE6B69"/>
    <w:rsid w:val="00FE7156"/>
    <w:rsid w:val="00FE7AE2"/>
    <w:rsid w:val="00FE7B92"/>
    <w:rsid w:val="00FF00FD"/>
    <w:rsid w:val="00FF05DC"/>
    <w:rsid w:val="00FF0FD3"/>
    <w:rsid w:val="00FF1138"/>
    <w:rsid w:val="00FF15AB"/>
    <w:rsid w:val="00FF18CD"/>
    <w:rsid w:val="00FF1A40"/>
    <w:rsid w:val="00FF1D16"/>
    <w:rsid w:val="00FF1EB7"/>
    <w:rsid w:val="00FF1FB0"/>
    <w:rsid w:val="00FF20D3"/>
    <w:rsid w:val="00FF2457"/>
    <w:rsid w:val="00FF27A7"/>
    <w:rsid w:val="00FF2C12"/>
    <w:rsid w:val="00FF2C56"/>
    <w:rsid w:val="00FF3C80"/>
    <w:rsid w:val="00FF4392"/>
    <w:rsid w:val="00FF44AC"/>
    <w:rsid w:val="00FF4B7A"/>
    <w:rsid w:val="00FF4C9B"/>
    <w:rsid w:val="00FF4D39"/>
    <w:rsid w:val="00FF532F"/>
    <w:rsid w:val="00FF5A55"/>
    <w:rsid w:val="00FF6022"/>
    <w:rsid w:val="00FF6239"/>
    <w:rsid w:val="00FF634B"/>
    <w:rsid w:val="00FF63CC"/>
    <w:rsid w:val="00FF6C39"/>
    <w:rsid w:val="00FF7230"/>
    <w:rsid w:val="00FF7633"/>
    <w:rsid w:val="00FF7742"/>
    <w:rsid w:val="00FF78CF"/>
    <w:rsid w:val="00FF7D4C"/>
    <w:rsid w:val="00FF7E3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64E05"/>
  <w15:docId w15:val="{557E1AA3-FB8B-41D7-B9EB-3DBB0F4B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FE0"/>
  </w:style>
  <w:style w:type="paragraph" w:styleId="Heading1">
    <w:name w:val="heading 1"/>
    <w:basedOn w:val="Normal"/>
    <w:link w:val="Heading1Char"/>
    <w:uiPriority w:val="9"/>
    <w:qFormat/>
    <w:rsid w:val="00567837"/>
    <w:pPr>
      <w:spacing w:before="100" w:beforeAutospacing="1" w:after="100" w:afterAutospacing="1" w:line="480" w:lineRule="auto"/>
      <w:outlineLvl w:val="0"/>
    </w:pPr>
    <w:rPr>
      <w:rFonts w:ascii="Calibri" w:eastAsia="Times New Roman" w:hAnsi="Calibri" w:cs="Times New Roman"/>
      <w:b/>
      <w:bCs/>
      <w:kern w:val="36"/>
      <w:szCs w:val="48"/>
      <w:u w:val="single"/>
      <w:lang w:eastAsia="en-GB"/>
    </w:rPr>
  </w:style>
  <w:style w:type="paragraph" w:styleId="Heading2">
    <w:name w:val="heading 2"/>
    <w:basedOn w:val="Normal"/>
    <w:next w:val="Normal"/>
    <w:link w:val="Heading2Char"/>
    <w:uiPriority w:val="9"/>
    <w:unhideWhenUsed/>
    <w:qFormat/>
    <w:rsid w:val="00567837"/>
    <w:pPr>
      <w:keepNext/>
      <w:keepLines/>
      <w:spacing w:before="200" w:after="0" w:line="480" w:lineRule="auto"/>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D313CE"/>
    <w:pPr>
      <w:keepNext/>
      <w:keepLines/>
      <w:spacing w:before="200" w:after="0" w:line="480" w:lineRule="auto"/>
      <w:outlineLvl w:val="2"/>
    </w:pPr>
    <w:rPr>
      <w:rFonts w:eastAsiaTheme="majorEastAsia" w:cstheme="majorBid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837"/>
    <w:rPr>
      <w:rFonts w:ascii="Calibri" w:eastAsia="Times New Roman" w:hAnsi="Calibri" w:cs="Times New Roman"/>
      <w:b/>
      <w:bCs/>
      <w:kern w:val="36"/>
      <w:szCs w:val="48"/>
      <w:u w:val="single"/>
      <w:lang w:eastAsia="en-GB"/>
    </w:rPr>
  </w:style>
  <w:style w:type="character" w:styleId="CommentReference">
    <w:name w:val="annotation reference"/>
    <w:basedOn w:val="DefaultParagraphFont"/>
    <w:uiPriority w:val="99"/>
    <w:semiHidden/>
    <w:unhideWhenUsed/>
    <w:rsid w:val="00053FE0"/>
    <w:rPr>
      <w:sz w:val="16"/>
      <w:szCs w:val="16"/>
    </w:rPr>
  </w:style>
  <w:style w:type="paragraph" w:styleId="CommentText">
    <w:name w:val="annotation text"/>
    <w:basedOn w:val="Normal"/>
    <w:link w:val="CommentTextChar"/>
    <w:uiPriority w:val="99"/>
    <w:unhideWhenUsed/>
    <w:rsid w:val="00053FE0"/>
    <w:pPr>
      <w:spacing w:line="240" w:lineRule="auto"/>
    </w:pPr>
    <w:rPr>
      <w:sz w:val="20"/>
      <w:szCs w:val="20"/>
    </w:rPr>
  </w:style>
  <w:style w:type="character" w:customStyle="1" w:styleId="CommentTextChar">
    <w:name w:val="Comment Text Char"/>
    <w:basedOn w:val="DefaultParagraphFont"/>
    <w:link w:val="CommentText"/>
    <w:uiPriority w:val="99"/>
    <w:rsid w:val="00053FE0"/>
    <w:rPr>
      <w:sz w:val="20"/>
      <w:szCs w:val="20"/>
    </w:rPr>
  </w:style>
  <w:style w:type="paragraph" w:customStyle="1" w:styleId="Default">
    <w:name w:val="Default"/>
    <w:rsid w:val="00053FE0"/>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053FE0"/>
    <w:rPr>
      <w:i/>
      <w:iCs/>
    </w:rPr>
  </w:style>
  <w:style w:type="paragraph" w:styleId="BalloonText">
    <w:name w:val="Balloon Text"/>
    <w:basedOn w:val="Normal"/>
    <w:link w:val="BalloonTextChar"/>
    <w:uiPriority w:val="99"/>
    <w:semiHidden/>
    <w:unhideWhenUsed/>
    <w:rsid w:val="00053F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FE0"/>
    <w:rPr>
      <w:rFonts w:ascii="Tahoma" w:hAnsi="Tahoma" w:cs="Tahoma"/>
      <w:sz w:val="16"/>
      <w:szCs w:val="16"/>
    </w:rPr>
  </w:style>
  <w:style w:type="paragraph" w:styleId="FootnoteText">
    <w:name w:val="footnote text"/>
    <w:basedOn w:val="Normal"/>
    <w:link w:val="FootnoteTextChar"/>
    <w:uiPriority w:val="99"/>
    <w:unhideWhenUsed/>
    <w:rsid w:val="00053FE0"/>
    <w:pPr>
      <w:spacing w:after="0" w:line="240" w:lineRule="auto"/>
    </w:pPr>
    <w:rPr>
      <w:sz w:val="20"/>
      <w:szCs w:val="20"/>
    </w:rPr>
  </w:style>
  <w:style w:type="character" w:customStyle="1" w:styleId="FootnoteTextChar">
    <w:name w:val="Footnote Text Char"/>
    <w:basedOn w:val="DefaultParagraphFont"/>
    <w:link w:val="FootnoteText"/>
    <w:uiPriority w:val="99"/>
    <w:rsid w:val="00053FE0"/>
    <w:rPr>
      <w:sz w:val="20"/>
      <w:szCs w:val="20"/>
    </w:rPr>
  </w:style>
  <w:style w:type="character" w:styleId="FootnoteReference">
    <w:name w:val="footnote reference"/>
    <w:basedOn w:val="DefaultParagraphFont"/>
    <w:uiPriority w:val="99"/>
    <w:semiHidden/>
    <w:unhideWhenUsed/>
    <w:rsid w:val="00053FE0"/>
    <w:rPr>
      <w:vertAlign w:val="superscript"/>
    </w:rPr>
  </w:style>
  <w:style w:type="paragraph" w:styleId="Revision">
    <w:name w:val="Revision"/>
    <w:hidden/>
    <w:uiPriority w:val="99"/>
    <w:semiHidden/>
    <w:rsid w:val="00053FE0"/>
    <w:pPr>
      <w:spacing w:after="0" w:line="240" w:lineRule="auto"/>
    </w:pPr>
  </w:style>
  <w:style w:type="paragraph" w:styleId="CommentSubject">
    <w:name w:val="annotation subject"/>
    <w:basedOn w:val="CommentText"/>
    <w:next w:val="CommentText"/>
    <w:link w:val="CommentSubjectChar"/>
    <w:uiPriority w:val="99"/>
    <w:semiHidden/>
    <w:unhideWhenUsed/>
    <w:rsid w:val="00053FE0"/>
    <w:rPr>
      <w:b/>
      <w:bCs/>
    </w:rPr>
  </w:style>
  <w:style w:type="character" w:customStyle="1" w:styleId="CommentSubjectChar">
    <w:name w:val="Comment Subject Char"/>
    <w:basedOn w:val="CommentTextChar"/>
    <w:link w:val="CommentSubject"/>
    <w:uiPriority w:val="99"/>
    <w:semiHidden/>
    <w:rsid w:val="00053FE0"/>
    <w:rPr>
      <w:b/>
      <w:bCs/>
      <w:sz w:val="20"/>
      <w:szCs w:val="20"/>
    </w:rPr>
  </w:style>
  <w:style w:type="character" w:customStyle="1" w:styleId="jive-activity-status">
    <w:name w:val="jive-activity-status"/>
    <w:basedOn w:val="DefaultParagraphFont"/>
    <w:rsid w:val="00053FE0"/>
  </w:style>
  <w:style w:type="paragraph" w:styleId="ListParagraph">
    <w:name w:val="List Paragraph"/>
    <w:basedOn w:val="Normal"/>
    <w:uiPriority w:val="34"/>
    <w:qFormat/>
    <w:rsid w:val="00053FE0"/>
    <w:pPr>
      <w:ind w:left="720"/>
      <w:contextualSpacing/>
    </w:pPr>
  </w:style>
  <w:style w:type="character" w:customStyle="1" w:styleId="thequote">
    <w:name w:val="thequote"/>
    <w:basedOn w:val="DefaultParagraphFont"/>
    <w:rsid w:val="00053FE0"/>
  </w:style>
  <w:style w:type="paragraph" w:styleId="EndnoteText">
    <w:name w:val="endnote text"/>
    <w:basedOn w:val="Normal"/>
    <w:link w:val="EndnoteTextChar"/>
    <w:uiPriority w:val="99"/>
    <w:semiHidden/>
    <w:unhideWhenUsed/>
    <w:rsid w:val="00053FE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53FE0"/>
    <w:rPr>
      <w:sz w:val="20"/>
      <w:szCs w:val="20"/>
    </w:rPr>
  </w:style>
  <w:style w:type="character" w:styleId="EndnoteReference">
    <w:name w:val="endnote reference"/>
    <w:basedOn w:val="DefaultParagraphFont"/>
    <w:uiPriority w:val="99"/>
    <w:semiHidden/>
    <w:unhideWhenUsed/>
    <w:rsid w:val="00053FE0"/>
    <w:rPr>
      <w:vertAlign w:val="superscript"/>
    </w:rPr>
  </w:style>
  <w:style w:type="character" w:styleId="Hyperlink">
    <w:name w:val="Hyperlink"/>
    <w:basedOn w:val="DefaultParagraphFont"/>
    <w:uiPriority w:val="99"/>
    <w:unhideWhenUsed/>
    <w:rsid w:val="00053FE0"/>
    <w:rPr>
      <w:color w:val="0000FF" w:themeColor="hyperlink"/>
      <w:u w:val="single"/>
    </w:rPr>
  </w:style>
  <w:style w:type="paragraph" w:styleId="Header">
    <w:name w:val="header"/>
    <w:basedOn w:val="Normal"/>
    <w:link w:val="HeaderChar"/>
    <w:uiPriority w:val="99"/>
    <w:unhideWhenUsed/>
    <w:rsid w:val="00053F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FE0"/>
  </w:style>
  <w:style w:type="paragraph" w:styleId="Footer">
    <w:name w:val="footer"/>
    <w:basedOn w:val="Normal"/>
    <w:link w:val="FooterChar"/>
    <w:uiPriority w:val="99"/>
    <w:unhideWhenUsed/>
    <w:rsid w:val="00053F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FE0"/>
  </w:style>
  <w:style w:type="character" w:customStyle="1" w:styleId="ipa">
    <w:name w:val="ipa"/>
    <w:basedOn w:val="DefaultParagraphFont"/>
    <w:rsid w:val="00053FE0"/>
  </w:style>
  <w:style w:type="character" w:customStyle="1" w:styleId="A4">
    <w:name w:val="A4"/>
    <w:uiPriority w:val="99"/>
    <w:rsid w:val="00053FE0"/>
    <w:rPr>
      <w:rFonts w:cs="IISNewBaskerville"/>
      <w:color w:val="000000"/>
      <w:sz w:val="11"/>
      <w:szCs w:val="11"/>
    </w:rPr>
  </w:style>
  <w:style w:type="character" w:styleId="FollowedHyperlink">
    <w:name w:val="FollowedHyperlink"/>
    <w:basedOn w:val="DefaultParagraphFont"/>
    <w:uiPriority w:val="99"/>
    <w:semiHidden/>
    <w:unhideWhenUsed/>
    <w:rsid w:val="00053FE0"/>
    <w:rPr>
      <w:color w:val="800080" w:themeColor="followedHyperlink"/>
      <w:u w:val="single"/>
    </w:rPr>
  </w:style>
  <w:style w:type="table" w:styleId="TableGrid">
    <w:name w:val="Table Grid"/>
    <w:basedOn w:val="TableNormal"/>
    <w:uiPriority w:val="59"/>
    <w:rsid w:val="00053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67837"/>
    <w:rPr>
      <w:rFonts w:eastAsiaTheme="majorEastAsia" w:cstheme="majorBidi"/>
      <w:b/>
      <w:bCs/>
      <w:szCs w:val="26"/>
    </w:rPr>
  </w:style>
  <w:style w:type="character" w:customStyle="1" w:styleId="Heading3Char">
    <w:name w:val="Heading 3 Char"/>
    <w:basedOn w:val="DefaultParagraphFont"/>
    <w:link w:val="Heading3"/>
    <w:uiPriority w:val="9"/>
    <w:rsid w:val="00D313CE"/>
    <w:rPr>
      <w:rFonts w:eastAsiaTheme="majorEastAsia" w:cstheme="majorBidi"/>
      <w:bCs/>
      <w:u w:val="single"/>
    </w:rPr>
  </w:style>
  <w:style w:type="paragraph" w:styleId="NormalWeb">
    <w:name w:val="Normal (Web)"/>
    <w:basedOn w:val="Normal"/>
    <w:uiPriority w:val="99"/>
    <w:unhideWhenUsed/>
    <w:rsid w:val="00053F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53FE0"/>
    <w:rPr>
      <w:b/>
      <w:bCs/>
    </w:rPr>
  </w:style>
  <w:style w:type="paragraph" w:styleId="z-TopofForm">
    <w:name w:val="HTML Top of Form"/>
    <w:basedOn w:val="Normal"/>
    <w:next w:val="Normal"/>
    <w:link w:val="z-TopofFormChar"/>
    <w:hidden/>
    <w:uiPriority w:val="99"/>
    <w:semiHidden/>
    <w:unhideWhenUsed/>
    <w:rsid w:val="00053FE0"/>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053FE0"/>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053FE0"/>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053FE0"/>
    <w:rPr>
      <w:rFonts w:ascii="Arial" w:eastAsia="Times New Roman" w:hAnsi="Arial" w:cs="Arial"/>
      <w:vanish/>
      <w:sz w:val="16"/>
      <w:szCs w:val="16"/>
      <w:lang w:eastAsia="en-GB"/>
    </w:rPr>
  </w:style>
  <w:style w:type="paragraph" w:styleId="TOCHeading">
    <w:name w:val="TOC Heading"/>
    <w:basedOn w:val="Heading1"/>
    <w:next w:val="Normal"/>
    <w:uiPriority w:val="39"/>
    <w:unhideWhenUsed/>
    <w:qFormat/>
    <w:rsid w:val="008721DB"/>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itle">
    <w:name w:val="Title"/>
    <w:basedOn w:val="Normal"/>
    <w:next w:val="Normal"/>
    <w:link w:val="TitleChar"/>
    <w:uiPriority w:val="10"/>
    <w:qFormat/>
    <w:rsid w:val="008721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721DB"/>
    <w:rPr>
      <w:rFonts w:asciiTheme="majorHAnsi" w:eastAsiaTheme="majorEastAsia" w:hAnsiTheme="majorHAnsi" w:cstheme="majorBidi"/>
      <w:color w:val="17365D" w:themeColor="text2" w:themeShade="BF"/>
      <w:spacing w:val="5"/>
      <w:kern w:val="28"/>
      <w:sz w:val="52"/>
      <w:szCs w:val="52"/>
    </w:rPr>
  </w:style>
  <w:style w:type="paragraph" w:styleId="TOC2">
    <w:name w:val="toc 2"/>
    <w:basedOn w:val="Normal"/>
    <w:next w:val="Normal"/>
    <w:autoRedefine/>
    <w:uiPriority w:val="39"/>
    <w:unhideWhenUsed/>
    <w:qFormat/>
    <w:rsid w:val="00547099"/>
    <w:pPr>
      <w:spacing w:after="100"/>
      <w:ind w:left="220"/>
    </w:pPr>
  </w:style>
  <w:style w:type="paragraph" w:styleId="TOC3">
    <w:name w:val="toc 3"/>
    <w:basedOn w:val="Normal"/>
    <w:next w:val="Normal"/>
    <w:autoRedefine/>
    <w:uiPriority w:val="39"/>
    <w:unhideWhenUsed/>
    <w:qFormat/>
    <w:rsid w:val="00547099"/>
    <w:pPr>
      <w:spacing w:after="100"/>
      <w:ind w:left="440"/>
    </w:pPr>
  </w:style>
  <w:style w:type="paragraph" w:styleId="TOC1">
    <w:name w:val="toc 1"/>
    <w:basedOn w:val="Normal"/>
    <w:next w:val="Normal"/>
    <w:autoRedefine/>
    <w:uiPriority w:val="39"/>
    <w:unhideWhenUsed/>
    <w:qFormat/>
    <w:rsid w:val="00547099"/>
    <w:pPr>
      <w:spacing w:after="100"/>
    </w:pPr>
    <w:rPr>
      <w:rFonts w:eastAsiaTheme="minorEastAsia"/>
      <w:lang w:eastAsia="en-GB"/>
    </w:rPr>
  </w:style>
  <w:style w:type="paragraph" w:styleId="TOC4">
    <w:name w:val="toc 4"/>
    <w:basedOn w:val="Normal"/>
    <w:next w:val="Normal"/>
    <w:autoRedefine/>
    <w:uiPriority w:val="39"/>
    <w:unhideWhenUsed/>
    <w:rsid w:val="00547099"/>
    <w:pPr>
      <w:spacing w:after="100"/>
      <w:ind w:left="660"/>
    </w:pPr>
    <w:rPr>
      <w:rFonts w:eastAsiaTheme="minorEastAsia"/>
      <w:lang w:eastAsia="en-GB"/>
    </w:rPr>
  </w:style>
  <w:style w:type="paragraph" w:styleId="TOC5">
    <w:name w:val="toc 5"/>
    <w:basedOn w:val="Normal"/>
    <w:next w:val="Normal"/>
    <w:autoRedefine/>
    <w:uiPriority w:val="39"/>
    <w:unhideWhenUsed/>
    <w:rsid w:val="00547099"/>
    <w:pPr>
      <w:spacing w:after="100"/>
      <w:ind w:left="880"/>
    </w:pPr>
    <w:rPr>
      <w:rFonts w:eastAsiaTheme="minorEastAsia"/>
      <w:lang w:eastAsia="en-GB"/>
    </w:rPr>
  </w:style>
  <w:style w:type="paragraph" w:styleId="TOC6">
    <w:name w:val="toc 6"/>
    <w:basedOn w:val="Normal"/>
    <w:next w:val="Normal"/>
    <w:autoRedefine/>
    <w:uiPriority w:val="39"/>
    <w:unhideWhenUsed/>
    <w:rsid w:val="00547099"/>
    <w:pPr>
      <w:spacing w:after="100"/>
      <w:ind w:left="1100"/>
    </w:pPr>
    <w:rPr>
      <w:rFonts w:eastAsiaTheme="minorEastAsia"/>
      <w:lang w:eastAsia="en-GB"/>
    </w:rPr>
  </w:style>
  <w:style w:type="paragraph" w:styleId="TOC7">
    <w:name w:val="toc 7"/>
    <w:basedOn w:val="Normal"/>
    <w:next w:val="Normal"/>
    <w:autoRedefine/>
    <w:uiPriority w:val="39"/>
    <w:unhideWhenUsed/>
    <w:rsid w:val="00547099"/>
    <w:pPr>
      <w:spacing w:after="100"/>
      <w:ind w:left="1320"/>
    </w:pPr>
    <w:rPr>
      <w:rFonts w:eastAsiaTheme="minorEastAsia"/>
      <w:lang w:eastAsia="en-GB"/>
    </w:rPr>
  </w:style>
  <w:style w:type="paragraph" w:styleId="TOC8">
    <w:name w:val="toc 8"/>
    <w:basedOn w:val="Normal"/>
    <w:next w:val="Normal"/>
    <w:autoRedefine/>
    <w:uiPriority w:val="39"/>
    <w:unhideWhenUsed/>
    <w:rsid w:val="00547099"/>
    <w:pPr>
      <w:spacing w:after="100"/>
      <w:ind w:left="1540"/>
    </w:pPr>
    <w:rPr>
      <w:rFonts w:eastAsiaTheme="minorEastAsia"/>
      <w:lang w:eastAsia="en-GB"/>
    </w:rPr>
  </w:style>
  <w:style w:type="paragraph" w:styleId="TOC9">
    <w:name w:val="toc 9"/>
    <w:basedOn w:val="Normal"/>
    <w:next w:val="Normal"/>
    <w:autoRedefine/>
    <w:uiPriority w:val="39"/>
    <w:unhideWhenUsed/>
    <w:rsid w:val="00547099"/>
    <w:pPr>
      <w:spacing w:after="100"/>
      <w:ind w:left="1760"/>
    </w:pPr>
    <w:rPr>
      <w:rFonts w:eastAsiaTheme="minorEastAsia"/>
      <w:lang w:eastAsia="en-GB"/>
    </w:rPr>
  </w:style>
  <w:style w:type="table" w:styleId="LightShading">
    <w:name w:val="Light Shading"/>
    <w:basedOn w:val="TableNormal"/>
    <w:uiPriority w:val="60"/>
    <w:rsid w:val="00F6615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cstext">
    <w:name w:val="acs_text"/>
    <w:basedOn w:val="DefaultParagraphFont"/>
    <w:rsid w:val="00176135"/>
  </w:style>
  <w:style w:type="character" w:customStyle="1" w:styleId="interactive">
    <w:name w:val="interactive"/>
    <w:basedOn w:val="DefaultParagraphFont"/>
    <w:rsid w:val="00DE7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50225">
      <w:bodyDiv w:val="1"/>
      <w:marLeft w:val="0"/>
      <w:marRight w:val="0"/>
      <w:marTop w:val="0"/>
      <w:marBottom w:val="0"/>
      <w:divBdr>
        <w:top w:val="none" w:sz="0" w:space="0" w:color="auto"/>
        <w:left w:val="none" w:sz="0" w:space="0" w:color="auto"/>
        <w:bottom w:val="none" w:sz="0" w:space="0" w:color="auto"/>
        <w:right w:val="none" w:sz="0" w:space="0" w:color="auto"/>
      </w:divBdr>
    </w:div>
    <w:div w:id="270866244">
      <w:bodyDiv w:val="1"/>
      <w:marLeft w:val="0"/>
      <w:marRight w:val="0"/>
      <w:marTop w:val="0"/>
      <w:marBottom w:val="0"/>
      <w:divBdr>
        <w:top w:val="none" w:sz="0" w:space="0" w:color="auto"/>
        <w:left w:val="none" w:sz="0" w:space="0" w:color="auto"/>
        <w:bottom w:val="none" w:sz="0" w:space="0" w:color="auto"/>
        <w:right w:val="none" w:sz="0" w:space="0" w:color="auto"/>
      </w:divBdr>
    </w:div>
    <w:div w:id="492842365">
      <w:bodyDiv w:val="1"/>
      <w:marLeft w:val="0"/>
      <w:marRight w:val="0"/>
      <w:marTop w:val="0"/>
      <w:marBottom w:val="0"/>
      <w:divBdr>
        <w:top w:val="none" w:sz="0" w:space="0" w:color="auto"/>
        <w:left w:val="none" w:sz="0" w:space="0" w:color="auto"/>
        <w:bottom w:val="none" w:sz="0" w:space="0" w:color="auto"/>
        <w:right w:val="none" w:sz="0" w:space="0" w:color="auto"/>
      </w:divBdr>
    </w:div>
    <w:div w:id="671882346">
      <w:bodyDiv w:val="1"/>
      <w:marLeft w:val="0"/>
      <w:marRight w:val="0"/>
      <w:marTop w:val="0"/>
      <w:marBottom w:val="0"/>
      <w:divBdr>
        <w:top w:val="none" w:sz="0" w:space="0" w:color="auto"/>
        <w:left w:val="none" w:sz="0" w:space="0" w:color="auto"/>
        <w:bottom w:val="none" w:sz="0" w:space="0" w:color="auto"/>
        <w:right w:val="none" w:sz="0" w:space="0" w:color="auto"/>
      </w:divBdr>
      <w:divsChild>
        <w:div w:id="1520044397">
          <w:marLeft w:val="547"/>
          <w:marRight w:val="0"/>
          <w:marTop w:val="120"/>
          <w:marBottom w:val="0"/>
          <w:divBdr>
            <w:top w:val="none" w:sz="0" w:space="0" w:color="auto"/>
            <w:left w:val="none" w:sz="0" w:space="0" w:color="auto"/>
            <w:bottom w:val="none" w:sz="0" w:space="0" w:color="auto"/>
            <w:right w:val="none" w:sz="0" w:space="0" w:color="auto"/>
          </w:divBdr>
        </w:div>
      </w:divsChild>
    </w:div>
    <w:div w:id="773593291">
      <w:bodyDiv w:val="1"/>
      <w:marLeft w:val="0"/>
      <w:marRight w:val="0"/>
      <w:marTop w:val="0"/>
      <w:marBottom w:val="0"/>
      <w:divBdr>
        <w:top w:val="none" w:sz="0" w:space="0" w:color="auto"/>
        <w:left w:val="none" w:sz="0" w:space="0" w:color="auto"/>
        <w:bottom w:val="none" w:sz="0" w:space="0" w:color="auto"/>
        <w:right w:val="none" w:sz="0" w:space="0" w:color="auto"/>
      </w:divBdr>
    </w:div>
    <w:div w:id="811674627">
      <w:bodyDiv w:val="1"/>
      <w:marLeft w:val="0"/>
      <w:marRight w:val="0"/>
      <w:marTop w:val="0"/>
      <w:marBottom w:val="0"/>
      <w:divBdr>
        <w:top w:val="none" w:sz="0" w:space="0" w:color="auto"/>
        <w:left w:val="none" w:sz="0" w:space="0" w:color="auto"/>
        <w:bottom w:val="none" w:sz="0" w:space="0" w:color="auto"/>
        <w:right w:val="none" w:sz="0" w:space="0" w:color="auto"/>
      </w:divBdr>
    </w:div>
    <w:div w:id="1097168866">
      <w:bodyDiv w:val="1"/>
      <w:marLeft w:val="0"/>
      <w:marRight w:val="0"/>
      <w:marTop w:val="0"/>
      <w:marBottom w:val="0"/>
      <w:divBdr>
        <w:top w:val="none" w:sz="0" w:space="0" w:color="auto"/>
        <w:left w:val="none" w:sz="0" w:space="0" w:color="auto"/>
        <w:bottom w:val="none" w:sz="0" w:space="0" w:color="auto"/>
        <w:right w:val="none" w:sz="0" w:space="0" w:color="auto"/>
      </w:divBdr>
    </w:div>
    <w:div w:id="1140729944">
      <w:bodyDiv w:val="1"/>
      <w:marLeft w:val="0"/>
      <w:marRight w:val="0"/>
      <w:marTop w:val="0"/>
      <w:marBottom w:val="0"/>
      <w:divBdr>
        <w:top w:val="none" w:sz="0" w:space="0" w:color="auto"/>
        <w:left w:val="none" w:sz="0" w:space="0" w:color="auto"/>
        <w:bottom w:val="none" w:sz="0" w:space="0" w:color="auto"/>
        <w:right w:val="none" w:sz="0" w:space="0" w:color="auto"/>
      </w:divBdr>
    </w:div>
    <w:div w:id="1153569817">
      <w:bodyDiv w:val="1"/>
      <w:marLeft w:val="0"/>
      <w:marRight w:val="0"/>
      <w:marTop w:val="0"/>
      <w:marBottom w:val="0"/>
      <w:divBdr>
        <w:top w:val="none" w:sz="0" w:space="0" w:color="auto"/>
        <w:left w:val="none" w:sz="0" w:space="0" w:color="auto"/>
        <w:bottom w:val="none" w:sz="0" w:space="0" w:color="auto"/>
        <w:right w:val="none" w:sz="0" w:space="0" w:color="auto"/>
      </w:divBdr>
    </w:div>
    <w:div w:id="1510025677">
      <w:bodyDiv w:val="1"/>
      <w:marLeft w:val="0"/>
      <w:marRight w:val="0"/>
      <w:marTop w:val="0"/>
      <w:marBottom w:val="0"/>
      <w:divBdr>
        <w:top w:val="none" w:sz="0" w:space="0" w:color="auto"/>
        <w:left w:val="none" w:sz="0" w:space="0" w:color="auto"/>
        <w:bottom w:val="none" w:sz="0" w:space="0" w:color="auto"/>
        <w:right w:val="none" w:sz="0" w:space="0" w:color="auto"/>
      </w:divBdr>
      <w:divsChild>
        <w:div w:id="1001394243">
          <w:marLeft w:val="432"/>
          <w:marRight w:val="0"/>
          <w:marTop w:val="115"/>
          <w:marBottom w:val="0"/>
          <w:divBdr>
            <w:top w:val="none" w:sz="0" w:space="0" w:color="auto"/>
            <w:left w:val="none" w:sz="0" w:space="0" w:color="auto"/>
            <w:bottom w:val="none" w:sz="0" w:space="0" w:color="auto"/>
            <w:right w:val="none" w:sz="0" w:space="0" w:color="auto"/>
          </w:divBdr>
        </w:div>
      </w:divsChild>
    </w:div>
    <w:div w:id="1550340169">
      <w:bodyDiv w:val="1"/>
      <w:marLeft w:val="0"/>
      <w:marRight w:val="0"/>
      <w:marTop w:val="0"/>
      <w:marBottom w:val="0"/>
      <w:divBdr>
        <w:top w:val="none" w:sz="0" w:space="0" w:color="auto"/>
        <w:left w:val="none" w:sz="0" w:space="0" w:color="auto"/>
        <w:bottom w:val="none" w:sz="0" w:space="0" w:color="auto"/>
        <w:right w:val="none" w:sz="0" w:space="0" w:color="auto"/>
      </w:divBdr>
    </w:div>
    <w:div w:id="1600289025">
      <w:bodyDiv w:val="1"/>
      <w:marLeft w:val="0"/>
      <w:marRight w:val="0"/>
      <w:marTop w:val="0"/>
      <w:marBottom w:val="0"/>
      <w:divBdr>
        <w:top w:val="none" w:sz="0" w:space="0" w:color="auto"/>
        <w:left w:val="none" w:sz="0" w:space="0" w:color="auto"/>
        <w:bottom w:val="none" w:sz="0" w:space="0" w:color="auto"/>
        <w:right w:val="none" w:sz="0" w:space="0" w:color="auto"/>
      </w:divBdr>
    </w:div>
    <w:div w:id="1637376296">
      <w:bodyDiv w:val="1"/>
      <w:marLeft w:val="0"/>
      <w:marRight w:val="0"/>
      <w:marTop w:val="0"/>
      <w:marBottom w:val="0"/>
      <w:divBdr>
        <w:top w:val="none" w:sz="0" w:space="0" w:color="auto"/>
        <w:left w:val="none" w:sz="0" w:space="0" w:color="auto"/>
        <w:bottom w:val="none" w:sz="0" w:space="0" w:color="auto"/>
        <w:right w:val="none" w:sz="0" w:space="0" w:color="auto"/>
      </w:divBdr>
    </w:div>
    <w:div w:id="1655985268">
      <w:bodyDiv w:val="1"/>
      <w:marLeft w:val="0"/>
      <w:marRight w:val="0"/>
      <w:marTop w:val="0"/>
      <w:marBottom w:val="0"/>
      <w:divBdr>
        <w:top w:val="none" w:sz="0" w:space="0" w:color="auto"/>
        <w:left w:val="none" w:sz="0" w:space="0" w:color="auto"/>
        <w:bottom w:val="none" w:sz="0" w:space="0" w:color="auto"/>
        <w:right w:val="none" w:sz="0" w:space="0" w:color="auto"/>
      </w:divBdr>
      <w:divsChild>
        <w:div w:id="401299996">
          <w:marLeft w:val="0"/>
          <w:marRight w:val="0"/>
          <w:marTop w:val="0"/>
          <w:marBottom w:val="0"/>
          <w:divBdr>
            <w:top w:val="none" w:sz="0" w:space="0" w:color="auto"/>
            <w:left w:val="none" w:sz="0" w:space="0" w:color="auto"/>
            <w:bottom w:val="none" w:sz="0" w:space="0" w:color="auto"/>
            <w:right w:val="none" w:sz="0" w:space="0" w:color="auto"/>
          </w:divBdr>
        </w:div>
        <w:div w:id="2085908890">
          <w:marLeft w:val="0"/>
          <w:marRight w:val="0"/>
          <w:marTop w:val="0"/>
          <w:marBottom w:val="0"/>
          <w:divBdr>
            <w:top w:val="none" w:sz="0" w:space="0" w:color="auto"/>
            <w:left w:val="none" w:sz="0" w:space="0" w:color="auto"/>
            <w:bottom w:val="none" w:sz="0" w:space="0" w:color="auto"/>
            <w:right w:val="none" w:sz="0" w:space="0" w:color="auto"/>
          </w:divBdr>
        </w:div>
        <w:div w:id="1559509527">
          <w:marLeft w:val="0"/>
          <w:marRight w:val="0"/>
          <w:marTop w:val="0"/>
          <w:marBottom w:val="0"/>
          <w:divBdr>
            <w:top w:val="none" w:sz="0" w:space="0" w:color="auto"/>
            <w:left w:val="none" w:sz="0" w:space="0" w:color="auto"/>
            <w:bottom w:val="none" w:sz="0" w:space="0" w:color="auto"/>
            <w:right w:val="none" w:sz="0" w:space="0" w:color="auto"/>
          </w:divBdr>
        </w:div>
        <w:div w:id="586772282">
          <w:marLeft w:val="0"/>
          <w:marRight w:val="0"/>
          <w:marTop w:val="0"/>
          <w:marBottom w:val="0"/>
          <w:divBdr>
            <w:top w:val="none" w:sz="0" w:space="0" w:color="auto"/>
            <w:left w:val="none" w:sz="0" w:space="0" w:color="auto"/>
            <w:bottom w:val="none" w:sz="0" w:space="0" w:color="auto"/>
            <w:right w:val="none" w:sz="0" w:space="0" w:color="auto"/>
          </w:divBdr>
        </w:div>
        <w:div w:id="700476502">
          <w:marLeft w:val="0"/>
          <w:marRight w:val="0"/>
          <w:marTop w:val="0"/>
          <w:marBottom w:val="0"/>
          <w:divBdr>
            <w:top w:val="none" w:sz="0" w:space="0" w:color="auto"/>
            <w:left w:val="none" w:sz="0" w:space="0" w:color="auto"/>
            <w:bottom w:val="none" w:sz="0" w:space="0" w:color="auto"/>
            <w:right w:val="none" w:sz="0" w:space="0" w:color="auto"/>
          </w:divBdr>
        </w:div>
        <w:div w:id="1345739997">
          <w:marLeft w:val="0"/>
          <w:marRight w:val="0"/>
          <w:marTop w:val="0"/>
          <w:marBottom w:val="0"/>
          <w:divBdr>
            <w:top w:val="none" w:sz="0" w:space="0" w:color="auto"/>
            <w:left w:val="none" w:sz="0" w:space="0" w:color="auto"/>
            <w:bottom w:val="none" w:sz="0" w:space="0" w:color="auto"/>
            <w:right w:val="none" w:sz="0" w:space="0" w:color="auto"/>
          </w:divBdr>
        </w:div>
        <w:div w:id="948272431">
          <w:marLeft w:val="0"/>
          <w:marRight w:val="0"/>
          <w:marTop w:val="0"/>
          <w:marBottom w:val="0"/>
          <w:divBdr>
            <w:top w:val="none" w:sz="0" w:space="0" w:color="auto"/>
            <w:left w:val="none" w:sz="0" w:space="0" w:color="auto"/>
            <w:bottom w:val="none" w:sz="0" w:space="0" w:color="auto"/>
            <w:right w:val="none" w:sz="0" w:space="0" w:color="auto"/>
          </w:divBdr>
        </w:div>
        <w:div w:id="333149114">
          <w:marLeft w:val="0"/>
          <w:marRight w:val="0"/>
          <w:marTop w:val="0"/>
          <w:marBottom w:val="0"/>
          <w:divBdr>
            <w:top w:val="none" w:sz="0" w:space="0" w:color="auto"/>
            <w:left w:val="none" w:sz="0" w:space="0" w:color="auto"/>
            <w:bottom w:val="none" w:sz="0" w:space="0" w:color="auto"/>
            <w:right w:val="none" w:sz="0" w:space="0" w:color="auto"/>
          </w:divBdr>
        </w:div>
      </w:divsChild>
    </w:div>
    <w:div w:id="1717850472">
      <w:bodyDiv w:val="1"/>
      <w:marLeft w:val="0"/>
      <w:marRight w:val="0"/>
      <w:marTop w:val="0"/>
      <w:marBottom w:val="0"/>
      <w:divBdr>
        <w:top w:val="none" w:sz="0" w:space="0" w:color="auto"/>
        <w:left w:val="none" w:sz="0" w:space="0" w:color="auto"/>
        <w:bottom w:val="none" w:sz="0" w:space="0" w:color="auto"/>
        <w:right w:val="none" w:sz="0" w:space="0" w:color="auto"/>
      </w:divBdr>
    </w:div>
    <w:div w:id="1758360136">
      <w:bodyDiv w:val="1"/>
      <w:marLeft w:val="0"/>
      <w:marRight w:val="0"/>
      <w:marTop w:val="0"/>
      <w:marBottom w:val="0"/>
      <w:divBdr>
        <w:top w:val="none" w:sz="0" w:space="0" w:color="auto"/>
        <w:left w:val="none" w:sz="0" w:space="0" w:color="auto"/>
        <w:bottom w:val="none" w:sz="0" w:space="0" w:color="auto"/>
        <w:right w:val="none" w:sz="0" w:space="0" w:color="auto"/>
      </w:divBdr>
      <w:divsChild>
        <w:div w:id="1425881325">
          <w:marLeft w:val="0"/>
          <w:marRight w:val="0"/>
          <w:marTop w:val="0"/>
          <w:marBottom w:val="0"/>
          <w:divBdr>
            <w:top w:val="none" w:sz="0" w:space="0" w:color="auto"/>
            <w:left w:val="none" w:sz="0" w:space="0" w:color="auto"/>
            <w:bottom w:val="none" w:sz="0" w:space="0" w:color="auto"/>
            <w:right w:val="none" w:sz="0" w:space="0" w:color="auto"/>
          </w:divBdr>
        </w:div>
        <w:div w:id="1553467561">
          <w:marLeft w:val="0"/>
          <w:marRight w:val="0"/>
          <w:marTop w:val="0"/>
          <w:marBottom w:val="0"/>
          <w:divBdr>
            <w:top w:val="none" w:sz="0" w:space="0" w:color="auto"/>
            <w:left w:val="none" w:sz="0" w:space="0" w:color="auto"/>
            <w:bottom w:val="none" w:sz="0" w:space="0" w:color="auto"/>
            <w:right w:val="none" w:sz="0" w:space="0" w:color="auto"/>
          </w:divBdr>
        </w:div>
      </w:divsChild>
    </w:div>
    <w:div w:id="1827741483">
      <w:bodyDiv w:val="1"/>
      <w:marLeft w:val="0"/>
      <w:marRight w:val="0"/>
      <w:marTop w:val="0"/>
      <w:marBottom w:val="0"/>
      <w:divBdr>
        <w:top w:val="none" w:sz="0" w:space="0" w:color="auto"/>
        <w:left w:val="none" w:sz="0" w:space="0" w:color="auto"/>
        <w:bottom w:val="none" w:sz="0" w:space="0" w:color="auto"/>
        <w:right w:val="none" w:sz="0" w:space="0" w:color="auto"/>
      </w:divBdr>
    </w:div>
    <w:div w:id="1961763325">
      <w:bodyDiv w:val="1"/>
      <w:marLeft w:val="0"/>
      <w:marRight w:val="0"/>
      <w:marTop w:val="0"/>
      <w:marBottom w:val="0"/>
      <w:divBdr>
        <w:top w:val="none" w:sz="0" w:space="0" w:color="auto"/>
        <w:left w:val="none" w:sz="0" w:space="0" w:color="auto"/>
        <w:bottom w:val="none" w:sz="0" w:space="0" w:color="auto"/>
        <w:right w:val="none" w:sz="0" w:space="0" w:color="auto"/>
      </w:divBdr>
    </w:div>
    <w:div w:id="2110808042">
      <w:bodyDiv w:val="1"/>
      <w:marLeft w:val="0"/>
      <w:marRight w:val="0"/>
      <w:marTop w:val="0"/>
      <w:marBottom w:val="0"/>
      <w:divBdr>
        <w:top w:val="none" w:sz="0" w:space="0" w:color="auto"/>
        <w:left w:val="none" w:sz="0" w:space="0" w:color="auto"/>
        <w:bottom w:val="none" w:sz="0" w:space="0" w:color="auto"/>
        <w:right w:val="none" w:sz="0" w:space="0" w:color="auto"/>
      </w:divBdr>
    </w:div>
    <w:div w:id="2128424612">
      <w:bodyDiv w:val="1"/>
      <w:marLeft w:val="0"/>
      <w:marRight w:val="0"/>
      <w:marTop w:val="0"/>
      <w:marBottom w:val="0"/>
      <w:divBdr>
        <w:top w:val="none" w:sz="0" w:space="0" w:color="auto"/>
        <w:left w:val="none" w:sz="0" w:space="0" w:color="auto"/>
        <w:bottom w:val="none" w:sz="0" w:space="0" w:color="auto"/>
        <w:right w:val="none" w:sz="0" w:space="0" w:color="auto"/>
      </w:divBdr>
      <w:divsChild>
        <w:div w:id="229465452">
          <w:marLeft w:val="0"/>
          <w:marRight w:val="0"/>
          <w:marTop w:val="0"/>
          <w:marBottom w:val="0"/>
          <w:divBdr>
            <w:top w:val="none" w:sz="0" w:space="0" w:color="auto"/>
            <w:left w:val="none" w:sz="0" w:space="0" w:color="auto"/>
            <w:bottom w:val="none" w:sz="0" w:space="0" w:color="auto"/>
            <w:right w:val="none" w:sz="0" w:space="0" w:color="auto"/>
          </w:divBdr>
        </w:div>
        <w:div w:id="230971829">
          <w:marLeft w:val="0"/>
          <w:marRight w:val="0"/>
          <w:marTop w:val="0"/>
          <w:marBottom w:val="0"/>
          <w:divBdr>
            <w:top w:val="none" w:sz="0" w:space="0" w:color="auto"/>
            <w:left w:val="none" w:sz="0" w:space="0" w:color="auto"/>
            <w:bottom w:val="none" w:sz="0" w:space="0" w:color="auto"/>
            <w:right w:val="none" w:sz="0" w:space="0" w:color="auto"/>
          </w:divBdr>
        </w:div>
        <w:div w:id="623581356">
          <w:marLeft w:val="0"/>
          <w:marRight w:val="0"/>
          <w:marTop w:val="0"/>
          <w:marBottom w:val="0"/>
          <w:divBdr>
            <w:top w:val="none" w:sz="0" w:space="0" w:color="auto"/>
            <w:left w:val="none" w:sz="0" w:space="0" w:color="auto"/>
            <w:bottom w:val="none" w:sz="0" w:space="0" w:color="auto"/>
            <w:right w:val="none" w:sz="0" w:space="0" w:color="auto"/>
          </w:divBdr>
        </w:div>
        <w:div w:id="688409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gerebert.com/reviews/kes-1973" TargetMode="External"/><Relationship Id="rId18" Type="http://schemas.openxmlformats.org/officeDocument/2006/relationships/hyperlink" Target="http://www.tes.co.uk/article.aspx?storycode=301283" TargetMode="External"/><Relationship Id="rId26" Type="http://schemas.openxmlformats.org/officeDocument/2006/relationships/hyperlink" Target="http://www.oed.com/view/Entry/67667?rskey=mJncp7&amp;result=3&amp;isAdvanced=false" TargetMode="External"/><Relationship Id="rId39" Type="http://schemas.openxmlformats.org/officeDocument/2006/relationships/hyperlink" Target="http://www.ahrc.ac.uk/Funding-Opportunities/Research-funding/Connected-Communities/Scoping-studies-and-reviews/Documents/Language%20as%20Talisman.pdf" TargetMode="External"/><Relationship Id="rId3" Type="http://schemas.openxmlformats.org/officeDocument/2006/relationships/styles" Target="styles.xml"/><Relationship Id="rId21" Type="http://schemas.openxmlformats.org/officeDocument/2006/relationships/hyperlink" Target="http://www.poetryarchive.org/poetryarchive/singleInterview.do?interviewId=1383" TargetMode="External"/><Relationship Id="rId34" Type="http://schemas.openxmlformats.org/officeDocument/2006/relationships/hyperlink" Target="http://www.oed.com/view/Entry/184486?redirectedFrom=summat" TargetMode="External"/><Relationship Id="rId42" Type="http://schemas.openxmlformats.org/officeDocument/2006/relationships/hyperlink" Target="http://www.genuki.org.uk/big/eng/LAN/Haydock/MINEGLOS.txt"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cmonline.org.uk/library/volume-2/16/4/?keywords=roger%20dataller&amp;yf=0&amp;yt=1957&amp;fs=1" TargetMode="External"/><Relationship Id="rId17" Type="http://schemas.openxmlformats.org/officeDocument/2006/relationships/hyperlink" Target="http://www.theguardian.com/books/2007/apr/14/featuresreviews.guardianreview31" TargetMode="External"/><Relationship Id="rId25" Type="http://schemas.openxmlformats.org/officeDocument/2006/relationships/hyperlink" Target="http://www.oed.com/view/Entry/56228?redirectedFrom=dusta&amp;" TargetMode="External"/><Relationship Id="rId33" Type="http://schemas.openxmlformats.org/officeDocument/2006/relationships/hyperlink" Target="http://www.oed.com/view/Entry/128228?rskey=0MXlOJ&amp;result=4&amp;isAdvanced=false" TargetMode="External"/><Relationship Id="rId38" Type="http://schemas.openxmlformats.org/officeDocument/2006/relationships/hyperlink" Target="http://www.oed.com/view/Entry/232098?rskey=q4HDid&amp;result=1&amp;isAdvanced=false"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gtr.rcuk.ac.uk/project/15114B8B-854B-4D71-BEED-B9B989BD4657" TargetMode="External"/><Relationship Id="rId20" Type="http://schemas.openxmlformats.org/officeDocument/2006/relationships/hyperlink" Target="http://www.ling.upenn.edu/~wlabov/sfs.html" TargetMode="External"/><Relationship Id="rId29" Type="http://schemas.openxmlformats.org/officeDocument/2006/relationships/hyperlink" Target="http://www.oed.com/view/Entry/84705?isAdvanced=false&amp;result=2&amp;rskey=8HZbSY&amp;" TargetMode="External"/><Relationship Id="rId41" Type="http://schemas.openxmlformats.org/officeDocument/2006/relationships/hyperlink" Target="http://www.eldritchpress.org/hmt/oj06.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imeout.com/london/film/the-100-best-british-films-9" TargetMode="External"/><Relationship Id="rId24" Type="http://schemas.openxmlformats.org/officeDocument/2006/relationships/hyperlink" Target="http://www.oed.com/view/Entry/34148?rskey=82x304&amp;result=14&amp;isAdvanced=false" TargetMode="External"/><Relationship Id="rId32" Type="http://schemas.openxmlformats.org/officeDocument/2006/relationships/hyperlink" Target="http://www.oed.com/view/Entry/125948" TargetMode="External"/><Relationship Id="rId37" Type="http://schemas.openxmlformats.org/officeDocument/2006/relationships/hyperlink" Target="http://www.oed.com/view/Entry/207129?rskey=CqRYW8&amp;result=1&amp;isAdvanced=false" TargetMode="External"/><Relationship Id="rId40" Type="http://schemas.openxmlformats.org/officeDocument/2006/relationships/hyperlink" Target="http://www.gutenberg.org/files/381/381-0.txt"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academia.edu/3595197/Escott_and_Pahl_-_Language_as_Talisman_-_Annotated_Literature_Review" TargetMode="External"/><Relationship Id="rId23" Type="http://schemas.openxmlformats.org/officeDocument/2006/relationships/hyperlink" Target="http://orwell.ru/library/essays/wiw/english/e_wiw" TargetMode="External"/><Relationship Id="rId28" Type="http://schemas.openxmlformats.org/officeDocument/2006/relationships/hyperlink" Target="http://www.oed.com/view/Entry/84705?rskey=DlGCKk&amp;result=2&amp;isAdvanced=false" TargetMode="External"/><Relationship Id="rId36" Type="http://schemas.openxmlformats.org/officeDocument/2006/relationships/hyperlink" Target="http://www.oed.com/view/Entry/198787?rskey=bMfVQn&amp;result=3&amp;isAdvanced=false" TargetMode="External"/><Relationship Id="rId49" Type="http://schemas.openxmlformats.org/officeDocument/2006/relationships/footer" Target="footer3.xml"/><Relationship Id="rId10" Type="http://schemas.openxmlformats.org/officeDocument/2006/relationships/hyperlink" Target="http://www.robertburns.org.uk/Assets/Poems_Songs/toamouse.htm" TargetMode="External"/><Relationship Id="rId19" Type="http://schemas.openxmlformats.org/officeDocument/2006/relationships/hyperlink" Target="http://janus.lib.cam.ac.uk/db/node.xsp?id=EAD%2FGBR%2F0014%2FSPRS" TargetMode="External"/><Relationship Id="rId31" Type="http://schemas.openxmlformats.org/officeDocument/2006/relationships/hyperlink" Target="http://www.oed.com/view/Entry/123733?rskey=UogZOl&amp;result=3&amp;isAdvanced=false"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n-magazine.co.uk/arts/arts-interviews/barry-hines/" TargetMode="External"/><Relationship Id="rId14" Type="http://schemas.openxmlformats.org/officeDocument/2006/relationships/hyperlink" Target="http://www.bbc.co.uk/southyorkshire/features/kes/hines.shtml" TargetMode="External"/><Relationship Id="rId22" Type="http://schemas.openxmlformats.org/officeDocument/2006/relationships/hyperlink" Target="http://film.guardian.co.uk/100filmmoments/story/0,4135,77579,00.html" TargetMode="External"/><Relationship Id="rId27" Type="http://schemas.openxmlformats.org/officeDocument/2006/relationships/hyperlink" Target="http://www.oed.com/view/Entry/77051?rskey=gNRyE0&amp;result=2&amp;isAdvanced=false" TargetMode="External"/><Relationship Id="rId30" Type="http://schemas.openxmlformats.org/officeDocument/2006/relationships/hyperlink" Target="http://www.oed.com/view/Entry/99019?redirectedFrom=inverted%20snob" TargetMode="External"/><Relationship Id="rId35" Type="http://schemas.openxmlformats.org/officeDocument/2006/relationships/hyperlink" Target="http://www.oed.com/view/Entry/168751?rskey=LgwZEe&amp;result=6&amp;isAdvanced=false" TargetMode="External"/><Relationship Id="rId43" Type="http://schemas.openxmlformats.org/officeDocument/2006/relationships/hyperlink" Target="http://www.yorkshiredialectsociety.org.uk/" TargetMode="External"/><Relationship Id="rId48" Type="http://schemas.openxmlformats.org/officeDocument/2006/relationships/header" Target="header3.xml"/><Relationship Id="rId8" Type="http://schemas.openxmlformats.org/officeDocument/2006/relationships/hyperlink" Target="http://www.yorkshirepost.co.uk/news/features/my-battle-with-alzheimer-s-by-kes-author-barry-hines-1-2348534"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3C95E-6A0A-4D44-9991-582ACF14E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367</Pages>
  <Words>110239</Words>
  <Characters>628364</Characters>
  <Application>Microsoft Office Word</Application>
  <DocSecurity>0</DocSecurity>
  <Lines>5236</Lines>
  <Paragraphs>1474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Hugh</dc:creator>
  <cp:lastModifiedBy>Hugh Francis</cp:lastModifiedBy>
  <cp:revision>42</cp:revision>
  <cp:lastPrinted>2015-04-22T13:36:00Z</cp:lastPrinted>
  <dcterms:created xsi:type="dcterms:W3CDTF">2015-03-06T11:56:00Z</dcterms:created>
  <dcterms:modified xsi:type="dcterms:W3CDTF">2015-04-22T15:01:00Z</dcterms:modified>
</cp:coreProperties>
</file>